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76570" w14:textId="7F737C8D" w:rsidR="00A5691F" w:rsidRPr="005E6F98" w:rsidRDefault="005E6F98" w:rsidP="005E6F98">
      <w:r>
        <w:rPr>
          <w:rFonts w:ascii="Verdana" w:hAnsi="Verdana"/>
          <w:b/>
          <w:bCs/>
          <w:color w:val="000000"/>
          <w:shd w:val="clear" w:color="auto" w:fill="FFFFFF"/>
        </w:rPr>
        <w:t xml:space="preserve">Оржаховська Алла Анатоліївна. Конституційно-правовий статус дитини, яка перебуває у спеціальному навчальному закладі соціальної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реабілітації.-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Дис. канд. юрид. наук: 12.00.02, Ін-т законодавства Верховної Ради України. - К., 2013.- 170 с.</w:t>
      </w:r>
    </w:p>
    <w:sectPr w:rsidR="00A5691F" w:rsidRPr="005E6F9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4DAAC" w14:textId="77777777" w:rsidR="00680B89" w:rsidRDefault="00680B89">
      <w:pPr>
        <w:spacing w:after="0" w:line="240" w:lineRule="auto"/>
      </w:pPr>
      <w:r>
        <w:separator/>
      </w:r>
    </w:p>
  </w:endnote>
  <w:endnote w:type="continuationSeparator" w:id="0">
    <w:p w14:paraId="7F02F365" w14:textId="77777777" w:rsidR="00680B89" w:rsidRDefault="00680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24AF9" w14:textId="77777777" w:rsidR="00680B89" w:rsidRDefault="00680B89">
      <w:pPr>
        <w:spacing w:after="0" w:line="240" w:lineRule="auto"/>
      </w:pPr>
      <w:r>
        <w:separator/>
      </w:r>
    </w:p>
  </w:footnote>
  <w:footnote w:type="continuationSeparator" w:id="0">
    <w:p w14:paraId="675C64AE" w14:textId="77777777" w:rsidR="00680B89" w:rsidRDefault="00680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80B8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B5B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89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16DF"/>
    <w:rsid w:val="00E61B3D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37628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7827</cp:revision>
  <dcterms:created xsi:type="dcterms:W3CDTF">2024-06-20T08:51:00Z</dcterms:created>
  <dcterms:modified xsi:type="dcterms:W3CDTF">2024-07-28T19:35:00Z</dcterms:modified>
  <cp:category/>
</cp:coreProperties>
</file>