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BAB2D06" w:rsidR="004D6C32" w:rsidRPr="008F3F85" w:rsidRDefault="008F3F85" w:rsidP="008F3F85">
      <w:bookmarkStart w:id="0" w:name="_GoBack"/>
      <w:r>
        <w:rPr>
          <w:rFonts w:ascii="Verdana" w:hAnsi="Verdana"/>
          <w:b/>
          <w:bCs/>
          <w:color w:val="000000"/>
          <w:shd w:val="clear" w:color="auto" w:fill="FFFFFF"/>
        </w:rPr>
        <w:t xml:space="preserve">Мельник Вікторія Володимирівна. Механізм забезпечення фінансової безпеки суб'єктів довірчого управління </w:t>
      </w:r>
      <w:proofErr w:type="gramStart"/>
      <w:r>
        <w:rPr>
          <w:rFonts w:ascii="Verdana" w:hAnsi="Verdana"/>
          <w:b/>
          <w:bCs/>
          <w:color w:val="000000"/>
          <w:shd w:val="clear" w:color="auto" w:fill="FFFFFF"/>
        </w:rPr>
        <w:t>майном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Держ. навч.-наук. установа "Акад. фінанс. упр.".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8F3F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9728A" w14:textId="77777777" w:rsidR="00C13CC8" w:rsidRDefault="00C13CC8">
      <w:pPr>
        <w:spacing w:after="0" w:line="240" w:lineRule="auto"/>
      </w:pPr>
      <w:r>
        <w:separator/>
      </w:r>
    </w:p>
  </w:endnote>
  <w:endnote w:type="continuationSeparator" w:id="0">
    <w:p w14:paraId="4A5CA70F" w14:textId="77777777" w:rsidR="00C13CC8" w:rsidRDefault="00C1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928DE" w14:textId="77777777" w:rsidR="00C13CC8" w:rsidRDefault="00C13CC8">
      <w:pPr>
        <w:spacing w:after="0" w:line="240" w:lineRule="auto"/>
      </w:pPr>
      <w:r>
        <w:separator/>
      </w:r>
    </w:p>
  </w:footnote>
  <w:footnote w:type="continuationSeparator" w:id="0">
    <w:p w14:paraId="3714C694" w14:textId="77777777" w:rsidR="00C13CC8" w:rsidRDefault="00C13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64A"/>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3CC8"/>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14165</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3123</cp:revision>
  <cp:lastPrinted>2009-02-06T05:36:00Z</cp:lastPrinted>
  <dcterms:created xsi:type="dcterms:W3CDTF">2016-09-19T15:12:00Z</dcterms:created>
  <dcterms:modified xsi:type="dcterms:W3CDTF">2017-01-18T16:23:00Z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