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6DF1" w14:textId="77777777" w:rsidR="006203AB" w:rsidRDefault="006203AB" w:rsidP="006203AB">
      <w:pPr>
        <w:shd w:val="clear" w:color="auto" w:fill="FFFFFF"/>
        <w:spacing w:before="226" w:line="480" w:lineRule="exact"/>
        <w:ind w:right="182"/>
        <w:jc w:val="center"/>
      </w:pPr>
      <w:r>
        <w:rPr>
          <w:rFonts w:eastAsia="Times New Roman"/>
          <w:sz w:val="28"/>
          <w:szCs w:val="28"/>
        </w:rPr>
        <w:t>Министерство образования и науки Российской Федерации</w:t>
      </w:r>
    </w:p>
    <w:p w14:paraId="282DA84B" w14:textId="77777777" w:rsidR="006203AB" w:rsidRDefault="006203AB" w:rsidP="006203AB">
      <w:pPr>
        <w:shd w:val="clear" w:color="auto" w:fill="FFFFFF"/>
        <w:spacing w:before="10" w:line="480" w:lineRule="exact"/>
        <w:ind w:right="163"/>
        <w:jc w:val="center"/>
      </w:pPr>
      <w:r>
        <w:rPr>
          <w:rFonts w:eastAsia="Times New Roman"/>
          <w:spacing w:val="-3"/>
          <w:sz w:val="28"/>
          <w:szCs w:val="28"/>
        </w:rPr>
        <w:t>Федеральное Государственное Бюджетное Образовательное Учреждение</w:t>
      </w:r>
    </w:p>
    <w:p w14:paraId="7A9E14E4" w14:textId="77777777" w:rsidR="006203AB" w:rsidRDefault="006203AB" w:rsidP="006203AB">
      <w:pPr>
        <w:shd w:val="clear" w:color="auto" w:fill="FFFFFF"/>
        <w:spacing w:line="480" w:lineRule="exact"/>
        <w:ind w:right="163"/>
        <w:jc w:val="center"/>
      </w:pPr>
      <w:r>
        <w:rPr>
          <w:rFonts w:eastAsia="Times New Roman"/>
          <w:sz w:val="28"/>
          <w:szCs w:val="28"/>
        </w:rPr>
        <w:t>Высшего Профессионального Образования</w:t>
      </w:r>
    </w:p>
    <w:p w14:paraId="1D947241" w14:textId="77777777" w:rsidR="006203AB" w:rsidRDefault="006203AB" w:rsidP="006203AB">
      <w:pPr>
        <w:shd w:val="clear" w:color="auto" w:fill="FFFFFF"/>
        <w:spacing w:line="480" w:lineRule="exact"/>
        <w:ind w:right="163"/>
        <w:jc w:val="center"/>
      </w:pPr>
      <w:r>
        <w:rPr>
          <w:rFonts w:eastAsia="Times New Roman"/>
          <w:spacing w:val="-1"/>
          <w:sz w:val="28"/>
          <w:szCs w:val="28"/>
        </w:rPr>
        <w:t>«Северо-Кавказский Государственный Технический Университет»</w:t>
      </w:r>
    </w:p>
    <w:p w14:paraId="62EFF22A" w14:textId="77777777" w:rsidR="006203AB" w:rsidRDefault="006203AB" w:rsidP="006203AB">
      <w:pPr>
        <w:shd w:val="clear" w:color="auto" w:fill="FFFFFF"/>
        <w:tabs>
          <w:tab w:val="left" w:pos="6706"/>
        </w:tabs>
        <w:spacing w:before="989"/>
      </w:pPr>
      <w:r>
        <w:rPr>
          <w:rFonts w:eastAsia="Times New Roman"/>
          <w:spacing w:val="-5"/>
          <w:sz w:val="28"/>
          <w:szCs w:val="28"/>
        </w:rPr>
        <w:t>УДК 637.146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На правах рукописи</w:t>
      </w:r>
    </w:p>
    <w:p w14:paraId="2A2A2B32" w14:textId="5EE09430" w:rsidR="006203AB" w:rsidRDefault="006203AB" w:rsidP="006203AB">
      <w:pPr>
        <w:spacing w:before="178"/>
        <w:ind w:left="8222" w:right="50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6A4B31" wp14:editId="123037FD">
            <wp:extent cx="318135" cy="3816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7F342" w14:textId="77777777" w:rsidR="006203AB" w:rsidRDefault="006203AB" w:rsidP="006203AB">
      <w:pPr>
        <w:shd w:val="clear" w:color="auto" w:fill="FFFFFF"/>
        <w:spacing w:before="38"/>
        <w:ind w:right="144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Пашина Елена Юрьевна</w:t>
      </w:r>
    </w:p>
    <w:p w14:paraId="47CBF980" w14:textId="77777777" w:rsidR="006203AB" w:rsidRDefault="006203AB" w:rsidP="006203AB">
      <w:pPr>
        <w:shd w:val="clear" w:color="auto" w:fill="FFFFFF"/>
        <w:spacing w:before="682" w:line="480" w:lineRule="exact"/>
        <w:ind w:right="125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РАЗРАБОТКА ТЕХНОЛОГИИ КИСЛОМОЛОЧНЫХ НАПИТКОВ</w:t>
      </w:r>
    </w:p>
    <w:p w14:paraId="772F8B1F" w14:textId="77777777" w:rsidR="006203AB" w:rsidRDefault="006203AB" w:rsidP="006203AB">
      <w:pPr>
        <w:shd w:val="clear" w:color="auto" w:fill="FFFFFF"/>
        <w:spacing w:before="10" w:line="480" w:lineRule="exact"/>
        <w:ind w:right="12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ИЗ ВТОРИЧНОГО МОЛОЧНОГО СЫРЬЯ</w:t>
      </w:r>
    </w:p>
    <w:p w14:paraId="75F92C7A" w14:textId="77777777" w:rsidR="006203AB" w:rsidRDefault="006203AB" w:rsidP="006203AB">
      <w:pPr>
        <w:shd w:val="clear" w:color="auto" w:fill="FFFFFF"/>
        <w:spacing w:line="480" w:lineRule="exact"/>
        <w:ind w:right="125"/>
        <w:jc w:val="center"/>
      </w:pPr>
      <w:r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b/>
          <w:bCs/>
          <w:sz w:val="28"/>
          <w:szCs w:val="28"/>
        </w:rPr>
        <w:t>ПОНИЖЕННЫМ СОДЕРЖАНИЕМ ЛАКТОЗЫ</w:t>
      </w:r>
    </w:p>
    <w:p w14:paraId="732C4D36" w14:textId="77777777" w:rsidR="006203AB" w:rsidRDefault="006203AB" w:rsidP="006203AB">
      <w:pPr>
        <w:shd w:val="clear" w:color="auto" w:fill="FFFFFF"/>
        <w:tabs>
          <w:tab w:val="left" w:pos="3019"/>
        </w:tabs>
        <w:spacing w:before="1013"/>
        <w:ind w:left="24"/>
      </w:pPr>
      <w:r>
        <w:rPr>
          <w:rFonts w:eastAsia="Times New Roman"/>
          <w:spacing w:val="-5"/>
          <w:sz w:val="28"/>
          <w:szCs w:val="28"/>
        </w:rPr>
        <w:t>Специальность;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05.18.04 - Технология мясных, молочных и рыбных</w:t>
      </w:r>
    </w:p>
    <w:p w14:paraId="059B0B6E" w14:textId="77777777" w:rsidR="006203AB" w:rsidRDefault="006203AB" w:rsidP="006203AB">
      <w:pPr>
        <w:shd w:val="clear" w:color="auto" w:fill="FFFFFF"/>
        <w:spacing w:before="154"/>
        <w:ind w:right="10"/>
        <w:jc w:val="right"/>
      </w:pPr>
      <w:r>
        <w:rPr>
          <w:rFonts w:eastAsia="Times New Roman"/>
          <w:spacing w:val="-3"/>
          <w:sz w:val="28"/>
          <w:szCs w:val="28"/>
        </w:rPr>
        <w:t>продуктов и холодильных производств</w:t>
      </w:r>
    </w:p>
    <w:p w14:paraId="28122359" w14:textId="77777777" w:rsidR="006203AB" w:rsidRDefault="006203AB" w:rsidP="006203AB">
      <w:pPr>
        <w:shd w:val="clear" w:color="auto" w:fill="FFFFFF"/>
        <w:spacing w:before="1306"/>
        <w:ind w:right="110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ДИССЕРТАЦИЯ</w:t>
      </w:r>
    </w:p>
    <w:p w14:paraId="5AE2E380" w14:textId="77777777" w:rsidR="006203AB" w:rsidRDefault="006203AB" w:rsidP="006203AB">
      <w:pPr>
        <w:shd w:val="clear" w:color="auto" w:fill="FFFFFF"/>
        <w:spacing w:before="235"/>
        <w:ind w:left="1090"/>
      </w:pPr>
      <w:r>
        <w:rPr>
          <w:rFonts w:eastAsia="Times New Roman"/>
          <w:spacing w:val="-3"/>
          <w:sz w:val="28"/>
          <w:szCs w:val="28"/>
        </w:rPr>
        <w:t>на соискание ученой степени кандидата технических наук</w:t>
      </w:r>
    </w:p>
    <w:p w14:paraId="4D3E7AFE" w14:textId="77777777" w:rsidR="006203AB" w:rsidRDefault="006203AB" w:rsidP="006203AB">
      <w:pPr>
        <w:shd w:val="clear" w:color="auto" w:fill="FFFFFF"/>
        <w:spacing w:before="1392" w:line="322" w:lineRule="exact"/>
        <w:ind w:right="24"/>
        <w:jc w:val="right"/>
      </w:pPr>
      <w:r>
        <w:rPr>
          <w:rFonts w:eastAsia="Times New Roman"/>
          <w:spacing w:val="-2"/>
          <w:sz w:val="28"/>
          <w:szCs w:val="28"/>
        </w:rPr>
        <w:t>Научный руководитель:</w:t>
      </w:r>
    </w:p>
    <w:p w14:paraId="710145C7" w14:textId="77777777" w:rsidR="006203AB" w:rsidRDefault="006203AB" w:rsidP="006203AB">
      <w:pPr>
        <w:shd w:val="clear" w:color="auto" w:fill="FFFFFF"/>
        <w:spacing w:line="322" w:lineRule="exact"/>
        <w:ind w:right="19"/>
        <w:jc w:val="right"/>
      </w:pPr>
      <w:r>
        <w:rPr>
          <w:rFonts w:eastAsia="Times New Roman"/>
          <w:spacing w:val="-1"/>
          <w:sz w:val="28"/>
          <w:szCs w:val="28"/>
        </w:rPr>
        <w:t>доктор технических наук,</w:t>
      </w:r>
    </w:p>
    <w:p w14:paraId="58DEC586" w14:textId="77777777" w:rsidR="006203AB" w:rsidRDefault="006203AB" w:rsidP="006203AB">
      <w:pPr>
        <w:shd w:val="clear" w:color="auto" w:fill="FFFFFF"/>
        <w:spacing w:line="322" w:lineRule="exact"/>
        <w:jc w:val="right"/>
      </w:pPr>
      <w:r>
        <w:rPr>
          <w:rFonts w:eastAsia="Times New Roman"/>
          <w:spacing w:val="-3"/>
          <w:sz w:val="28"/>
          <w:szCs w:val="28"/>
        </w:rPr>
        <w:t>профессор, академик РАСХН</w:t>
      </w:r>
    </w:p>
    <w:p w14:paraId="754C849C" w14:textId="77777777" w:rsidR="006203AB" w:rsidRDefault="006203AB" w:rsidP="006203AB">
      <w:pPr>
        <w:shd w:val="clear" w:color="auto" w:fill="FFFFFF"/>
        <w:spacing w:line="322" w:lineRule="exact"/>
        <w:ind w:right="19"/>
        <w:jc w:val="right"/>
      </w:pPr>
      <w:r>
        <w:rPr>
          <w:rFonts w:eastAsia="Times New Roman"/>
          <w:spacing w:val="-2"/>
          <w:sz w:val="28"/>
          <w:szCs w:val="28"/>
        </w:rPr>
        <w:lastRenderedPageBreak/>
        <w:t>Храмцов А. Г.</w:t>
      </w:r>
    </w:p>
    <w:p w14:paraId="13885A32" w14:textId="77777777" w:rsidR="006203AB" w:rsidRDefault="006203AB" w:rsidP="006203AB">
      <w:pPr>
        <w:shd w:val="clear" w:color="auto" w:fill="FFFFFF"/>
        <w:spacing w:before="1133"/>
        <w:ind w:right="86"/>
        <w:jc w:val="center"/>
      </w:pPr>
      <w:r>
        <w:rPr>
          <w:rFonts w:eastAsia="Times New Roman"/>
          <w:sz w:val="28"/>
          <w:szCs w:val="28"/>
        </w:rPr>
        <w:t>Ставрополь-2012</w:t>
      </w:r>
    </w:p>
    <w:p w14:paraId="70F8FE03" w14:textId="77777777" w:rsidR="006203AB" w:rsidRDefault="006203AB" w:rsidP="006203AB">
      <w:pPr>
        <w:shd w:val="clear" w:color="auto" w:fill="FFFFFF"/>
        <w:spacing w:before="1133"/>
        <w:ind w:right="86"/>
        <w:jc w:val="center"/>
        <w:sectPr w:rsidR="006203AB" w:rsidSect="006203AB">
          <w:pgSz w:w="11909" w:h="16834"/>
          <w:pgMar w:top="760" w:right="1162" w:bottom="360" w:left="1521" w:header="720" w:footer="720" w:gutter="0"/>
          <w:cols w:space="60"/>
          <w:noEndnote/>
        </w:sectPr>
      </w:pPr>
    </w:p>
    <w:p w14:paraId="1B35AEBB" w14:textId="77777777" w:rsidR="006203AB" w:rsidRDefault="006203AB" w:rsidP="006203AB">
      <w:pPr>
        <w:shd w:val="clear" w:color="auto" w:fill="FFFFFF"/>
        <w:spacing w:line="480" w:lineRule="exact"/>
        <w:ind w:left="3365"/>
      </w:pPr>
      <w:r>
        <w:rPr>
          <w:rFonts w:eastAsia="Times New Roman"/>
          <w:b/>
          <w:bCs/>
          <w:spacing w:val="-4"/>
          <w:sz w:val="28"/>
          <w:szCs w:val="28"/>
        </w:rPr>
        <w:lastRenderedPageBreak/>
        <w:t>СОДЕРЖАНИЕ</w:t>
      </w:r>
    </w:p>
    <w:p w14:paraId="757CF64D" w14:textId="77777777" w:rsidR="006203AB" w:rsidRDefault="006203AB" w:rsidP="006203AB">
      <w:pPr>
        <w:shd w:val="clear" w:color="auto" w:fill="FFFFFF"/>
        <w:tabs>
          <w:tab w:val="left" w:pos="9298"/>
        </w:tabs>
        <w:spacing w:before="14" w:line="480" w:lineRule="exact"/>
        <w:ind w:left="34" w:firstLine="8938"/>
      </w:pPr>
      <w:r>
        <w:rPr>
          <w:rFonts w:eastAsia="Times New Roman"/>
          <w:spacing w:val="-7"/>
          <w:sz w:val="28"/>
          <w:szCs w:val="28"/>
        </w:rPr>
        <w:t>стр.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b/>
          <w:bCs/>
          <w:spacing w:val="-6"/>
          <w:sz w:val="28"/>
          <w:szCs w:val="28"/>
        </w:rPr>
        <w:t>ВВЕДЕНИЕ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5</w:t>
      </w:r>
    </w:p>
    <w:p w14:paraId="5601D4EB" w14:textId="77777777" w:rsidR="006203AB" w:rsidRDefault="006203AB" w:rsidP="006203AB">
      <w:pPr>
        <w:shd w:val="clear" w:color="auto" w:fill="FFFFFF"/>
        <w:spacing w:before="14" w:line="480" w:lineRule="exact"/>
        <w:ind w:left="34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ГЛАВА    1.    АНАЛИЗ    СОСТОЯНИЯ    ВОПРОСА    И    ЗАДАЧИ       </w:t>
      </w:r>
      <w:r>
        <w:rPr>
          <w:rFonts w:eastAsia="Times New Roman"/>
          <w:spacing w:val="-2"/>
          <w:sz w:val="28"/>
          <w:szCs w:val="28"/>
        </w:rPr>
        <w:t xml:space="preserve">8 </w:t>
      </w:r>
      <w:r>
        <w:rPr>
          <w:rFonts w:eastAsia="Times New Roman"/>
          <w:b/>
          <w:bCs/>
          <w:sz w:val="28"/>
          <w:szCs w:val="28"/>
        </w:rPr>
        <w:t>ИССЛЕДОВАНИЙ</w:t>
      </w:r>
    </w:p>
    <w:p w14:paraId="1F521969" w14:textId="77777777" w:rsidR="006203AB" w:rsidRDefault="006203AB" w:rsidP="006203AB">
      <w:pPr>
        <w:shd w:val="clear" w:color="auto" w:fill="FFFFFF"/>
        <w:tabs>
          <w:tab w:val="left" w:pos="662"/>
          <w:tab w:val="left" w:pos="9302"/>
        </w:tabs>
        <w:spacing w:before="10" w:line="480" w:lineRule="exact"/>
        <w:ind w:left="34"/>
      </w:pPr>
      <w:r>
        <w:rPr>
          <w:spacing w:val="-24"/>
          <w:sz w:val="28"/>
          <w:szCs w:val="28"/>
        </w:rPr>
        <w:t>1.1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Характеристика    вторичного    молочного    сырья    как    объекта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исследований для производства напитков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w w:val="83"/>
          <w:sz w:val="28"/>
          <w:szCs w:val="28"/>
        </w:rPr>
        <w:t>8</w:t>
      </w:r>
    </w:p>
    <w:p w14:paraId="2BA5830C" w14:textId="77777777" w:rsidR="006203AB" w:rsidRDefault="006203AB" w:rsidP="006203AB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  <w:tab w:val="left" w:pos="9178"/>
        </w:tabs>
        <w:autoSpaceDE w:val="0"/>
        <w:autoSpaceDN w:val="0"/>
        <w:adjustRightInd w:val="0"/>
        <w:spacing w:before="14" w:after="0" w:line="480" w:lineRule="exact"/>
        <w:ind w:left="29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Необходимость и   возможность производства напитков на основе </w:t>
      </w:r>
      <w:r>
        <w:rPr>
          <w:rFonts w:eastAsia="Times New Roman"/>
          <w:spacing w:val="-2"/>
          <w:sz w:val="28"/>
          <w:szCs w:val="28"/>
        </w:rPr>
        <w:t>вторичного молочного сырья с пониженным содержанием лактозы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4"/>
          <w:sz w:val="28"/>
          <w:szCs w:val="28"/>
        </w:rPr>
        <w:t>16</w:t>
      </w:r>
    </w:p>
    <w:p w14:paraId="07A13C27" w14:textId="77777777" w:rsidR="006203AB" w:rsidRDefault="006203AB" w:rsidP="006203AB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  <w:tab w:val="left" w:pos="9139"/>
        </w:tabs>
        <w:autoSpaceDE w:val="0"/>
        <w:autoSpaceDN w:val="0"/>
        <w:adjustRightInd w:val="0"/>
        <w:spacing w:after="0" w:line="480" w:lineRule="exact"/>
        <w:ind w:left="29"/>
        <w:rPr>
          <w:spacing w:val="-2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Существующий ассортимент </w:t>
      </w:r>
      <w:proofErr w:type="spellStart"/>
      <w:r>
        <w:rPr>
          <w:rFonts w:eastAsia="Times New Roman"/>
          <w:spacing w:val="-3"/>
          <w:sz w:val="28"/>
          <w:szCs w:val="28"/>
        </w:rPr>
        <w:t>низколактозных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продуктов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24</w:t>
      </w:r>
    </w:p>
    <w:p w14:paraId="4F8D6102" w14:textId="77777777" w:rsidR="006203AB" w:rsidRDefault="006203AB" w:rsidP="006203AB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  <w:tab w:val="left" w:pos="9144"/>
        </w:tabs>
        <w:autoSpaceDE w:val="0"/>
        <w:autoSpaceDN w:val="0"/>
        <w:adjustRightInd w:val="0"/>
        <w:spacing w:after="0" w:line="480" w:lineRule="exact"/>
        <w:ind w:left="29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Способы снижения содержания лактозы в молочном сырье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28</w:t>
      </w:r>
    </w:p>
    <w:p w14:paraId="7DCF7672" w14:textId="77777777" w:rsidR="006203AB" w:rsidRDefault="006203AB" w:rsidP="006203AB">
      <w:pPr>
        <w:rPr>
          <w:sz w:val="2"/>
          <w:szCs w:val="2"/>
        </w:rPr>
      </w:pPr>
    </w:p>
    <w:p w14:paraId="1AFFE2C3" w14:textId="77777777" w:rsidR="006203AB" w:rsidRDefault="006203AB" w:rsidP="006203AB">
      <w:pPr>
        <w:widowControl w:val="0"/>
        <w:numPr>
          <w:ilvl w:val="0"/>
          <w:numId w:val="5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144" w:after="0" w:line="240" w:lineRule="auto"/>
        <w:ind w:left="734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Сбраживание лактозы молочнокислыми микроорганизмами      29</w:t>
      </w:r>
    </w:p>
    <w:p w14:paraId="65AB0351" w14:textId="77777777" w:rsidR="006203AB" w:rsidRDefault="006203AB" w:rsidP="006203AB">
      <w:pPr>
        <w:widowControl w:val="0"/>
        <w:numPr>
          <w:ilvl w:val="0"/>
          <w:numId w:val="5"/>
        </w:numPr>
        <w:shd w:val="clear" w:color="auto" w:fill="FFFFFF"/>
        <w:tabs>
          <w:tab w:val="left" w:pos="1397"/>
          <w:tab w:val="left" w:pos="9144"/>
        </w:tabs>
        <w:autoSpaceDE w:val="0"/>
        <w:autoSpaceDN w:val="0"/>
        <w:adjustRightInd w:val="0"/>
        <w:spacing w:before="48" w:after="0" w:line="480" w:lineRule="exact"/>
        <w:ind w:left="734"/>
        <w:rPr>
          <w:spacing w:val="-1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Элюирование лактозы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30</w:t>
      </w:r>
    </w:p>
    <w:p w14:paraId="6CAB2845" w14:textId="77777777" w:rsidR="006203AB" w:rsidRDefault="006203AB" w:rsidP="006203AB">
      <w:pPr>
        <w:widowControl w:val="0"/>
        <w:numPr>
          <w:ilvl w:val="0"/>
          <w:numId w:val="5"/>
        </w:numPr>
        <w:shd w:val="clear" w:color="auto" w:fill="FFFFFF"/>
        <w:tabs>
          <w:tab w:val="left" w:pos="1397"/>
          <w:tab w:val="left" w:pos="9139"/>
        </w:tabs>
        <w:autoSpaceDE w:val="0"/>
        <w:autoSpaceDN w:val="0"/>
        <w:adjustRightInd w:val="0"/>
        <w:spacing w:before="10" w:after="0" w:line="480" w:lineRule="exact"/>
        <w:ind w:left="734"/>
        <w:rPr>
          <w:spacing w:val="-1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Мембранные методы обработки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>35</w:t>
      </w:r>
    </w:p>
    <w:p w14:paraId="7D34C3D7" w14:textId="77777777" w:rsidR="006203AB" w:rsidRDefault="006203AB" w:rsidP="006203AB">
      <w:pPr>
        <w:widowControl w:val="0"/>
        <w:numPr>
          <w:ilvl w:val="0"/>
          <w:numId w:val="5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10" w:after="0" w:line="480" w:lineRule="exact"/>
        <w:ind w:left="734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Обоснование способа получения </w:t>
      </w:r>
      <w:proofErr w:type="spellStart"/>
      <w:r>
        <w:rPr>
          <w:rFonts w:eastAsia="Times New Roman"/>
          <w:sz w:val="28"/>
          <w:szCs w:val="28"/>
        </w:rPr>
        <w:t>низколактозных</w:t>
      </w:r>
      <w:proofErr w:type="spellEnd"/>
      <w:r>
        <w:rPr>
          <w:rFonts w:eastAsia="Times New Roman"/>
          <w:sz w:val="28"/>
          <w:szCs w:val="28"/>
        </w:rPr>
        <w:t xml:space="preserve"> продуктов</w:t>
      </w:r>
    </w:p>
    <w:p w14:paraId="6C4A1B25" w14:textId="77777777" w:rsidR="006203AB" w:rsidRDefault="006203AB" w:rsidP="006203AB">
      <w:pPr>
        <w:shd w:val="clear" w:color="auto" w:fill="FFFFFF"/>
        <w:tabs>
          <w:tab w:val="left" w:pos="9134"/>
        </w:tabs>
        <w:spacing w:before="5" w:line="480" w:lineRule="exact"/>
        <w:ind w:left="1416"/>
      </w:pPr>
      <w:r>
        <w:rPr>
          <w:rFonts w:eastAsia="Times New Roman"/>
          <w:spacing w:val="-3"/>
          <w:sz w:val="28"/>
          <w:szCs w:val="28"/>
        </w:rPr>
        <w:t>на основе ферментативного катализа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39</w:t>
      </w:r>
    </w:p>
    <w:p w14:paraId="72004703" w14:textId="77777777" w:rsidR="006203AB" w:rsidRDefault="006203AB" w:rsidP="006203AB">
      <w:pPr>
        <w:shd w:val="clear" w:color="auto" w:fill="FFFFFF"/>
        <w:tabs>
          <w:tab w:val="left" w:pos="432"/>
          <w:tab w:val="left" w:pos="9134"/>
        </w:tabs>
        <w:spacing w:before="5" w:line="480" w:lineRule="exact"/>
        <w:ind w:left="29"/>
      </w:pPr>
      <w:r>
        <w:rPr>
          <w:spacing w:val="-19"/>
          <w:sz w:val="28"/>
          <w:szCs w:val="28"/>
        </w:rPr>
        <w:lastRenderedPageBreak/>
        <w:t>1.5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Обоснование выбора направления и задачи исследований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49</w:t>
      </w:r>
    </w:p>
    <w:p w14:paraId="0FB11F93" w14:textId="77777777" w:rsidR="006203AB" w:rsidRDefault="006203AB" w:rsidP="006203AB">
      <w:pPr>
        <w:shd w:val="clear" w:color="auto" w:fill="FFFFFF"/>
        <w:tabs>
          <w:tab w:val="left" w:pos="9130"/>
        </w:tabs>
        <w:spacing w:before="10" w:line="480" w:lineRule="exact"/>
        <w:ind w:left="19"/>
      </w:pPr>
      <w:r>
        <w:rPr>
          <w:rFonts w:eastAsia="Times New Roman"/>
          <w:b/>
          <w:bCs/>
          <w:sz w:val="28"/>
          <w:szCs w:val="28"/>
        </w:rPr>
        <w:t>ГЛАВА 2.    ОРГАНИЗАЦИЯ ПРОВЕДЕНИЯ ЭКСПЕРИМЕНТОВ,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pacing w:val="-4"/>
          <w:sz w:val="28"/>
          <w:szCs w:val="28"/>
        </w:rPr>
        <w:t>ОБЪЕКТЫ И МЕТОДЫ ИССЛЕДОВАНИЙ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22"/>
          <w:sz w:val="28"/>
          <w:szCs w:val="28"/>
        </w:rPr>
        <w:t>51</w:t>
      </w:r>
    </w:p>
    <w:p w14:paraId="19150A05" w14:textId="77777777" w:rsidR="006203AB" w:rsidRDefault="006203AB" w:rsidP="006203AB">
      <w:pPr>
        <w:framePr w:h="326" w:hRule="exact" w:hSpace="38" w:wrap="auto" w:vAnchor="text" w:hAnchor="text" w:x="9131" w:y="1662"/>
        <w:shd w:val="clear" w:color="auto" w:fill="FFFFFF"/>
      </w:pPr>
      <w:r>
        <w:rPr>
          <w:sz w:val="28"/>
          <w:szCs w:val="28"/>
        </w:rPr>
        <w:t>61</w:t>
      </w:r>
    </w:p>
    <w:p w14:paraId="572E1D75" w14:textId="77777777" w:rsidR="006203AB" w:rsidRDefault="006203AB" w:rsidP="006203AB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  <w:tab w:val="left" w:pos="9130"/>
        </w:tabs>
        <w:autoSpaceDE w:val="0"/>
        <w:autoSpaceDN w:val="0"/>
        <w:adjustRightInd w:val="0"/>
        <w:spacing w:after="0" w:line="480" w:lineRule="exact"/>
        <w:ind w:left="10"/>
        <w:rPr>
          <w:spacing w:val="-1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Организация работы и схема проведения исследований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2"/>
          <w:sz w:val="28"/>
          <w:szCs w:val="28"/>
        </w:rPr>
        <w:t>51</w:t>
      </w:r>
    </w:p>
    <w:p w14:paraId="1F2D01D3" w14:textId="77777777" w:rsidR="006203AB" w:rsidRDefault="006203AB" w:rsidP="006203AB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  <w:tab w:val="left" w:pos="9125"/>
        </w:tabs>
        <w:autoSpaceDE w:val="0"/>
        <w:autoSpaceDN w:val="0"/>
        <w:adjustRightInd w:val="0"/>
        <w:spacing w:after="0" w:line="480" w:lineRule="exact"/>
        <w:ind w:left="10"/>
        <w:rPr>
          <w:spacing w:val="-10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Объекты исследований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52</w:t>
      </w:r>
    </w:p>
    <w:p w14:paraId="1CABB9D8" w14:textId="77777777" w:rsidR="006203AB" w:rsidRDefault="006203AB" w:rsidP="006203AB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  <w:tab w:val="left" w:pos="9130"/>
        </w:tabs>
        <w:autoSpaceDE w:val="0"/>
        <w:autoSpaceDN w:val="0"/>
        <w:adjustRightInd w:val="0"/>
        <w:spacing w:after="0" w:line="480" w:lineRule="exact"/>
        <w:ind w:left="10"/>
        <w:rPr>
          <w:spacing w:val="-1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Методы исследований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56</w:t>
      </w:r>
    </w:p>
    <w:p w14:paraId="0305642C" w14:textId="77777777" w:rsidR="006203AB" w:rsidRDefault="006203AB" w:rsidP="006203AB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0" w:after="0" w:line="480" w:lineRule="exact"/>
        <w:ind w:left="10" w:right="2150"/>
        <w:rPr>
          <w:spacing w:val="-8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Математическое планирование и обработка результатов </w:t>
      </w:r>
      <w:r>
        <w:rPr>
          <w:rFonts w:eastAsia="Times New Roman"/>
          <w:sz w:val="28"/>
          <w:szCs w:val="28"/>
        </w:rPr>
        <w:t>исследований</w:t>
      </w:r>
    </w:p>
    <w:p w14:paraId="00E09127" w14:textId="77777777" w:rsidR="006203AB" w:rsidRDefault="006203AB" w:rsidP="006203AB">
      <w:pPr>
        <w:shd w:val="clear" w:color="auto" w:fill="FFFFFF"/>
        <w:tabs>
          <w:tab w:val="left" w:pos="1651"/>
          <w:tab w:val="left" w:pos="2558"/>
          <w:tab w:val="left" w:pos="5664"/>
        </w:tabs>
        <w:spacing w:before="24" w:line="475" w:lineRule="exact"/>
        <w:ind w:left="10"/>
      </w:pPr>
      <w:r>
        <w:rPr>
          <w:rFonts w:eastAsia="Times New Roman"/>
          <w:b/>
          <w:bCs/>
          <w:spacing w:val="-8"/>
          <w:sz w:val="28"/>
          <w:szCs w:val="28"/>
        </w:rPr>
        <w:t>ГЛАВА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>3.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>ИССЛЕДОВАНИЕ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ЗАКОНОМЕРНОСТЕЙ</w:t>
      </w:r>
    </w:p>
    <w:p w14:paraId="422D3C3E" w14:textId="77777777" w:rsidR="006203AB" w:rsidRDefault="006203AB" w:rsidP="006203AB">
      <w:pPr>
        <w:shd w:val="clear" w:color="auto" w:fill="FFFFFF"/>
        <w:tabs>
          <w:tab w:val="left" w:pos="3754"/>
          <w:tab w:val="left" w:pos="6173"/>
          <w:tab w:val="left" w:pos="8318"/>
        </w:tabs>
        <w:spacing w:line="475" w:lineRule="exact"/>
        <w:ind w:left="14"/>
      </w:pPr>
      <w:r>
        <w:rPr>
          <w:rFonts w:eastAsia="Times New Roman"/>
          <w:b/>
          <w:bCs/>
          <w:spacing w:val="-6"/>
          <w:sz w:val="28"/>
          <w:szCs w:val="28"/>
        </w:rPr>
        <w:t>ФЕРМЕНТАТИВНОГО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5"/>
          <w:sz w:val="28"/>
          <w:szCs w:val="28"/>
        </w:rPr>
        <w:t>ГИДРОЛИЗА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3"/>
          <w:sz w:val="28"/>
          <w:szCs w:val="28"/>
        </w:rPr>
        <w:t>ЛАКТОЗЫ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0"/>
          <w:sz w:val="28"/>
          <w:szCs w:val="28"/>
        </w:rPr>
        <w:t>ВО</w:t>
      </w:r>
    </w:p>
    <w:p w14:paraId="5C6CF467" w14:textId="77777777" w:rsidR="006203AB" w:rsidRDefault="006203AB" w:rsidP="006203AB">
      <w:pPr>
        <w:shd w:val="clear" w:color="auto" w:fill="FFFFFF"/>
        <w:tabs>
          <w:tab w:val="left" w:pos="9120"/>
        </w:tabs>
        <w:spacing w:line="475" w:lineRule="exact"/>
        <w:ind w:left="5"/>
      </w:pPr>
      <w:r>
        <w:rPr>
          <w:rFonts w:eastAsia="Times New Roman"/>
          <w:b/>
          <w:bCs/>
          <w:spacing w:val="-3"/>
          <w:sz w:val="28"/>
          <w:szCs w:val="28"/>
        </w:rPr>
        <w:t>ВТОРИЧНОМ МОЛОЧНОМ СЫРЬЕ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64</w:t>
      </w:r>
    </w:p>
    <w:p w14:paraId="5AE8F101" w14:textId="77777777" w:rsidR="006203AB" w:rsidRDefault="006203AB" w:rsidP="006203AB">
      <w:pPr>
        <w:framePr w:h="326" w:hRule="exact" w:hSpace="38" w:wrap="auto" w:vAnchor="text" w:hAnchor="text" w:x="9116" w:y="231"/>
        <w:shd w:val="clear" w:color="auto" w:fill="FFFFFF"/>
      </w:pPr>
      <w:r>
        <w:rPr>
          <w:b/>
          <w:bCs/>
          <w:sz w:val="28"/>
          <w:szCs w:val="28"/>
        </w:rPr>
        <w:t>64</w:t>
      </w:r>
    </w:p>
    <w:p w14:paraId="3572882F" w14:textId="77777777" w:rsidR="006203AB" w:rsidRDefault="006203AB" w:rsidP="006203AB">
      <w:pPr>
        <w:shd w:val="clear" w:color="auto" w:fill="FFFFFF"/>
        <w:spacing w:before="14" w:line="470" w:lineRule="exact"/>
        <w:ind w:right="538"/>
      </w:pPr>
      <w:r>
        <w:rPr>
          <w:sz w:val="28"/>
          <w:szCs w:val="28"/>
        </w:rPr>
        <w:t xml:space="preserve">3.1 </w:t>
      </w:r>
      <w:r>
        <w:rPr>
          <w:rFonts w:eastAsia="Times New Roman"/>
          <w:sz w:val="28"/>
          <w:szCs w:val="28"/>
        </w:rPr>
        <w:t>Определение активности ферментов, используемых для гидролиза лактозы</w:t>
      </w:r>
    </w:p>
    <w:p w14:paraId="05DF3E3B" w14:textId="77777777" w:rsidR="006203AB" w:rsidRDefault="006203AB" w:rsidP="006203AB">
      <w:pPr>
        <w:shd w:val="clear" w:color="auto" w:fill="FFFFFF"/>
        <w:spacing w:before="14" w:line="470" w:lineRule="exact"/>
        <w:ind w:right="538"/>
        <w:sectPr w:rsidR="006203AB">
          <w:pgSz w:w="11909" w:h="16834"/>
          <w:pgMar w:top="1396" w:right="1114" w:bottom="360" w:left="1382" w:header="720" w:footer="720" w:gutter="0"/>
          <w:cols w:space="60"/>
          <w:noEndnote/>
        </w:sectPr>
      </w:pPr>
    </w:p>
    <w:p w14:paraId="60631807" w14:textId="77777777" w:rsidR="006203AB" w:rsidRDefault="006203AB" w:rsidP="006203AB">
      <w:pPr>
        <w:shd w:val="clear" w:color="auto" w:fill="FFFFFF"/>
        <w:ind w:left="9202"/>
      </w:pPr>
      <w:r>
        <w:rPr>
          <w:w w:val="80"/>
          <w:sz w:val="28"/>
          <w:szCs w:val="28"/>
          <w:lang w:val="uk-UA"/>
        </w:rPr>
        <w:lastRenderedPageBreak/>
        <w:t>3</w:t>
      </w:r>
    </w:p>
    <w:p w14:paraId="549DA008" w14:textId="77777777" w:rsidR="006203AB" w:rsidRDefault="006203AB" w:rsidP="006203AB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274" w:after="0" w:line="240" w:lineRule="auto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направленного гидролиза лактозы в творожной сыворотке      65</w:t>
      </w:r>
    </w:p>
    <w:p w14:paraId="3E11246E" w14:textId="77777777" w:rsidR="006203AB" w:rsidRDefault="006203AB" w:rsidP="006203AB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  <w:tab w:val="left" w:pos="9130"/>
        </w:tabs>
        <w:autoSpaceDE w:val="0"/>
        <w:autoSpaceDN w:val="0"/>
        <w:adjustRightInd w:val="0"/>
        <w:spacing w:before="149" w:after="0" w:line="240" w:lineRule="auto"/>
        <w:rPr>
          <w:spacing w:val="-15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Изучение направленного гидролиза в обезжиренном молоке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69</w:t>
      </w:r>
    </w:p>
    <w:p w14:paraId="32AF5B6A" w14:textId="77777777" w:rsidR="006203AB" w:rsidRDefault="006203AB" w:rsidP="006203AB">
      <w:pPr>
        <w:shd w:val="clear" w:color="auto" w:fill="FFFFFF"/>
        <w:tabs>
          <w:tab w:val="left" w:pos="518"/>
          <w:tab w:val="left" w:pos="9134"/>
        </w:tabs>
        <w:spacing w:before="19" w:line="485" w:lineRule="exact"/>
        <w:ind w:right="24"/>
        <w:jc w:val="both"/>
      </w:pPr>
      <w:r>
        <w:rPr>
          <w:spacing w:val="-8"/>
          <w:sz w:val="28"/>
          <w:szCs w:val="28"/>
        </w:rPr>
        <w:t>3.4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Исследование взаимного влияния технологических факторов на</w:t>
      </w:r>
      <w:r>
        <w:rPr>
          <w:rFonts w:eastAsia="Times New Roman"/>
          <w:sz w:val="28"/>
          <w:szCs w:val="28"/>
        </w:rPr>
        <w:br/>
        <w:t>эффективность ферментативного гидролиза лактозы во вторичном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молочном сырье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7"/>
          <w:sz w:val="28"/>
          <w:szCs w:val="28"/>
        </w:rPr>
        <w:t>73</w:t>
      </w:r>
    </w:p>
    <w:p w14:paraId="0C52C7FB" w14:textId="77777777" w:rsidR="006203AB" w:rsidRDefault="006203AB" w:rsidP="006203AB">
      <w:pPr>
        <w:shd w:val="clear" w:color="auto" w:fill="FFFFFF"/>
        <w:tabs>
          <w:tab w:val="left" w:pos="1454"/>
          <w:tab w:val="left" w:pos="9130"/>
        </w:tabs>
        <w:spacing w:line="490" w:lineRule="exact"/>
        <w:ind w:left="706"/>
      </w:pPr>
      <w:r>
        <w:rPr>
          <w:spacing w:val="-12"/>
          <w:sz w:val="28"/>
          <w:szCs w:val="28"/>
        </w:rPr>
        <w:t>3.4.1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Оптимизация  процесса  гидролиза  лактозы  в  творожной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сыворотке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>73</w:t>
      </w:r>
    </w:p>
    <w:p w14:paraId="5ECE8CD2" w14:textId="77777777" w:rsidR="006203AB" w:rsidRDefault="006203AB" w:rsidP="006203AB">
      <w:pPr>
        <w:shd w:val="clear" w:color="auto" w:fill="FFFFFF"/>
        <w:tabs>
          <w:tab w:val="left" w:pos="1368"/>
          <w:tab w:val="left" w:pos="9134"/>
        </w:tabs>
        <w:spacing w:line="485" w:lineRule="exact"/>
        <w:ind w:left="701"/>
      </w:pPr>
      <w:r>
        <w:rPr>
          <w:spacing w:val="-6"/>
          <w:sz w:val="28"/>
          <w:szCs w:val="28"/>
        </w:rPr>
        <w:t>3.4.2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Оптимизация   процесса гидролиза лактозы в обезжиренном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5"/>
          <w:sz w:val="28"/>
          <w:szCs w:val="28"/>
        </w:rPr>
        <w:t>молоке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77</w:t>
      </w:r>
    </w:p>
    <w:p w14:paraId="34FD4DAD" w14:textId="77777777" w:rsidR="006203AB" w:rsidRDefault="006203AB" w:rsidP="006203AB">
      <w:pPr>
        <w:shd w:val="clear" w:color="auto" w:fill="FFFFFF"/>
        <w:tabs>
          <w:tab w:val="left" w:pos="432"/>
          <w:tab w:val="left" w:pos="9144"/>
        </w:tabs>
        <w:spacing w:line="485" w:lineRule="exact"/>
        <w:ind w:left="14" w:right="5"/>
        <w:jc w:val="both"/>
      </w:pPr>
      <w:r>
        <w:rPr>
          <w:spacing w:val="-13"/>
          <w:sz w:val="28"/>
          <w:szCs w:val="28"/>
        </w:rPr>
        <w:t>3.5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Исследование влияния процесса гидролиза на физико-химические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органолептические показатели вторичного молочного сырья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80</w:t>
      </w:r>
    </w:p>
    <w:p w14:paraId="7499A336" w14:textId="77777777" w:rsidR="006203AB" w:rsidRDefault="006203AB" w:rsidP="006203AB">
      <w:pPr>
        <w:shd w:val="clear" w:color="auto" w:fill="FFFFFF"/>
        <w:tabs>
          <w:tab w:val="left" w:pos="1670"/>
          <w:tab w:val="left" w:pos="2573"/>
          <w:tab w:val="left" w:pos="5683"/>
        </w:tabs>
        <w:spacing w:before="5" w:line="485" w:lineRule="exact"/>
        <w:ind w:left="14"/>
      </w:pPr>
      <w:r>
        <w:rPr>
          <w:rFonts w:eastAsia="Times New Roman"/>
          <w:b/>
          <w:bCs/>
          <w:spacing w:val="-7"/>
          <w:sz w:val="28"/>
          <w:szCs w:val="28"/>
        </w:rPr>
        <w:t>ГЛАВА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0"/>
          <w:sz w:val="28"/>
          <w:szCs w:val="28"/>
        </w:rPr>
        <w:t>4.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5"/>
          <w:sz w:val="28"/>
          <w:szCs w:val="28"/>
        </w:rPr>
        <w:t>ИССЛЕДОВАНИЕ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ТЕХНОЛОГИЧЕСКИХ</w:t>
      </w:r>
    </w:p>
    <w:p w14:paraId="451745C1" w14:textId="77777777" w:rsidR="006203AB" w:rsidRDefault="006203AB" w:rsidP="006203AB">
      <w:pPr>
        <w:shd w:val="clear" w:color="auto" w:fill="FFFFFF"/>
        <w:tabs>
          <w:tab w:val="left" w:pos="2669"/>
          <w:tab w:val="left" w:pos="5376"/>
        </w:tabs>
        <w:spacing w:line="485" w:lineRule="exact"/>
        <w:ind w:left="14"/>
      </w:pPr>
      <w:r>
        <w:rPr>
          <w:rFonts w:eastAsia="Times New Roman"/>
          <w:b/>
          <w:bCs/>
          <w:spacing w:val="-6"/>
          <w:sz w:val="28"/>
          <w:szCs w:val="28"/>
        </w:rPr>
        <w:t>ПРОЦЕССОВ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7"/>
          <w:sz w:val="28"/>
          <w:szCs w:val="28"/>
        </w:rPr>
        <w:t>ПОЛУЧЕНИЯ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ФЕРМЕНТИРОВАННЫХ</w:t>
      </w:r>
    </w:p>
    <w:p w14:paraId="28DBCFC3" w14:textId="77777777" w:rsidR="006203AB" w:rsidRDefault="006203AB" w:rsidP="006203AB">
      <w:pPr>
        <w:shd w:val="clear" w:color="auto" w:fill="FFFFFF"/>
        <w:spacing w:line="485" w:lineRule="exact"/>
        <w:ind w:left="19"/>
      </w:pPr>
      <w:r>
        <w:rPr>
          <w:rFonts w:eastAsia="Times New Roman"/>
          <w:b/>
          <w:bCs/>
          <w:sz w:val="28"/>
          <w:szCs w:val="28"/>
        </w:rPr>
        <w:t xml:space="preserve">НАПИТКОВ    ИЗ    ВТОРИЧНОГО    МОЛОЧНОГО    СЫРЬЯ    </w:t>
      </w:r>
      <w:r>
        <w:rPr>
          <w:rFonts w:eastAsia="Times New Roman"/>
          <w:sz w:val="28"/>
          <w:szCs w:val="28"/>
        </w:rPr>
        <w:t xml:space="preserve">с     87 </w:t>
      </w:r>
      <w:r>
        <w:rPr>
          <w:rFonts w:eastAsia="Times New Roman"/>
          <w:b/>
          <w:bCs/>
          <w:sz w:val="28"/>
          <w:szCs w:val="28"/>
        </w:rPr>
        <w:t>ГИДРОЛИЗОВАННОЙ ЛАКТОЗОЙ</w:t>
      </w:r>
    </w:p>
    <w:p w14:paraId="13BE2CBB" w14:textId="77777777" w:rsidR="006203AB" w:rsidRDefault="006203AB" w:rsidP="006203AB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  <w:tab w:val="left" w:pos="9134"/>
        </w:tabs>
        <w:autoSpaceDE w:val="0"/>
        <w:autoSpaceDN w:val="0"/>
        <w:adjustRightInd w:val="0"/>
        <w:spacing w:after="0" w:line="485" w:lineRule="exact"/>
        <w:ind w:left="24" w:right="14"/>
        <w:jc w:val="both"/>
        <w:rPr>
          <w:w w:val="80"/>
          <w:sz w:val="28"/>
          <w:szCs w:val="28"/>
        </w:rPr>
      </w:pPr>
      <w:r>
        <w:rPr>
          <w:rFonts w:eastAsia="Times New Roman"/>
          <w:w w:val="80"/>
          <w:sz w:val="28"/>
          <w:szCs w:val="28"/>
        </w:rPr>
        <w:t>Экспериментальное обоснование подбора заквасочных культур для производства напитка из творожной сыворотки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3"/>
          <w:w w:val="90"/>
          <w:sz w:val="28"/>
          <w:szCs w:val="28"/>
        </w:rPr>
        <w:t>88</w:t>
      </w:r>
    </w:p>
    <w:p w14:paraId="01C6C0F4" w14:textId="77777777" w:rsidR="006203AB" w:rsidRDefault="006203AB" w:rsidP="006203AB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  <w:tab w:val="left" w:pos="9134"/>
        </w:tabs>
        <w:autoSpaceDE w:val="0"/>
        <w:autoSpaceDN w:val="0"/>
        <w:adjustRightInd w:val="0"/>
        <w:spacing w:after="0" w:line="485" w:lineRule="exact"/>
        <w:ind w:left="24" w:right="10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Экспериментальное обоснование подбора заквасочных культур для </w:t>
      </w:r>
      <w:r>
        <w:rPr>
          <w:rFonts w:eastAsia="Times New Roman"/>
          <w:spacing w:val="-3"/>
          <w:sz w:val="28"/>
          <w:szCs w:val="28"/>
        </w:rPr>
        <w:t>производства напитка из обезжиренного молока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92</w:t>
      </w:r>
    </w:p>
    <w:p w14:paraId="40E4FAE7" w14:textId="77777777" w:rsidR="006203AB" w:rsidRDefault="006203AB" w:rsidP="006203AB">
      <w:pPr>
        <w:shd w:val="clear" w:color="auto" w:fill="FFFFFF"/>
        <w:tabs>
          <w:tab w:val="left" w:pos="605"/>
          <w:tab w:val="left" w:pos="9134"/>
        </w:tabs>
        <w:spacing w:before="110" w:line="490" w:lineRule="exact"/>
        <w:ind w:left="29"/>
      </w:pPr>
      <w:r>
        <w:rPr>
          <w:spacing w:val="-15"/>
          <w:sz w:val="28"/>
          <w:szCs w:val="28"/>
        </w:rPr>
        <w:t>4.3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Экспериментальное   обоснование   рецептуры   комбинированного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lastRenderedPageBreak/>
        <w:t>низколактозного</w:t>
      </w:r>
      <w:proofErr w:type="spellEnd"/>
      <w:r>
        <w:rPr>
          <w:rFonts w:eastAsia="Times New Roman"/>
          <w:sz w:val="28"/>
          <w:szCs w:val="28"/>
        </w:rPr>
        <w:t xml:space="preserve"> напитка из творожной сыворотки и обезжиренного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6"/>
          <w:sz w:val="28"/>
          <w:szCs w:val="28"/>
        </w:rPr>
        <w:t>молока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97</w:t>
      </w:r>
      <w:r>
        <w:rPr>
          <w:rFonts w:eastAsia="Times New Roman"/>
          <w:spacing w:val="-8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4.4. Изучение </w:t>
      </w:r>
      <w:proofErr w:type="spellStart"/>
      <w:r>
        <w:rPr>
          <w:rFonts w:eastAsia="Times New Roman"/>
          <w:sz w:val="28"/>
          <w:szCs w:val="28"/>
        </w:rPr>
        <w:t>хранимоспособности</w:t>
      </w:r>
      <w:proofErr w:type="spellEnd"/>
      <w:r>
        <w:rPr>
          <w:rFonts w:eastAsia="Times New Roman"/>
          <w:sz w:val="28"/>
          <w:szCs w:val="28"/>
        </w:rPr>
        <w:t xml:space="preserve"> образцов кисломолочных напитков</w:t>
      </w:r>
    </w:p>
    <w:p w14:paraId="2B7A347B" w14:textId="77777777" w:rsidR="006203AB" w:rsidRDefault="006203AB" w:rsidP="006203AB">
      <w:pPr>
        <w:shd w:val="clear" w:color="auto" w:fill="FFFFFF"/>
        <w:tabs>
          <w:tab w:val="left" w:pos="9024"/>
        </w:tabs>
        <w:spacing w:line="490" w:lineRule="exact"/>
        <w:ind w:left="34"/>
      </w:pPr>
      <w:r>
        <w:rPr>
          <w:rFonts w:eastAsia="Times New Roman"/>
          <w:spacing w:val="-3"/>
          <w:sz w:val="28"/>
          <w:szCs w:val="28"/>
        </w:rPr>
        <w:t>из вторичного молочного сырья с пониженным содержанием лактозы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bCs/>
          <w:spacing w:val="-26"/>
          <w:w w:val="80"/>
          <w:sz w:val="28"/>
          <w:szCs w:val="28"/>
        </w:rPr>
        <w:t>ЮО</w:t>
      </w:r>
    </w:p>
    <w:p w14:paraId="0A3C24E2" w14:textId="77777777" w:rsidR="006203AB" w:rsidRDefault="006203AB" w:rsidP="006203AB">
      <w:pPr>
        <w:shd w:val="clear" w:color="auto" w:fill="FFFFFF"/>
        <w:spacing w:before="43" w:line="485" w:lineRule="exact"/>
        <w:ind w:left="34"/>
      </w:pPr>
      <w:r>
        <w:rPr>
          <w:rFonts w:eastAsia="Times New Roman"/>
          <w:b/>
          <w:bCs/>
          <w:w w:val="80"/>
          <w:sz w:val="28"/>
          <w:szCs w:val="28"/>
        </w:rPr>
        <w:t xml:space="preserve">ГЛАВА   5.    РАЗРАБОТКА   АЛЬТЕРНАТИВНЫХ   ВАРИАНТОВ ТЕХНОЛОГИИ НАПИТКОВ  ИЗ ВТОРИЧНОГО  МОЛОЧНОГО СЫРЬЯ  С   РЕГУЛИРУЕМЫМ  СОДЕРЖАНИЕМ  ЛАКТОЗЫ  И    </w:t>
      </w:r>
      <w:r>
        <w:rPr>
          <w:rFonts w:eastAsia="Times New Roman"/>
          <w:w w:val="80"/>
          <w:sz w:val="28"/>
          <w:szCs w:val="28"/>
        </w:rPr>
        <w:t xml:space="preserve">104 </w:t>
      </w:r>
      <w:r>
        <w:rPr>
          <w:rFonts w:eastAsia="Times New Roman"/>
          <w:b/>
          <w:bCs/>
          <w:w w:val="80"/>
          <w:sz w:val="28"/>
          <w:szCs w:val="28"/>
        </w:rPr>
        <w:t>ОЦЕНКА ИХ ЭФФЕКТИВНОСТИ</w:t>
      </w:r>
    </w:p>
    <w:p w14:paraId="405FAF8B" w14:textId="77777777" w:rsidR="006203AB" w:rsidRDefault="006203AB" w:rsidP="006203AB">
      <w:pPr>
        <w:shd w:val="clear" w:color="auto" w:fill="FFFFFF"/>
        <w:spacing w:before="43" w:line="485" w:lineRule="exact"/>
        <w:ind w:left="34"/>
        <w:sectPr w:rsidR="006203AB">
          <w:pgSz w:w="11909" w:h="16834"/>
          <w:pgMar w:top="1291" w:right="1104" w:bottom="360" w:left="1397" w:header="720" w:footer="720" w:gutter="0"/>
          <w:cols w:space="60"/>
          <w:noEndnote/>
        </w:sectPr>
      </w:pPr>
    </w:p>
    <w:p w14:paraId="31DE3F3D" w14:textId="77777777" w:rsidR="006203AB" w:rsidRDefault="006203AB" w:rsidP="006203AB">
      <w:pPr>
        <w:framePr w:h="327" w:hRule="exact" w:hSpace="38" w:wrap="auto" w:vAnchor="text" w:hAnchor="text" w:x="8996" w:y="889"/>
        <w:shd w:val="clear" w:color="auto" w:fill="FFFFFF"/>
      </w:pPr>
      <w:r>
        <w:rPr>
          <w:b/>
          <w:bCs/>
          <w:sz w:val="28"/>
          <w:szCs w:val="28"/>
        </w:rPr>
        <w:lastRenderedPageBreak/>
        <w:t>105</w:t>
      </w:r>
    </w:p>
    <w:p w14:paraId="362CD589" w14:textId="77777777" w:rsidR="006203AB" w:rsidRDefault="006203AB" w:rsidP="006203AB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480" w:lineRule="exact"/>
        <w:ind w:right="696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Разработка аппаратурно-</w:t>
      </w:r>
      <w:proofErr w:type="spellStart"/>
      <w:r>
        <w:rPr>
          <w:rFonts w:eastAsia="Times New Roman"/>
          <w:spacing w:val="-1"/>
          <w:sz w:val="28"/>
          <w:szCs w:val="28"/>
        </w:rPr>
        <w:t>процессовой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и технологической схемы </w:t>
      </w:r>
      <w:r>
        <w:rPr>
          <w:rFonts w:eastAsia="Times New Roman"/>
          <w:sz w:val="28"/>
          <w:szCs w:val="28"/>
        </w:rPr>
        <w:t>производства кисломолочных напитков из вторичного молочного сырья с пониженным содержанием лактозы</w:t>
      </w:r>
    </w:p>
    <w:p w14:paraId="7108C275" w14:textId="77777777" w:rsidR="006203AB" w:rsidRDefault="006203AB" w:rsidP="006203AB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  <w:tab w:val="left" w:pos="9000"/>
        </w:tabs>
        <w:autoSpaceDE w:val="0"/>
        <w:autoSpaceDN w:val="0"/>
        <w:adjustRightInd w:val="0"/>
        <w:spacing w:before="5" w:after="0" w:line="480" w:lineRule="exact"/>
        <w:ind w:right="1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Оценка экономической эффективности производства напитков из творожной сыворотки и обезжиренного молока с пониженным </w:t>
      </w:r>
      <w:r>
        <w:rPr>
          <w:rFonts w:eastAsia="Times New Roman"/>
          <w:spacing w:val="-4"/>
          <w:sz w:val="28"/>
          <w:szCs w:val="28"/>
        </w:rPr>
        <w:t>содержанием лактозы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4"/>
          <w:sz w:val="28"/>
          <w:szCs w:val="28"/>
        </w:rPr>
        <w:t>114</w:t>
      </w:r>
    </w:p>
    <w:p w14:paraId="7818EC99" w14:textId="77777777" w:rsidR="006203AB" w:rsidRDefault="006203AB" w:rsidP="006203AB">
      <w:pPr>
        <w:shd w:val="clear" w:color="auto" w:fill="FFFFFF"/>
        <w:tabs>
          <w:tab w:val="left" w:pos="1498"/>
          <w:tab w:val="left" w:pos="9010"/>
        </w:tabs>
        <w:spacing w:line="480" w:lineRule="exact"/>
        <w:ind w:left="701" w:right="5"/>
        <w:jc w:val="both"/>
      </w:pPr>
      <w:r>
        <w:rPr>
          <w:spacing w:val="-13"/>
          <w:sz w:val="28"/>
          <w:szCs w:val="28"/>
        </w:rPr>
        <w:t>5.2.1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Маркетинговые исследования напитков из вторичного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молочного сырья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6"/>
          <w:sz w:val="28"/>
          <w:szCs w:val="28"/>
        </w:rPr>
        <w:t>114</w:t>
      </w:r>
    </w:p>
    <w:p w14:paraId="6F39B193" w14:textId="77777777" w:rsidR="006203AB" w:rsidRDefault="006203AB" w:rsidP="006203AB">
      <w:pPr>
        <w:shd w:val="clear" w:color="auto" w:fill="FFFFFF"/>
        <w:tabs>
          <w:tab w:val="left" w:pos="1574"/>
          <w:tab w:val="left" w:pos="9014"/>
        </w:tabs>
        <w:spacing w:before="5" w:line="480" w:lineRule="exact"/>
        <w:ind w:left="706" w:right="10"/>
        <w:jc w:val="both"/>
      </w:pPr>
      <w:r>
        <w:rPr>
          <w:spacing w:val="-8"/>
          <w:sz w:val="28"/>
          <w:szCs w:val="28"/>
        </w:rPr>
        <w:t>5.2.2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Расчет себестоимости </w:t>
      </w:r>
      <w:proofErr w:type="spellStart"/>
      <w:r>
        <w:rPr>
          <w:rFonts w:eastAsia="Times New Roman"/>
          <w:sz w:val="28"/>
          <w:szCs w:val="28"/>
        </w:rPr>
        <w:t>низколактозных</w:t>
      </w:r>
      <w:proofErr w:type="spellEnd"/>
      <w:r>
        <w:rPr>
          <w:rFonts w:eastAsia="Times New Roman"/>
          <w:sz w:val="28"/>
          <w:szCs w:val="28"/>
        </w:rPr>
        <w:t xml:space="preserve"> напитков из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вторичного молочного сырья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9"/>
          <w:sz w:val="28"/>
          <w:szCs w:val="28"/>
        </w:rPr>
        <w:t>118</w:t>
      </w:r>
    </w:p>
    <w:p w14:paraId="135E4852" w14:textId="77777777" w:rsidR="006203AB" w:rsidRDefault="006203AB" w:rsidP="006203AB">
      <w:pPr>
        <w:shd w:val="clear" w:color="auto" w:fill="FFFFFF"/>
        <w:tabs>
          <w:tab w:val="left" w:pos="418"/>
        </w:tabs>
        <w:spacing w:before="144"/>
        <w:ind w:left="19"/>
      </w:pPr>
      <w:r>
        <w:rPr>
          <w:spacing w:val="-16"/>
          <w:sz w:val="28"/>
          <w:szCs w:val="28"/>
        </w:rPr>
        <w:t>5.3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Безопасность с элементами ХАССП производства новых продуктов     127</w:t>
      </w:r>
    </w:p>
    <w:p w14:paraId="23092544" w14:textId="77777777" w:rsidR="006203AB" w:rsidRDefault="006203AB" w:rsidP="006203AB">
      <w:pPr>
        <w:shd w:val="clear" w:color="auto" w:fill="FFFFFF"/>
        <w:tabs>
          <w:tab w:val="left" w:pos="1368"/>
          <w:tab w:val="left" w:pos="9014"/>
        </w:tabs>
        <w:spacing w:before="53" w:line="480" w:lineRule="exact"/>
        <w:ind w:left="710" w:right="5"/>
        <w:jc w:val="both"/>
      </w:pPr>
      <w:r>
        <w:rPr>
          <w:spacing w:val="-13"/>
          <w:sz w:val="28"/>
          <w:szCs w:val="28"/>
        </w:rPr>
        <w:t>5.3.1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Определение рисков и критических контрольных точек при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производстве </w:t>
      </w:r>
      <w:proofErr w:type="spellStart"/>
      <w:r>
        <w:rPr>
          <w:rFonts w:eastAsia="Times New Roman"/>
          <w:spacing w:val="-1"/>
          <w:sz w:val="28"/>
          <w:szCs w:val="28"/>
        </w:rPr>
        <w:t>низколактозных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напитков из вторичного молочного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7"/>
          <w:sz w:val="28"/>
          <w:szCs w:val="28"/>
        </w:rPr>
        <w:t>сырья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7"/>
          <w:sz w:val="28"/>
          <w:szCs w:val="28"/>
        </w:rPr>
        <w:t>127</w:t>
      </w:r>
    </w:p>
    <w:p w14:paraId="17F72732" w14:textId="35F8521C" w:rsidR="003A0695" w:rsidRDefault="006203AB" w:rsidP="006203AB">
      <w:pPr>
        <w:rPr>
          <w:rFonts w:eastAsia="Times New Roman"/>
          <w:b/>
          <w:bCs/>
          <w:spacing w:val="-5"/>
          <w:sz w:val="28"/>
          <w:szCs w:val="28"/>
        </w:rPr>
      </w:pPr>
      <w:hyperlink w:anchor="bookmark0" w:history="1">
        <w:r>
          <w:rPr>
            <w:spacing w:val="-8"/>
            <w:sz w:val="28"/>
            <w:szCs w:val="28"/>
          </w:rPr>
          <w:t>5.3.2</w:t>
        </w:r>
        <w:r>
          <w:rPr>
            <w:sz w:val="28"/>
            <w:szCs w:val="28"/>
          </w:rPr>
          <w:tab/>
        </w:r>
        <w:r>
          <w:rPr>
            <w:rFonts w:eastAsia="Times New Roman"/>
            <w:spacing w:val="-2"/>
            <w:sz w:val="28"/>
            <w:szCs w:val="28"/>
          </w:rPr>
          <w:t>Анализ опасных факторов по системе ХАССП</w:t>
        </w:r>
        <w:r>
          <w:rPr>
            <w:rFonts w:eastAsia="Times New Roman"/>
            <w:sz w:val="28"/>
            <w:szCs w:val="28"/>
          </w:rPr>
          <w:tab/>
        </w:r>
        <w:r>
          <w:rPr>
            <w:rFonts w:eastAsia="Times New Roman"/>
            <w:spacing w:val="-15"/>
            <w:sz w:val="28"/>
            <w:szCs w:val="28"/>
          </w:rPr>
          <w:t>128</w:t>
        </w:r>
        <w:r>
          <w:rPr>
            <w:rFonts w:eastAsia="Times New Roman"/>
            <w:spacing w:val="-15"/>
            <w:sz w:val="28"/>
            <w:szCs w:val="28"/>
          </w:rPr>
          <w:br/>
        </w:r>
      </w:hyperlink>
      <w:r>
        <w:rPr>
          <w:rFonts w:eastAsia="Times New Roman"/>
          <w:b/>
          <w:bCs/>
          <w:spacing w:val="-9"/>
          <w:sz w:val="28"/>
          <w:szCs w:val="28"/>
        </w:rPr>
        <w:t>ВЫВОДЫ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17"/>
          <w:sz w:val="28"/>
          <w:szCs w:val="28"/>
        </w:rPr>
        <w:t>134</w:t>
      </w:r>
      <w:r>
        <w:rPr>
          <w:rFonts w:eastAsia="Times New Roman"/>
          <w:spacing w:val="-17"/>
          <w:sz w:val="28"/>
          <w:szCs w:val="28"/>
        </w:rPr>
        <w:br/>
      </w:r>
      <w:hyperlink w:anchor="bookmark1" w:history="1">
        <w:r>
          <w:rPr>
            <w:rFonts w:eastAsia="Times New Roman"/>
            <w:b/>
            <w:bCs/>
            <w:spacing w:val="-2"/>
            <w:sz w:val="28"/>
            <w:szCs w:val="28"/>
          </w:rPr>
          <w:t>СПИСОК ЛИТЕРАТУРНЫХ ИСТОЧНИКОВ</w:t>
        </w:r>
        <w:r>
          <w:rPr>
            <w:rFonts w:eastAsia="Times New Roman"/>
            <w:b/>
            <w:bCs/>
            <w:sz w:val="28"/>
            <w:szCs w:val="28"/>
          </w:rPr>
          <w:tab/>
        </w:r>
        <w:r>
          <w:rPr>
            <w:rFonts w:eastAsia="Times New Roman"/>
            <w:spacing w:val="-17"/>
            <w:sz w:val="28"/>
            <w:szCs w:val="28"/>
          </w:rPr>
          <w:t>136</w:t>
        </w:r>
        <w:r>
          <w:rPr>
            <w:rFonts w:eastAsia="Times New Roman"/>
            <w:spacing w:val="-17"/>
            <w:sz w:val="28"/>
            <w:szCs w:val="28"/>
          </w:rPr>
          <w:br/>
        </w:r>
      </w:hyperlink>
      <w:hyperlink w:anchor="bookmark2" w:history="1">
        <w:r>
          <w:rPr>
            <w:rFonts w:eastAsia="Times New Roman"/>
            <w:b/>
            <w:bCs/>
            <w:spacing w:val="-5"/>
            <w:sz w:val="28"/>
            <w:szCs w:val="28"/>
          </w:rPr>
          <w:t>ПРИЛОЖЕНИЯ</w:t>
        </w:r>
        <w:r>
          <w:rPr>
            <w:rFonts w:eastAsia="Times New Roman"/>
            <w:b/>
            <w:bCs/>
            <w:sz w:val="28"/>
            <w:szCs w:val="28"/>
          </w:rPr>
          <w:tab/>
        </w:r>
        <w:r>
          <w:rPr>
            <w:rFonts w:eastAsia="Times New Roman"/>
            <w:spacing w:val="-17"/>
            <w:sz w:val="28"/>
            <w:szCs w:val="28"/>
          </w:rPr>
          <w:t>150</w:t>
        </w:r>
      </w:hyperlink>
    </w:p>
    <w:p w14:paraId="1272C647" w14:textId="582D5DEB" w:rsidR="006203AB" w:rsidRDefault="006203AB" w:rsidP="006203AB">
      <w:pPr>
        <w:rPr>
          <w:rFonts w:eastAsia="Times New Roman"/>
          <w:b/>
          <w:bCs/>
          <w:spacing w:val="-5"/>
          <w:sz w:val="28"/>
          <w:szCs w:val="28"/>
        </w:rPr>
      </w:pPr>
    </w:p>
    <w:p w14:paraId="5F78EF30" w14:textId="3D7CF714" w:rsidR="006203AB" w:rsidRDefault="006203AB" w:rsidP="006203AB">
      <w:pPr>
        <w:rPr>
          <w:rFonts w:eastAsia="Times New Roman"/>
          <w:b/>
          <w:bCs/>
          <w:spacing w:val="-5"/>
          <w:sz w:val="28"/>
          <w:szCs w:val="28"/>
        </w:rPr>
      </w:pPr>
    </w:p>
    <w:p w14:paraId="5F2FC9A7" w14:textId="77777777" w:rsidR="006203AB" w:rsidRDefault="006203AB" w:rsidP="006203AB">
      <w:pPr>
        <w:shd w:val="clear" w:color="auto" w:fill="FFFFFF"/>
        <w:spacing w:before="274"/>
        <w:ind w:right="29"/>
        <w:jc w:val="center"/>
      </w:pPr>
      <w:r>
        <w:rPr>
          <w:rFonts w:eastAsia="Times New Roman"/>
          <w:sz w:val="28"/>
          <w:szCs w:val="28"/>
        </w:rPr>
        <w:t>ВЫВОДЫ</w:t>
      </w:r>
    </w:p>
    <w:p w14:paraId="4757EF19" w14:textId="77777777" w:rsidR="006203AB" w:rsidRDefault="006203AB" w:rsidP="006203AB">
      <w:pPr>
        <w:shd w:val="clear" w:color="auto" w:fill="FFFFFF"/>
        <w:tabs>
          <w:tab w:val="left" w:pos="1397"/>
        </w:tabs>
        <w:spacing w:before="226" w:line="480" w:lineRule="exact"/>
        <w:ind w:left="5" w:firstLine="586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основании анализа современных тенденций развития</w:t>
      </w:r>
      <w:r>
        <w:rPr>
          <w:rFonts w:eastAsia="Times New Roman"/>
          <w:sz w:val="28"/>
          <w:szCs w:val="28"/>
        </w:rPr>
        <w:br/>
        <w:t>молочной промышленности и пищевой биотехнологии обосновано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применение творожной сыворотки и обезжиренного молока для производства</w:t>
      </w:r>
      <w:r>
        <w:rPr>
          <w:rFonts w:eastAsia="Times New Roman"/>
          <w:spacing w:val="-1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низколактозных</w:t>
      </w:r>
      <w:proofErr w:type="spellEnd"/>
      <w:r>
        <w:rPr>
          <w:rFonts w:eastAsia="Times New Roman"/>
          <w:sz w:val="28"/>
          <w:szCs w:val="28"/>
        </w:rPr>
        <w:t xml:space="preserve"> напитков.</w:t>
      </w:r>
    </w:p>
    <w:p w14:paraId="137C6D59" w14:textId="77777777" w:rsidR="006203AB" w:rsidRDefault="006203AB" w:rsidP="006203AB">
      <w:pPr>
        <w:widowControl w:val="0"/>
        <w:numPr>
          <w:ilvl w:val="0"/>
          <w:numId w:val="1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" w:after="0" w:line="480" w:lineRule="exact"/>
        <w:ind w:right="10" w:firstLine="557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соответствии с особенностями вторичного молочного сырья подобраны ферментные препараты для проведения ферментативного гидролиза лактозы. Для творожной сыворотки - препарат грибной Р-</w:t>
      </w:r>
      <w:proofErr w:type="spellStart"/>
      <w:r>
        <w:rPr>
          <w:rFonts w:eastAsia="Times New Roman"/>
          <w:sz w:val="28"/>
          <w:szCs w:val="28"/>
        </w:rPr>
        <w:t>галактозидазы</w:t>
      </w:r>
      <w:proofErr w:type="spell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Лактоканесцин</w:t>
      </w:r>
      <w:proofErr w:type="spellEnd"/>
      <w:r>
        <w:rPr>
          <w:rFonts w:eastAsia="Times New Roman"/>
          <w:sz w:val="28"/>
          <w:szCs w:val="28"/>
        </w:rPr>
        <w:t xml:space="preserve"> Г20х», для обезжиренного молока -препарат дрожжевой Р-</w:t>
      </w:r>
      <w:proofErr w:type="spellStart"/>
      <w:r>
        <w:rPr>
          <w:rFonts w:eastAsia="Times New Roman"/>
          <w:sz w:val="28"/>
          <w:szCs w:val="28"/>
        </w:rPr>
        <w:t>галактозидазы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6203AB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  <w:lang w:val="en-US"/>
        </w:rPr>
        <w:t>Ha</w:t>
      </w:r>
      <w:r w:rsidRPr="006203A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Lactase</w:t>
      </w:r>
      <w:r w:rsidRPr="006203AB">
        <w:rPr>
          <w:rFonts w:eastAsia="Times New Roman"/>
          <w:sz w:val="28"/>
          <w:szCs w:val="28"/>
        </w:rPr>
        <w:t>».</w:t>
      </w:r>
    </w:p>
    <w:p w14:paraId="277BABF3" w14:textId="77777777" w:rsidR="006203AB" w:rsidRDefault="006203AB" w:rsidP="006203AB">
      <w:pPr>
        <w:widowControl w:val="0"/>
        <w:numPr>
          <w:ilvl w:val="0"/>
          <w:numId w:val="1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" w:after="0" w:line="480" w:lineRule="exact"/>
        <w:ind w:right="14" w:firstLine="557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Получены математические модели, адекватно описывающие процесс ферментативного гидролиза лактозы в творожной сыворотке и обезжиренном </w:t>
      </w:r>
      <w:r>
        <w:rPr>
          <w:rFonts w:eastAsia="Times New Roman"/>
          <w:sz w:val="28"/>
          <w:szCs w:val="28"/>
        </w:rPr>
        <w:t xml:space="preserve">молоке. Установлены оптимальные параметры протекания процесса </w:t>
      </w:r>
      <w:r>
        <w:rPr>
          <w:rFonts w:eastAsia="Times New Roman"/>
          <w:spacing w:val="-1"/>
          <w:sz w:val="28"/>
          <w:szCs w:val="28"/>
        </w:rPr>
        <w:t xml:space="preserve">гидролиза лактозы во вторичном молочном сырье. Рациональными рабочими </w:t>
      </w:r>
      <w:r>
        <w:rPr>
          <w:rFonts w:eastAsia="Times New Roman"/>
          <w:sz w:val="28"/>
          <w:szCs w:val="28"/>
        </w:rPr>
        <w:t>режимами процесса ферментации, обеспечивающими (75-85) %-ю степень гидролиза, являются следующие: для творожной сыворотки температура (50±2) °С, продолжительность процесса 3 часа; для обезжиренного молока -температура (31±2) °С, продолжительность процесса (3-3,5) часа.</w:t>
      </w:r>
    </w:p>
    <w:p w14:paraId="4E806118" w14:textId="77777777" w:rsidR="006203AB" w:rsidRDefault="006203AB" w:rsidP="006203AB">
      <w:pPr>
        <w:widowControl w:val="0"/>
        <w:numPr>
          <w:ilvl w:val="0"/>
          <w:numId w:val="1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" w:after="0" w:line="480" w:lineRule="exact"/>
        <w:ind w:right="24" w:firstLine="557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Подобраны оптимальные виды молочнокислых микроорганизмов для сквашивания </w:t>
      </w:r>
      <w:proofErr w:type="spellStart"/>
      <w:r>
        <w:rPr>
          <w:rFonts w:eastAsia="Times New Roman"/>
          <w:sz w:val="28"/>
          <w:szCs w:val="28"/>
        </w:rPr>
        <w:t>низколактозных</w:t>
      </w:r>
      <w:proofErr w:type="spellEnd"/>
      <w:r>
        <w:rPr>
          <w:rFonts w:eastAsia="Times New Roman"/>
          <w:sz w:val="28"/>
          <w:szCs w:val="28"/>
        </w:rPr>
        <w:t xml:space="preserve"> творожной сыворотки и обезжиренного молока. Наиболее эффективной для данных видов сырья явилась комбинированная закваска на основе </w:t>
      </w:r>
      <w:r>
        <w:rPr>
          <w:rFonts w:eastAsia="Times New Roman"/>
          <w:i/>
          <w:iCs/>
          <w:sz w:val="28"/>
          <w:szCs w:val="28"/>
          <w:lang w:val="en-US"/>
        </w:rPr>
        <w:t>Str</w:t>
      </w:r>
      <w:r w:rsidRPr="006203AB">
        <w:rPr>
          <w:rFonts w:eastAsia="Times New Roman"/>
          <w:i/>
          <w:iCs/>
          <w:sz w:val="28"/>
          <w:szCs w:val="28"/>
        </w:rPr>
        <w:t xml:space="preserve">. </w:t>
      </w:r>
      <w:r>
        <w:rPr>
          <w:rFonts w:eastAsia="Times New Roman"/>
          <w:i/>
          <w:iCs/>
          <w:sz w:val="28"/>
          <w:szCs w:val="28"/>
          <w:lang w:val="en-US"/>
        </w:rPr>
        <w:t>thermophilus</w:t>
      </w:r>
      <w:r w:rsidRPr="006203AB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</w:t>
      </w:r>
      <w:proofErr w:type="spellStart"/>
      <w:r>
        <w:rPr>
          <w:rFonts w:eastAsia="Times New Roman"/>
          <w:i/>
          <w:iCs/>
          <w:sz w:val="28"/>
          <w:szCs w:val="28"/>
          <w:lang w:val="en-US"/>
        </w:rPr>
        <w:t>Lbm</w:t>
      </w:r>
      <w:proofErr w:type="spellEnd"/>
      <w:r w:rsidRPr="006203AB">
        <w:rPr>
          <w:rFonts w:eastAsia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eastAsia="Times New Roman"/>
          <w:i/>
          <w:iCs/>
          <w:sz w:val="28"/>
          <w:szCs w:val="28"/>
          <w:lang w:val="en-US"/>
        </w:rPr>
        <w:t>bulgaricum</w:t>
      </w:r>
      <w:proofErr w:type="spellEnd"/>
      <w:r w:rsidRPr="006203AB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(1:2). Продолжительность сквашивания составила (3,5-4) часа до кислотности </w:t>
      </w:r>
      <w:r>
        <w:rPr>
          <w:rFonts w:eastAsia="Times New Roman"/>
          <w:sz w:val="28"/>
          <w:szCs w:val="28"/>
        </w:rPr>
        <w:t xml:space="preserve">(80±2) °Т. Установлено, что процесс сквашивания в </w:t>
      </w:r>
      <w:proofErr w:type="spellStart"/>
      <w:r>
        <w:rPr>
          <w:rFonts w:eastAsia="Times New Roman"/>
          <w:sz w:val="28"/>
          <w:szCs w:val="28"/>
        </w:rPr>
        <w:t>низколактозном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вторичном молочном сырье протекает быстрее, чем в </w:t>
      </w:r>
      <w:proofErr w:type="spellStart"/>
      <w:r>
        <w:rPr>
          <w:rFonts w:eastAsia="Times New Roman"/>
          <w:spacing w:val="-1"/>
          <w:sz w:val="28"/>
          <w:szCs w:val="28"/>
        </w:rPr>
        <w:t>негидролизованном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за </w:t>
      </w:r>
      <w:r>
        <w:rPr>
          <w:rFonts w:eastAsia="Times New Roman"/>
          <w:sz w:val="28"/>
          <w:szCs w:val="28"/>
        </w:rPr>
        <w:t>счет ускоренного кислотообразования в ходе сбраживания образовавшейся глюкозы.</w:t>
      </w:r>
    </w:p>
    <w:p w14:paraId="2E19AB10" w14:textId="77777777" w:rsidR="006203AB" w:rsidRDefault="006203AB" w:rsidP="006203AB">
      <w:pPr>
        <w:widowControl w:val="0"/>
        <w:numPr>
          <w:ilvl w:val="0"/>
          <w:numId w:val="1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4" w:after="0" w:line="480" w:lineRule="exact"/>
        <w:ind w:right="34" w:firstLine="557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Экспериментально подтверждено, что кисломолочные напитки из </w:t>
      </w:r>
      <w:r>
        <w:rPr>
          <w:rFonts w:eastAsia="Times New Roman"/>
          <w:spacing w:val="-1"/>
          <w:sz w:val="28"/>
          <w:szCs w:val="28"/>
        </w:rPr>
        <w:t>вторичного   молочного   сырья   с   гидролизованной   лактозой   отличаются</w:t>
      </w:r>
    </w:p>
    <w:p w14:paraId="29C45A62" w14:textId="77777777" w:rsidR="006203AB" w:rsidRDefault="006203AB" w:rsidP="006203AB">
      <w:pPr>
        <w:widowControl w:val="0"/>
        <w:numPr>
          <w:ilvl w:val="0"/>
          <w:numId w:val="1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4" w:after="0" w:line="480" w:lineRule="exact"/>
        <w:ind w:right="34" w:firstLine="557"/>
        <w:jc w:val="both"/>
        <w:rPr>
          <w:spacing w:val="-19"/>
          <w:sz w:val="28"/>
          <w:szCs w:val="28"/>
        </w:rPr>
        <w:sectPr w:rsidR="006203AB">
          <w:pgSz w:w="11909" w:h="16834"/>
          <w:pgMar w:top="1100" w:right="1205" w:bottom="360" w:left="1368" w:header="720" w:footer="720" w:gutter="0"/>
          <w:cols w:space="60"/>
          <w:noEndnote/>
        </w:sectPr>
      </w:pPr>
    </w:p>
    <w:p w14:paraId="6CCC25B5" w14:textId="77777777" w:rsidR="006203AB" w:rsidRDefault="006203AB" w:rsidP="006203AB">
      <w:pPr>
        <w:shd w:val="clear" w:color="auto" w:fill="FFFFFF"/>
        <w:jc w:val="right"/>
      </w:pPr>
      <w:r>
        <w:rPr>
          <w:b/>
          <w:bCs/>
          <w:spacing w:val="-14"/>
          <w:sz w:val="24"/>
          <w:szCs w:val="24"/>
        </w:rPr>
        <w:lastRenderedPageBreak/>
        <w:t>135</w:t>
      </w:r>
    </w:p>
    <w:p w14:paraId="6ECF9539" w14:textId="77777777" w:rsidR="006203AB" w:rsidRDefault="006203AB" w:rsidP="006203AB">
      <w:pPr>
        <w:shd w:val="clear" w:color="auto" w:fill="FFFFFF"/>
        <w:spacing w:before="139" w:line="480" w:lineRule="exact"/>
        <w:ind w:left="19"/>
      </w:pPr>
      <w:r>
        <w:rPr>
          <w:rFonts w:eastAsia="Times New Roman"/>
          <w:sz w:val="28"/>
          <w:szCs w:val="28"/>
        </w:rPr>
        <w:t>минимальным содержанием молочного сахара (менее 0,1 %) и высокими органолептическими показателями.</w:t>
      </w:r>
    </w:p>
    <w:p w14:paraId="2C9CB14E" w14:textId="77777777" w:rsidR="006203AB" w:rsidRDefault="006203AB" w:rsidP="006203AB">
      <w:pPr>
        <w:widowControl w:val="0"/>
        <w:numPr>
          <w:ilvl w:val="0"/>
          <w:numId w:val="1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480" w:lineRule="exact"/>
        <w:ind w:firstLine="566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Результаты экспериментальных исследований положены в основу разработки рецептур и технологии кисломолочных напитков из вторичного молочного сырья с пониженным содержанием лактозы. По результатам исследований и опытно-промышленных выработок разработан стандарт организации на производство кисломолочных напитков из вторичного молочного сырья с пониженным содержанием лактозы, а также получен патент РФ № 2441390, </w:t>
      </w:r>
      <w:proofErr w:type="spellStart"/>
      <w:r>
        <w:rPr>
          <w:rFonts w:eastAsia="Times New Roman"/>
          <w:sz w:val="28"/>
          <w:szCs w:val="28"/>
        </w:rPr>
        <w:t>опубл</w:t>
      </w:r>
      <w:proofErr w:type="spellEnd"/>
      <w:r>
        <w:rPr>
          <w:rFonts w:eastAsia="Times New Roman"/>
          <w:sz w:val="28"/>
          <w:szCs w:val="28"/>
        </w:rPr>
        <w:t>. 10.02.2012 г.</w:t>
      </w:r>
    </w:p>
    <w:p w14:paraId="124AD215" w14:textId="77777777" w:rsidR="006203AB" w:rsidRDefault="006203AB" w:rsidP="006203AB">
      <w:pPr>
        <w:widowControl w:val="0"/>
        <w:numPr>
          <w:ilvl w:val="0"/>
          <w:numId w:val="1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480" w:lineRule="exact"/>
        <w:ind w:right="10" w:firstLine="566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рисков и критических контрольных точек с использованием принципов ХАССП для разработанных технологий подтвердили их полную безопасность.</w:t>
      </w:r>
    </w:p>
    <w:p w14:paraId="7E1F90A8" w14:textId="5B6A33D0" w:rsidR="006203AB" w:rsidRPr="006203AB" w:rsidRDefault="006203AB" w:rsidP="006203AB">
      <w:r>
        <w:rPr>
          <w:rFonts w:eastAsia="Times New Roman"/>
          <w:sz w:val="28"/>
          <w:szCs w:val="28"/>
        </w:rPr>
        <w:t xml:space="preserve">Маркетинговая и технико-экономическая оценка разработанных технологий </w:t>
      </w:r>
      <w:proofErr w:type="spellStart"/>
      <w:r>
        <w:rPr>
          <w:rFonts w:eastAsia="Times New Roman"/>
          <w:sz w:val="28"/>
          <w:szCs w:val="28"/>
        </w:rPr>
        <w:t>низколактозных</w:t>
      </w:r>
      <w:proofErr w:type="spellEnd"/>
      <w:r>
        <w:rPr>
          <w:rFonts w:eastAsia="Times New Roman"/>
          <w:sz w:val="28"/>
          <w:szCs w:val="28"/>
        </w:rPr>
        <w:t xml:space="preserve"> напитков из творожной сыворотки и обезжиренного молока подтвердила их безотходность и конкурентоспособность.</w:t>
      </w:r>
    </w:p>
    <w:sectPr w:rsidR="006203AB" w:rsidRPr="006203AB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01A4" w14:textId="77777777" w:rsidR="00E87D85" w:rsidRDefault="00E87D85">
      <w:pPr>
        <w:spacing w:after="0" w:line="240" w:lineRule="auto"/>
      </w:pPr>
      <w:r>
        <w:separator/>
      </w:r>
    </w:p>
  </w:endnote>
  <w:endnote w:type="continuationSeparator" w:id="0">
    <w:p w14:paraId="6F3B60E0" w14:textId="77777777" w:rsidR="00E87D85" w:rsidRDefault="00E8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5423" w14:textId="77777777" w:rsidR="00E87D85" w:rsidRDefault="00E87D85">
      <w:pPr>
        <w:spacing w:after="0" w:line="240" w:lineRule="auto"/>
      </w:pPr>
      <w:r>
        <w:separator/>
      </w:r>
    </w:p>
  </w:footnote>
  <w:footnote w:type="continuationSeparator" w:id="0">
    <w:p w14:paraId="62521509" w14:textId="77777777" w:rsidR="00E87D85" w:rsidRDefault="00E8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D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7654FA8"/>
    <w:multiLevelType w:val="singleLevel"/>
    <w:tmpl w:val="6870329C"/>
    <w:lvl w:ilvl="0">
      <w:start w:val="1"/>
      <w:numFmt w:val="decimal"/>
      <w:lvlText w:val="4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BD2E38"/>
    <w:multiLevelType w:val="singleLevel"/>
    <w:tmpl w:val="9E6895DC"/>
    <w:lvl w:ilvl="0">
      <w:start w:val="1"/>
      <w:numFmt w:val="decimal"/>
      <w:lvlText w:val="1.4.%1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FA0FCF"/>
    <w:multiLevelType w:val="singleLevel"/>
    <w:tmpl w:val="5F84A3A8"/>
    <w:lvl w:ilvl="0">
      <w:start w:val="2"/>
      <w:numFmt w:val="decimal"/>
      <w:lvlText w:val="3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2D95157"/>
    <w:multiLevelType w:val="singleLevel"/>
    <w:tmpl w:val="8B129D34"/>
    <w:lvl w:ilvl="0">
      <w:start w:val="1"/>
      <w:numFmt w:val="decimal"/>
      <w:lvlText w:val="2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D1F592D"/>
    <w:multiLevelType w:val="singleLevel"/>
    <w:tmpl w:val="94506DB2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16037C"/>
    <w:multiLevelType w:val="singleLevel"/>
    <w:tmpl w:val="AA760170"/>
    <w:lvl w:ilvl="0">
      <w:start w:val="2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EBC7675"/>
    <w:multiLevelType w:val="singleLevel"/>
    <w:tmpl w:val="890C2184"/>
    <w:lvl w:ilvl="0">
      <w:start w:val="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A16F32"/>
    <w:multiLevelType w:val="singleLevel"/>
    <w:tmpl w:val="54CC979C"/>
    <w:lvl w:ilvl="0">
      <w:start w:val="1"/>
      <w:numFmt w:val="decimal"/>
      <w:lvlText w:val="5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D85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69519</TotalTime>
  <Pages>9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</cp:revision>
  <dcterms:created xsi:type="dcterms:W3CDTF">2024-06-20T08:51:00Z</dcterms:created>
  <dcterms:modified xsi:type="dcterms:W3CDTF">2024-09-01T10:18:00Z</dcterms:modified>
  <cp:category/>
</cp:coreProperties>
</file>