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C2C3" w14:textId="77777777" w:rsidR="00365FD7" w:rsidRDefault="00365FD7" w:rsidP="00365FD7">
      <w:pPr>
        <w:pStyle w:val="afffffffffffffffffffffffffff5"/>
        <w:rPr>
          <w:rFonts w:ascii="Verdana" w:hAnsi="Verdana"/>
          <w:color w:val="000000"/>
          <w:sz w:val="21"/>
          <w:szCs w:val="21"/>
        </w:rPr>
      </w:pPr>
      <w:r>
        <w:rPr>
          <w:rFonts w:ascii="Helvetica" w:hAnsi="Helvetica" w:cs="Helvetica"/>
          <w:b/>
          <w:bCs w:val="0"/>
          <w:color w:val="222222"/>
          <w:sz w:val="21"/>
          <w:szCs w:val="21"/>
        </w:rPr>
        <w:t>Рюмшина, Татьяна Алексеевна.</w:t>
      </w:r>
    </w:p>
    <w:p w14:paraId="585B6723" w14:textId="77777777" w:rsidR="00365FD7" w:rsidRDefault="00365FD7" w:rsidP="00365FD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высокого гидростатического давления на дислокационную структуру анизотропных кристаллов содержащих межкристаллитные </w:t>
      </w:r>
      <w:proofErr w:type="gramStart"/>
      <w:r>
        <w:rPr>
          <w:rFonts w:ascii="Helvetica" w:hAnsi="Helvetica" w:cs="Helvetica"/>
          <w:caps/>
          <w:color w:val="222222"/>
          <w:sz w:val="21"/>
          <w:szCs w:val="21"/>
        </w:rPr>
        <w:t>границы :</w:t>
      </w:r>
      <w:proofErr w:type="gramEnd"/>
      <w:r>
        <w:rPr>
          <w:rFonts w:ascii="Helvetica" w:hAnsi="Helvetica" w:cs="Helvetica"/>
          <w:caps/>
          <w:color w:val="222222"/>
          <w:sz w:val="21"/>
          <w:szCs w:val="21"/>
        </w:rPr>
        <w:t xml:space="preserve"> диссертация ... кандидата физико-математических наук : 01.04.07. - Донецк, 1983. - 132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90A1AD" w14:textId="77777777" w:rsidR="00365FD7" w:rsidRDefault="00365FD7" w:rsidP="00365FD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Рюмшина, Татьяна Алексеевна</w:t>
      </w:r>
    </w:p>
    <w:p w14:paraId="589747BB"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A7C1A0"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ЛИТЕРАТУРЫ.Ю</w:t>
      </w:r>
    </w:p>
    <w:p w14:paraId="44BBF828"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Межкристаллитные границы.</w:t>
      </w:r>
    </w:p>
    <w:p w14:paraId="7A2BF8FC"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Анизотропия сжимаемости кристаллов в условиях высокого гидростатического давления</w:t>
      </w:r>
    </w:p>
    <w:p w14:paraId="03FBCF51"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Пластическая деформация анизотропных кристаллов</w:t>
      </w:r>
    </w:p>
    <w:p w14:paraId="6E4CFBF6"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высокого гидростатического давления на структуру материалов.</w:t>
      </w:r>
    </w:p>
    <w:p w14:paraId="1A6B0CA6"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w:t>
      </w:r>
    </w:p>
    <w:p w14:paraId="17D0EE96"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МАТЕРИАЛЫ И ЭКСПЕРРШЕНТАЛЪНЫЕ МЕТОДЫ ИССЛЕДОВАНИЯ</w:t>
      </w:r>
    </w:p>
    <w:p w14:paraId="455D9F66"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Объекты исследования. Обоснование их выбора.</w:t>
      </w:r>
    </w:p>
    <w:p w14:paraId="33B8DAA8"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Выращивание кристаллов</w:t>
      </w:r>
    </w:p>
    <w:p w14:paraId="55A92743"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подготовки образцов</w:t>
      </w:r>
    </w:p>
    <w:p w14:paraId="55541313"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Определение </w:t>
      </w:r>
      <w:proofErr w:type="spellStart"/>
      <w:r>
        <w:rPr>
          <w:rFonts w:ascii="Arial" w:hAnsi="Arial" w:cs="Arial"/>
          <w:color w:val="333333"/>
          <w:sz w:val="21"/>
          <w:szCs w:val="21"/>
        </w:rPr>
        <w:t>разориентации</w:t>
      </w:r>
      <w:proofErr w:type="spellEnd"/>
      <w:r>
        <w:rPr>
          <w:rFonts w:ascii="Arial" w:hAnsi="Arial" w:cs="Arial"/>
          <w:color w:val="333333"/>
          <w:sz w:val="21"/>
          <w:szCs w:val="21"/>
        </w:rPr>
        <w:t xml:space="preserve"> </w:t>
      </w:r>
      <w:proofErr w:type="spellStart"/>
      <w:r>
        <w:rPr>
          <w:rFonts w:ascii="Arial" w:hAnsi="Arial" w:cs="Arial"/>
          <w:color w:val="333333"/>
          <w:sz w:val="21"/>
          <w:szCs w:val="21"/>
        </w:rPr>
        <w:t>бикристаллов</w:t>
      </w:r>
      <w:proofErr w:type="spellEnd"/>
    </w:p>
    <w:p w14:paraId="156CA2A9"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Исследование дислокационной структуры кристаллов</w:t>
      </w:r>
    </w:p>
    <w:p w14:paraId="03A8F04F"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 Создание высокого гидростатического давления и контроль за </w:t>
      </w:r>
      <w:proofErr w:type="spellStart"/>
      <w:r>
        <w:rPr>
          <w:rFonts w:ascii="Arial" w:hAnsi="Arial" w:cs="Arial"/>
          <w:color w:val="333333"/>
          <w:sz w:val="21"/>
          <w:szCs w:val="21"/>
        </w:rPr>
        <w:t>гидростатичностыо</w:t>
      </w:r>
      <w:proofErr w:type="spellEnd"/>
      <w:r>
        <w:rPr>
          <w:rFonts w:ascii="Arial" w:hAnsi="Arial" w:cs="Arial"/>
          <w:color w:val="333333"/>
          <w:sz w:val="21"/>
          <w:szCs w:val="21"/>
        </w:rPr>
        <w:t xml:space="preserve"> среды</w:t>
      </w:r>
    </w:p>
    <w:p w14:paraId="0317C20C"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Метод определения критического напряжения размножения пирамидальных дислокаций при деформировании кристаллов в условиях атмосферного давления.</w:t>
      </w:r>
    </w:p>
    <w:p w14:paraId="417BF471"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ПЛАСТИЧЕСКАЯ. ДЕФОРМАЦИЯ: АНИЗОТРОПНЫХ БИКРИСТАЛЛОВ</w:t>
      </w:r>
    </w:p>
    <w:p w14:paraId="4B5D61BA"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 ДЕЙСТВИЕМ ВГД.</w:t>
      </w:r>
    </w:p>
    <w:p w14:paraId="587B02C5"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w:t>
      </w:r>
      <w:proofErr w:type="gramStart"/>
      <w:r>
        <w:rPr>
          <w:rFonts w:ascii="Arial" w:hAnsi="Arial" w:cs="Arial"/>
          <w:color w:val="333333"/>
          <w:sz w:val="21"/>
          <w:szCs w:val="21"/>
        </w:rPr>
        <w:t>1.Эволюция</w:t>
      </w:r>
      <w:proofErr w:type="gramEnd"/>
      <w:r>
        <w:rPr>
          <w:rFonts w:ascii="Arial" w:hAnsi="Arial" w:cs="Arial"/>
          <w:color w:val="333333"/>
          <w:sz w:val="21"/>
          <w:szCs w:val="21"/>
        </w:rPr>
        <w:t xml:space="preserve"> дислокационной структуры </w:t>
      </w:r>
      <w:proofErr w:type="spellStart"/>
      <w:r>
        <w:rPr>
          <w:rFonts w:ascii="Arial" w:hAnsi="Arial" w:cs="Arial"/>
          <w:color w:val="333333"/>
          <w:sz w:val="21"/>
          <w:szCs w:val="21"/>
        </w:rPr>
        <w:t>бикристаллов</w:t>
      </w:r>
      <w:proofErr w:type="spellEnd"/>
      <w:r>
        <w:rPr>
          <w:rFonts w:ascii="Arial" w:hAnsi="Arial" w:cs="Arial"/>
          <w:color w:val="333333"/>
          <w:sz w:val="21"/>
          <w:szCs w:val="21"/>
        </w:rPr>
        <w:t xml:space="preserve"> , под действием ВГД.</w:t>
      </w:r>
    </w:p>
    <w:p w14:paraId="0226367B"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Факторы, определяющие величину критического давления, необходимого для размножения дислокаций</w:t>
      </w:r>
    </w:p>
    <w:p w14:paraId="0F04CA47"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стадии интенсивного размножения дислокаций.</w:t>
      </w:r>
    </w:p>
    <w:p w14:paraId="45D0C51C"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Образование областей аккомодации у двойниковых границ под действием ВГД</w:t>
      </w:r>
    </w:p>
    <w:p w14:paraId="7526A04E"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w:t>
      </w:r>
    </w:p>
    <w:p w14:paraId="65E0C812"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ДВИЖЕНИЕ НЕКОГЕРЕНТНЫХ ДВОЙНЖОВЫХ ГРАНИЦ В ЦИНКЕ</w:t>
      </w:r>
    </w:p>
    <w:p w14:paraId="7B683E91"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 ДЕЙСТВИЕМ ВГД.</w:t>
      </w:r>
    </w:p>
    <w:p w14:paraId="69352D52"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Направление перемещения двойниковых границ</w:t>
      </w:r>
    </w:p>
    <w:p w14:paraId="38188B51"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Движение некогерентных двойниковых границ под действием ВГД.</w:t>
      </w:r>
    </w:p>
    <w:p w14:paraId="20A564D1"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Факторы, определяющие величину критического давления, необходимого для движения двойниковых границ</w:t>
      </w:r>
    </w:p>
    <w:p w14:paraId="041956DC"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стадии интенсивного движения границ</w:t>
      </w:r>
    </w:p>
    <w:p w14:paraId="5B25DA7C"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Условия наблюдения движения двойниковых границ</w:t>
      </w:r>
    </w:p>
    <w:p w14:paraId="563BB976" w14:textId="77777777" w:rsidR="00365FD7" w:rsidRDefault="00365FD7" w:rsidP="00365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w:t>
      </w:r>
    </w:p>
    <w:p w14:paraId="071EBB05" w14:textId="32D8A506" w:rsidR="00E67B85" w:rsidRPr="00365FD7" w:rsidRDefault="00E67B85" w:rsidP="00365FD7"/>
    <w:sectPr w:rsidR="00E67B85" w:rsidRPr="00365F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0D7D" w14:textId="77777777" w:rsidR="004F69FB" w:rsidRDefault="004F69FB">
      <w:pPr>
        <w:spacing w:after="0" w:line="240" w:lineRule="auto"/>
      </w:pPr>
      <w:r>
        <w:separator/>
      </w:r>
    </w:p>
  </w:endnote>
  <w:endnote w:type="continuationSeparator" w:id="0">
    <w:p w14:paraId="74F1E85C" w14:textId="77777777" w:rsidR="004F69FB" w:rsidRDefault="004F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0600" w14:textId="77777777" w:rsidR="004F69FB" w:rsidRDefault="004F69FB"/>
    <w:p w14:paraId="52C73758" w14:textId="77777777" w:rsidR="004F69FB" w:rsidRDefault="004F69FB"/>
    <w:p w14:paraId="3FA302DC" w14:textId="77777777" w:rsidR="004F69FB" w:rsidRDefault="004F69FB"/>
    <w:p w14:paraId="6BB18E3B" w14:textId="77777777" w:rsidR="004F69FB" w:rsidRDefault="004F69FB"/>
    <w:p w14:paraId="15AA653F" w14:textId="77777777" w:rsidR="004F69FB" w:rsidRDefault="004F69FB"/>
    <w:p w14:paraId="44FAE672" w14:textId="77777777" w:rsidR="004F69FB" w:rsidRDefault="004F69FB"/>
    <w:p w14:paraId="686784F8" w14:textId="77777777" w:rsidR="004F69FB" w:rsidRDefault="004F69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C8D77B" wp14:editId="53FF5A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3DB0D" w14:textId="77777777" w:rsidR="004F69FB" w:rsidRDefault="004F69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C8D7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D3DB0D" w14:textId="77777777" w:rsidR="004F69FB" w:rsidRDefault="004F69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650AF6" w14:textId="77777777" w:rsidR="004F69FB" w:rsidRDefault="004F69FB"/>
    <w:p w14:paraId="4D627CA6" w14:textId="77777777" w:rsidR="004F69FB" w:rsidRDefault="004F69FB"/>
    <w:p w14:paraId="5654BAC1" w14:textId="77777777" w:rsidR="004F69FB" w:rsidRDefault="004F69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B2D22" wp14:editId="273F28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C2A3" w14:textId="77777777" w:rsidR="004F69FB" w:rsidRDefault="004F69FB"/>
                          <w:p w14:paraId="120CBD89" w14:textId="77777777" w:rsidR="004F69FB" w:rsidRDefault="004F69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B2D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9C2A3" w14:textId="77777777" w:rsidR="004F69FB" w:rsidRDefault="004F69FB"/>
                    <w:p w14:paraId="120CBD89" w14:textId="77777777" w:rsidR="004F69FB" w:rsidRDefault="004F69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D5EC6" w14:textId="77777777" w:rsidR="004F69FB" w:rsidRDefault="004F69FB"/>
    <w:p w14:paraId="4979918B" w14:textId="77777777" w:rsidR="004F69FB" w:rsidRDefault="004F69FB">
      <w:pPr>
        <w:rPr>
          <w:sz w:val="2"/>
          <w:szCs w:val="2"/>
        </w:rPr>
      </w:pPr>
    </w:p>
    <w:p w14:paraId="57D16380" w14:textId="77777777" w:rsidR="004F69FB" w:rsidRDefault="004F69FB"/>
    <w:p w14:paraId="16E315D2" w14:textId="77777777" w:rsidR="004F69FB" w:rsidRDefault="004F69FB">
      <w:pPr>
        <w:spacing w:after="0" w:line="240" w:lineRule="auto"/>
      </w:pPr>
    </w:p>
  </w:footnote>
  <w:footnote w:type="continuationSeparator" w:id="0">
    <w:p w14:paraId="0FF8D615" w14:textId="77777777" w:rsidR="004F69FB" w:rsidRDefault="004F6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9FB"/>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115853</TotalTime>
  <Pages>2</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2312</cp:revision>
  <cp:lastPrinted>2009-02-06T05:36:00Z</cp:lastPrinted>
  <dcterms:created xsi:type="dcterms:W3CDTF">2024-01-07T13:43:00Z</dcterms:created>
  <dcterms:modified xsi:type="dcterms:W3CDTF">2025-06-17T12:35:00Z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