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6757C" w14:textId="77777777" w:rsidR="006471C8" w:rsidRDefault="006471C8" w:rsidP="006471C8">
      <w:pPr>
        <w:pStyle w:val="afffffffffffffffffffffffffff5"/>
        <w:rPr>
          <w:rFonts w:ascii="Verdana" w:hAnsi="Verdana"/>
          <w:color w:val="000000"/>
          <w:sz w:val="21"/>
          <w:szCs w:val="21"/>
        </w:rPr>
      </w:pPr>
      <w:r>
        <w:rPr>
          <w:rFonts w:ascii="Helvetica" w:hAnsi="Helvetica" w:cs="Helvetica"/>
          <w:b/>
          <w:bCs w:val="0"/>
          <w:color w:val="222222"/>
          <w:sz w:val="21"/>
          <w:szCs w:val="21"/>
        </w:rPr>
        <w:t>Котюжанский, Борис Яковлевич.</w:t>
      </w:r>
      <w:r>
        <w:rPr>
          <w:rFonts w:ascii="Helvetica" w:hAnsi="Helvetica" w:cs="Helvetica"/>
          <w:color w:val="222222"/>
          <w:sz w:val="21"/>
          <w:szCs w:val="21"/>
        </w:rPr>
        <w:br/>
        <w:t xml:space="preserve">Экспериментальное исследование нелинейной динамики </w:t>
      </w:r>
      <w:proofErr w:type="gramStart"/>
      <w:r>
        <w:rPr>
          <w:rFonts w:ascii="Helvetica" w:hAnsi="Helvetica" w:cs="Helvetica"/>
          <w:color w:val="222222"/>
          <w:sz w:val="21"/>
          <w:szCs w:val="21"/>
        </w:rPr>
        <w:t>антиферромагнетиков :</w:t>
      </w:r>
      <w:proofErr w:type="gramEnd"/>
      <w:r>
        <w:rPr>
          <w:rFonts w:ascii="Helvetica" w:hAnsi="Helvetica" w:cs="Helvetica"/>
          <w:color w:val="222222"/>
          <w:sz w:val="21"/>
          <w:szCs w:val="21"/>
        </w:rPr>
        <w:t xml:space="preserve"> диссертация ... доктора физико-математических наук : 01.04.07. - Москва, 1984. - 212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28660E9C" w14:textId="77777777" w:rsidR="006471C8" w:rsidRDefault="006471C8" w:rsidP="006471C8">
      <w:pPr>
        <w:pStyle w:val="20"/>
        <w:spacing w:before="0" w:after="312"/>
        <w:rPr>
          <w:rFonts w:ascii="Arial" w:hAnsi="Arial" w:cs="Arial"/>
          <w:caps/>
          <w:color w:val="333333"/>
          <w:sz w:val="27"/>
          <w:szCs w:val="27"/>
        </w:rPr>
      </w:pPr>
    </w:p>
    <w:p w14:paraId="6E4B342F" w14:textId="77777777" w:rsidR="006471C8" w:rsidRDefault="006471C8" w:rsidP="006471C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Котюжанский, Борис Яковлевич</w:t>
      </w:r>
    </w:p>
    <w:p w14:paraId="561DF425"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2C200F"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сведения о динамике спиновой системы легкоплоскостного антиферромагнетика. Обзор литературы</w:t>
      </w:r>
    </w:p>
    <w:p w14:paraId="75D6B983"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Спектр спиновых волн</w:t>
      </w:r>
    </w:p>
    <w:p w14:paraId="4997BD2B"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Параметрическое возбуждение спиновых</w:t>
      </w:r>
    </w:p>
    <w:p w14:paraId="5D40E7B9"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Обзор литературы</w:t>
      </w:r>
    </w:p>
    <w:p w14:paraId="1E067A87"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Параметрическое возбуждение магнонов и фононов.</w:t>
      </w:r>
    </w:p>
    <w:p w14:paraId="79974A1B"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Методика экспериментального исследования параметрического возбуждения и образцы.</w:t>
      </w:r>
    </w:p>
    <w:p w14:paraId="3C02EF6F"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Параметрическое возбувдение магнонов в</w:t>
      </w:r>
    </w:p>
    <w:p w14:paraId="57A85874"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 ^.</w:t>
      </w:r>
    </w:p>
    <w:p w14:paraId="70563FE4"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Параметрическое возбуждение магнонов в</w:t>
      </w:r>
    </w:p>
    <w:p w14:paraId="37DE014B"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Параметрическое возбувдение фононов в</w:t>
      </w:r>
    </w:p>
    <w:p w14:paraId="5AE470A3"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РеЬ03.</w:t>
      </w:r>
    </w:p>
    <w:p w14:paraId="08C2079E"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Анизотропия параметрического возбуждения магнонов в СбМпр^.</w:t>
      </w:r>
    </w:p>
    <w:p w14:paraId="16AAE92E"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Результаты.</w:t>
      </w:r>
    </w:p>
    <w:p w14:paraId="35C046B4"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Релаксации параметрически возбужденных магнонов и фононов</w:t>
      </w:r>
    </w:p>
    <w:p w14:paraId="2C653BB0"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Релаксация магнонов в</w:t>
      </w:r>
    </w:p>
    <w:p w14:paraId="42AF8FAD"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Релаксация фононов в Р^З^з</w:t>
      </w:r>
    </w:p>
    <w:p w14:paraId="6427B749"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Медленная релаксация магнонов и фононов в Г^бОз</w:t>
      </w:r>
    </w:p>
    <w:p w14:paraId="62AF6ABF"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Влияние границ образца на релаксацию магнонов. Размерный эффект</w:t>
      </w:r>
    </w:p>
    <w:p w14:paraId="7E9F0B8E"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Кинетика параметрического возбуждения магнонов</w:t>
      </w:r>
    </w:p>
    <w:p w14:paraId="368B558D"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Результаты.</w:t>
      </w:r>
    </w:p>
    <w:p w14:paraId="1A5DCB95"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Стационарное состояние за порогом параметрического возбувдения магнонов</w:t>
      </w:r>
    </w:p>
    <w:p w14:paraId="1B57BFF0"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Изменение намагниченности при параметрическом возбуждении магнонов в ГейО^</w:t>
      </w:r>
    </w:p>
    <w:p w14:paraId="106B257E"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Исследование запороговой восприимчивости при параметрическом возбуждении магнонов в</w:t>
      </w:r>
    </w:p>
    <w:p w14:paraId="798A1B4D"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Излучение электромагнитных волн параметрически возбу поденными в антиферромагнетике магнонами</w:t>
      </w:r>
    </w:p>
    <w:p w14:paraId="42465295"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Результаты.</w:t>
      </w:r>
    </w:p>
    <w:p w14:paraId="1EDAF07A"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Проявления сильнонелинейной динамики спиновой системы</w:t>
      </w:r>
    </w:p>
    <w:p w14:paraId="504843B3"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Вторичная нестабильность параметрических магнонов в Ре50$</w:t>
      </w:r>
    </w:p>
    <w:p w14:paraId="7F59F986"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Спектр излучения магнонами при большом уровне накачки в ГебОз</w:t>
      </w:r>
    </w:p>
    <w:p w14:paraId="39C67F2B"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Осцилляции запороговой восприимчивости при параметрическом возбуящении магнонов в СбМу\¥ъ и Реб^з</w:t>
      </w:r>
    </w:p>
    <w:p w14:paraId="0F096745"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5.4. Результаты. 16Г</w:t>
      </w:r>
    </w:p>
    <w:p w14:paraId="76CB82F4" w14:textId="77777777" w:rsidR="006471C8" w:rsidRDefault="006471C8" w:rsidP="00647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Рисунки</w:t>
      </w:r>
    </w:p>
    <w:p w14:paraId="071EBB05" w14:textId="32D8A506" w:rsidR="00E67B85" w:rsidRPr="006471C8" w:rsidRDefault="00E67B85" w:rsidP="006471C8"/>
    <w:sectPr w:rsidR="00E67B85" w:rsidRPr="006471C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F47F9" w14:textId="77777777" w:rsidR="00EF3064" w:rsidRDefault="00EF3064">
      <w:pPr>
        <w:spacing w:after="0" w:line="240" w:lineRule="auto"/>
      </w:pPr>
      <w:r>
        <w:separator/>
      </w:r>
    </w:p>
  </w:endnote>
  <w:endnote w:type="continuationSeparator" w:id="0">
    <w:p w14:paraId="622A6705" w14:textId="77777777" w:rsidR="00EF3064" w:rsidRDefault="00EF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240B" w14:textId="77777777" w:rsidR="00EF3064" w:rsidRDefault="00EF3064"/>
    <w:p w14:paraId="272960E3" w14:textId="77777777" w:rsidR="00EF3064" w:rsidRDefault="00EF3064"/>
    <w:p w14:paraId="7976A25A" w14:textId="77777777" w:rsidR="00EF3064" w:rsidRDefault="00EF3064"/>
    <w:p w14:paraId="573F583F" w14:textId="77777777" w:rsidR="00EF3064" w:rsidRDefault="00EF3064"/>
    <w:p w14:paraId="342944FA" w14:textId="77777777" w:rsidR="00EF3064" w:rsidRDefault="00EF3064"/>
    <w:p w14:paraId="2E47E75D" w14:textId="77777777" w:rsidR="00EF3064" w:rsidRDefault="00EF3064"/>
    <w:p w14:paraId="1783ABA3" w14:textId="77777777" w:rsidR="00EF3064" w:rsidRDefault="00EF30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5AA550" wp14:editId="6884AD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53E97" w14:textId="77777777" w:rsidR="00EF3064" w:rsidRDefault="00EF30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5AA5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853E97" w14:textId="77777777" w:rsidR="00EF3064" w:rsidRDefault="00EF30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5C3F51" w14:textId="77777777" w:rsidR="00EF3064" w:rsidRDefault="00EF3064"/>
    <w:p w14:paraId="3AF5DB9F" w14:textId="77777777" w:rsidR="00EF3064" w:rsidRDefault="00EF3064"/>
    <w:p w14:paraId="04F72A66" w14:textId="77777777" w:rsidR="00EF3064" w:rsidRDefault="00EF30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0A87B9" wp14:editId="4005B0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E319A" w14:textId="77777777" w:rsidR="00EF3064" w:rsidRDefault="00EF3064"/>
                          <w:p w14:paraId="6821E0EC" w14:textId="77777777" w:rsidR="00EF3064" w:rsidRDefault="00EF30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0A87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DE319A" w14:textId="77777777" w:rsidR="00EF3064" w:rsidRDefault="00EF3064"/>
                    <w:p w14:paraId="6821E0EC" w14:textId="77777777" w:rsidR="00EF3064" w:rsidRDefault="00EF30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22310C" w14:textId="77777777" w:rsidR="00EF3064" w:rsidRDefault="00EF3064"/>
    <w:p w14:paraId="4FC0505B" w14:textId="77777777" w:rsidR="00EF3064" w:rsidRDefault="00EF3064">
      <w:pPr>
        <w:rPr>
          <w:sz w:val="2"/>
          <w:szCs w:val="2"/>
        </w:rPr>
      </w:pPr>
    </w:p>
    <w:p w14:paraId="1FD79957" w14:textId="77777777" w:rsidR="00EF3064" w:rsidRDefault="00EF3064"/>
    <w:p w14:paraId="2D224FC3" w14:textId="77777777" w:rsidR="00EF3064" w:rsidRDefault="00EF3064">
      <w:pPr>
        <w:spacing w:after="0" w:line="240" w:lineRule="auto"/>
      </w:pPr>
    </w:p>
  </w:footnote>
  <w:footnote w:type="continuationSeparator" w:id="0">
    <w:p w14:paraId="7043D781" w14:textId="77777777" w:rsidR="00EF3064" w:rsidRDefault="00EF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64"/>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115918</TotalTime>
  <Pages>2</Pages>
  <Words>286</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2338</cp:revision>
  <cp:lastPrinted>2009-02-06T05:36:00Z</cp:lastPrinted>
  <dcterms:created xsi:type="dcterms:W3CDTF">2024-01-07T13:43:00Z</dcterms:created>
  <dcterms:modified xsi:type="dcterms:W3CDTF">2025-06-17T13:40:00Z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