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12BEC" w14:textId="77777777" w:rsidR="002261D9" w:rsidRDefault="002261D9" w:rsidP="002261D9">
      <w:pPr>
        <w:pStyle w:val="afffffffffffffffffffffffffff5"/>
        <w:rPr>
          <w:rFonts w:ascii="Verdana" w:hAnsi="Verdana"/>
          <w:color w:val="000000"/>
          <w:sz w:val="21"/>
          <w:szCs w:val="21"/>
        </w:rPr>
      </w:pPr>
      <w:r>
        <w:rPr>
          <w:rStyle w:val="af2"/>
          <w:rFonts w:ascii="Helvetica" w:hAnsi="Helvetica" w:cs="Helvetica"/>
          <w:color w:val="222222"/>
          <w:sz w:val="21"/>
          <w:szCs w:val="21"/>
        </w:rPr>
        <w:t>Бондаренко, Наталья Павловна.</w:t>
      </w:r>
    </w:p>
    <w:p w14:paraId="3CEEC591" w14:textId="77777777" w:rsidR="002261D9" w:rsidRDefault="002261D9" w:rsidP="002261D9">
      <w:pPr>
        <w:pStyle w:val="20"/>
        <w:spacing w:before="0" w:after="312"/>
        <w:rPr>
          <w:rFonts w:ascii="Arial" w:hAnsi="Arial" w:cs="Arial"/>
          <w:caps/>
          <w:color w:val="333333"/>
          <w:sz w:val="27"/>
          <w:szCs w:val="27"/>
        </w:rPr>
      </w:pPr>
      <w:r>
        <w:rPr>
          <w:rFonts w:ascii="Helvetica" w:hAnsi="Helvetica" w:cs="Helvetica"/>
          <w:caps/>
          <w:color w:val="222222"/>
          <w:sz w:val="21"/>
          <w:szCs w:val="21"/>
        </w:rPr>
        <w:t>Обратные задачи спектрального анализа для дифференциальных операторов : диссертация ... доктора физико-математических наук : 01.01.02 / Бондаренко Наталья Павловна; [Место защиты: ФГБОУ ВО «Московский государственный университет имени М.В. Ломоносова»]. - Саратов, 2021. - 282 с.</w:t>
      </w:r>
    </w:p>
    <w:p w14:paraId="2F1E146F" w14:textId="77777777" w:rsidR="002261D9" w:rsidRDefault="002261D9" w:rsidP="002261D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наук Бондаренко Наталья Павловна</w:t>
      </w:r>
    </w:p>
    <w:p w14:paraId="3002A81D"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0F82671"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Свойства спектральных данных матричного оператора</w:t>
      </w:r>
    </w:p>
    <w:p w14:paraId="7AE7A8F2"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Штурма-Лиувилля</w:t>
      </w:r>
    </w:p>
    <w:p w14:paraId="24493B56"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Постановка задачи и основные обозначения</w:t>
      </w:r>
    </w:p>
    <w:p w14:paraId="2876099E"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Спектральные данные и их структурные свойства</w:t>
      </w:r>
    </w:p>
    <w:p w14:paraId="535BAECA"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Нулевой случай</w:t>
      </w:r>
    </w:p>
    <w:p w14:paraId="7F4D64A7"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Асимптотические формулы</w:t>
      </w:r>
    </w:p>
    <w:p w14:paraId="571B62BD"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Полнота и базисность Рисса специальных систем вектор-функций</w:t>
      </w:r>
    </w:p>
    <w:p w14:paraId="50A7C11B"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Обратная задача для матричного оператора</w:t>
      </w:r>
    </w:p>
    <w:p w14:paraId="4EA7F77C"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Штурма-Лиувилля</w:t>
      </w:r>
    </w:p>
    <w:p w14:paraId="1CCE1F40"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Теоремы единственности</w:t>
      </w:r>
    </w:p>
    <w:p w14:paraId="2A918D81"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Основное уравнение обратной задачи</w:t>
      </w:r>
    </w:p>
    <w:p w14:paraId="2CEE4AA2"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Характеризация спектральных данных и конструктивное</w:t>
      </w:r>
    </w:p>
    <w:p w14:paraId="4CB1E83E"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решение обратной задачи</w:t>
      </w:r>
    </w:p>
    <w:p w14:paraId="60275F9F"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Разрешимость основного уравнения</w:t>
      </w:r>
    </w:p>
    <w:p w14:paraId="618C5371"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Построение матриц а(х) и Н2. Сходимость рядов</w:t>
      </w:r>
    </w:p>
    <w:p w14:paraId="5F69F97B"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Предельный переход</w:t>
      </w:r>
    </w:p>
    <w:p w14:paraId="7F94BEF1"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2.3.4 Алгоритм решения обратной задачи</w:t>
      </w:r>
    </w:p>
    <w:p w14:paraId="086E2CE6"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3. Характеризация спектральных данных дифференциальных</w:t>
      </w:r>
    </w:p>
    <w:p w14:paraId="05BD2516"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операторов на графах</w:t>
      </w:r>
    </w:p>
    <w:p w14:paraId="444472F1"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Оператор Штурма-Лиувилля на графе-звезде с сингулярными потенциалами</w:t>
      </w:r>
    </w:p>
    <w:p w14:paraId="10FA5900"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Оператор Штурма-Лиувилля на графе-звезде с регулярными потенциалами</w:t>
      </w:r>
    </w:p>
    <w:p w14:paraId="6F35197B"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Асимптотические формулы</w:t>
      </w:r>
    </w:p>
    <w:p w14:paraId="631F84A2"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Основное уравнение обратной задачи</w:t>
      </w:r>
    </w:p>
    <w:p w14:paraId="4B302BEB"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Характеризация спектральных данных</w:t>
      </w:r>
    </w:p>
    <w:p w14:paraId="1211B3E2"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Случай произвольного графа</w:t>
      </w:r>
    </w:p>
    <w:p w14:paraId="4C2EB2F4"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w:t>
      </w:r>
    </w:p>
    <w:p w14:paraId="369409EA"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Обратная задача Штурма-Лиувилля с аналитическими</w:t>
      </w:r>
    </w:p>
    <w:p w14:paraId="684D3697"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функциями в краевом условии</w:t>
      </w:r>
    </w:p>
    <w:p w14:paraId="75341DDD"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Вспомогательные задачи</w:t>
      </w:r>
    </w:p>
    <w:p w14:paraId="6B6A8D69"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Обратная задача по обобщенным спектральным данным</w:t>
      </w:r>
    </w:p>
    <w:p w14:paraId="71BFE529"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Обратная задача по данным Коши</w:t>
      </w:r>
    </w:p>
    <w:p w14:paraId="69C74503"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Единственность, алгоритм и глобальная разрешимость</w:t>
      </w:r>
    </w:p>
    <w:p w14:paraId="1CAF6C51"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Достаточные условия для единственности и алгоритма</w:t>
      </w:r>
    </w:p>
    <w:p w14:paraId="10DB2C4E"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Локальная разрешимость и устойчивость</w:t>
      </w:r>
    </w:p>
    <w:p w14:paraId="433F6DC0"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Приложения</w:t>
      </w:r>
    </w:p>
    <w:p w14:paraId="7362282D"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4.5.1 Задача Хохштадта-Либермана</w:t>
      </w:r>
    </w:p>
    <w:p w14:paraId="17AC46DA"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4.5.2 Обратная задача трансмиссии</w:t>
      </w:r>
    </w:p>
    <w:p w14:paraId="4726E074"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4.5.3 Неполная обратная задача на графе-звезде</w:t>
      </w:r>
    </w:p>
    <w:p w14:paraId="397D9204"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Случай сингулярного потенциала</w:t>
      </w:r>
    </w:p>
    <w:p w14:paraId="21576F0F"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5. Неполные обратные задачи для дифференциальных</w:t>
      </w:r>
    </w:p>
    <w:p w14:paraId="324C507E"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операторов на графах</w:t>
      </w:r>
    </w:p>
    <w:p w14:paraId="34B8B489"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Базисность систем синусов и косинусов</w:t>
      </w:r>
    </w:p>
    <w:p w14:paraId="2CF2BF8A"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Неполная обратная задача на произвольном графе</w:t>
      </w:r>
    </w:p>
    <w:p w14:paraId="77AAEDD1"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5.2.1 Характеристические функции</w:t>
      </w:r>
    </w:p>
    <w:p w14:paraId="73725F36"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5.2.2 Обратная задача</w:t>
      </w:r>
    </w:p>
    <w:p w14:paraId="05BB973A"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Неполная обратная задача на графе-дереве</w:t>
      </w:r>
    </w:p>
    <w:p w14:paraId="08A5423F"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5.3.1 Характеристические функции</w:t>
      </w:r>
    </w:p>
    <w:p w14:paraId="46EB2AE0"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5.3.2 Обратная задача</w:t>
      </w:r>
    </w:p>
    <w:p w14:paraId="46D8B1DC"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5.3.3 Достаточные условия полноты</w:t>
      </w:r>
    </w:p>
    <w:p w14:paraId="022C20A3"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5.3.4 Примеры</w:t>
      </w:r>
    </w:p>
    <w:p w14:paraId="71ECCD47"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248C0240"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А. Базисы Рисса</w:t>
      </w:r>
    </w:p>
    <w:p w14:paraId="2A3F198F" w14:textId="77777777" w:rsidR="002261D9" w:rsidRDefault="002261D9" w:rsidP="002261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Б. Классические обратные задачи Штурма-Лиувилля . . .261 Список литературы</w:t>
      </w:r>
    </w:p>
    <w:p w14:paraId="4FDAD129" w14:textId="48FF9B77" w:rsidR="00BD642D" w:rsidRPr="002261D9" w:rsidRDefault="00BD642D" w:rsidP="002261D9"/>
    <w:sectPr w:rsidR="00BD642D" w:rsidRPr="002261D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E75BD" w14:textId="77777777" w:rsidR="00D41AC4" w:rsidRDefault="00D41AC4">
      <w:pPr>
        <w:spacing w:after="0" w:line="240" w:lineRule="auto"/>
      </w:pPr>
      <w:r>
        <w:separator/>
      </w:r>
    </w:p>
  </w:endnote>
  <w:endnote w:type="continuationSeparator" w:id="0">
    <w:p w14:paraId="442177B1" w14:textId="77777777" w:rsidR="00D41AC4" w:rsidRDefault="00D41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1F06F" w14:textId="77777777" w:rsidR="00D41AC4" w:rsidRDefault="00D41AC4"/>
    <w:p w14:paraId="62B198FB" w14:textId="77777777" w:rsidR="00D41AC4" w:rsidRDefault="00D41AC4"/>
    <w:p w14:paraId="5246BA09" w14:textId="77777777" w:rsidR="00D41AC4" w:rsidRDefault="00D41AC4"/>
    <w:p w14:paraId="7E5BD7D6" w14:textId="77777777" w:rsidR="00D41AC4" w:rsidRDefault="00D41AC4"/>
    <w:p w14:paraId="24743484" w14:textId="77777777" w:rsidR="00D41AC4" w:rsidRDefault="00D41AC4"/>
    <w:p w14:paraId="190F6487" w14:textId="77777777" w:rsidR="00D41AC4" w:rsidRDefault="00D41AC4"/>
    <w:p w14:paraId="7E9047D6" w14:textId="77777777" w:rsidR="00D41AC4" w:rsidRDefault="00D41A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CF0F6C" wp14:editId="5D8F8A0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BACE8" w14:textId="77777777" w:rsidR="00D41AC4" w:rsidRDefault="00D41A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CF0F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6BACE8" w14:textId="77777777" w:rsidR="00D41AC4" w:rsidRDefault="00D41A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20D0CF" w14:textId="77777777" w:rsidR="00D41AC4" w:rsidRDefault="00D41AC4"/>
    <w:p w14:paraId="05F7569E" w14:textId="77777777" w:rsidR="00D41AC4" w:rsidRDefault="00D41AC4"/>
    <w:p w14:paraId="7CC28E77" w14:textId="77777777" w:rsidR="00D41AC4" w:rsidRDefault="00D41A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AE5E98" wp14:editId="4A6FCE5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2357E" w14:textId="77777777" w:rsidR="00D41AC4" w:rsidRDefault="00D41AC4"/>
                          <w:p w14:paraId="39BB12F1" w14:textId="77777777" w:rsidR="00D41AC4" w:rsidRDefault="00D41A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AE5E9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B2357E" w14:textId="77777777" w:rsidR="00D41AC4" w:rsidRDefault="00D41AC4"/>
                    <w:p w14:paraId="39BB12F1" w14:textId="77777777" w:rsidR="00D41AC4" w:rsidRDefault="00D41A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E053BE" w14:textId="77777777" w:rsidR="00D41AC4" w:rsidRDefault="00D41AC4"/>
    <w:p w14:paraId="0EF971EC" w14:textId="77777777" w:rsidR="00D41AC4" w:rsidRDefault="00D41AC4">
      <w:pPr>
        <w:rPr>
          <w:sz w:val="2"/>
          <w:szCs w:val="2"/>
        </w:rPr>
      </w:pPr>
    </w:p>
    <w:p w14:paraId="129432AB" w14:textId="77777777" w:rsidR="00D41AC4" w:rsidRDefault="00D41AC4"/>
    <w:p w14:paraId="5A688BFB" w14:textId="77777777" w:rsidR="00D41AC4" w:rsidRDefault="00D41AC4">
      <w:pPr>
        <w:spacing w:after="0" w:line="240" w:lineRule="auto"/>
      </w:pPr>
    </w:p>
  </w:footnote>
  <w:footnote w:type="continuationSeparator" w:id="0">
    <w:p w14:paraId="656D0A0B" w14:textId="77777777" w:rsidR="00D41AC4" w:rsidRDefault="00D41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AC4"/>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93766</TotalTime>
  <Pages>3</Pages>
  <Words>361</Words>
  <Characters>2063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243</cp:revision>
  <cp:lastPrinted>2009-02-06T05:36:00Z</cp:lastPrinted>
  <dcterms:created xsi:type="dcterms:W3CDTF">2024-01-07T13:43:00Z</dcterms:created>
  <dcterms:modified xsi:type="dcterms:W3CDTF">2025-05-14T16:57:00Z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