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23DD" w14:textId="77777777" w:rsidR="006A3110" w:rsidRDefault="006A3110" w:rsidP="006A3110">
      <w:pPr>
        <w:pStyle w:val="afffffffffffffffffffffffffff5"/>
        <w:rPr>
          <w:rFonts w:ascii="Verdana" w:hAnsi="Verdana"/>
          <w:color w:val="000000"/>
          <w:sz w:val="21"/>
          <w:szCs w:val="21"/>
        </w:rPr>
      </w:pPr>
      <w:r>
        <w:rPr>
          <w:rFonts w:ascii="Helvetica" w:hAnsi="Helvetica" w:cs="Helvetica"/>
          <w:b/>
          <w:bCs w:val="0"/>
          <w:color w:val="222222"/>
          <w:sz w:val="21"/>
          <w:szCs w:val="21"/>
        </w:rPr>
        <w:t>Сандер, Сергей Ангаевич.</w:t>
      </w:r>
    </w:p>
    <w:p w14:paraId="67647979" w14:textId="77777777" w:rsidR="006A3110" w:rsidRDefault="006A3110" w:rsidP="006A311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Методы решения сеточных эллиптических уравнений в прямоугольных и составных </w:t>
      </w:r>
      <w:proofErr w:type="gramStart"/>
      <w:r>
        <w:rPr>
          <w:rFonts w:ascii="Helvetica" w:hAnsi="Helvetica" w:cs="Helvetica"/>
          <w:caps/>
          <w:color w:val="222222"/>
          <w:sz w:val="21"/>
          <w:szCs w:val="21"/>
        </w:rPr>
        <w:t>областях :</w:t>
      </w:r>
      <w:proofErr w:type="gramEnd"/>
      <w:r>
        <w:rPr>
          <w:rFonts w:ascii="Helvetica" w:hAnsi="Helvetica" w:cs="Helvetica"/>
          <w:caps/>
          <w:color w:val="222222"/>
          <w:sz w:val="21"/>
          <w:szCs w:val="21"/>
        </w:rPr>
        <w:t xml:space="preserve"> диссертация ... кандидата физико-математических наук : 01.01.07. - Новосибирск, 1984. - 218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4950CE6" w14:textId="77777777" w:rsidR="006A3110" w:rsidRDefault="006A3110" w:rsidP="006A311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Сандер, Сергей Ангаевич</w:t>
      </w:r>
    </w:p>
    <w:p w14:paraId="351C8349"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1E5560C"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Алгоритмы четно-нечетной циклической редукции. II</w:t>
      </w:r>
    </w:p>
    <w:p w14:paraId="7622CB9E"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Численное решение систем линейных алгебраических уравнений. II</w:t>
      </w:r>
    </w:p>
    <w:p w14:paraId="2FEA749F"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Модификация процесса четно-нечетной редукции</w:t>
      </w:r>
    </w:p>
    <w:p w14:paraId="5088B3EE"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 А. Свита.</w:t>
      </w:r>
    </w:p>
    <w:p w14:paraId="276B85D5"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Обобщение процесса Самарского-Николаева.</w:t>
      </w:r>
    </w:p>
    <w:p w14:paraId="62FA0415"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Постановка задачи о решении </w:t>
      </w:r>
      <w:proofErr w:type="gramStart"/>
      <w:r>
        <w:rPr>
          <w:rFonts w:ascii="Arial" w:hAnsi="Arial" w:cs="Arial"/>
          <w:color w:val="333333"/>
          <w:sz w:val="21"/>
          <w:szCs w:val="21"/>
        </w:rPr>
        <w:t>систем,включающих</w:t>
      </w:r>
      <w:proofErr w:type="gramEnd"/>
      <w:r>
        <w:rPr>
          <w:rFonts w:ascii="Arial" w:hAnsi="Arial" w:cs="Arial"/>
          <w:color w:val="333333"/>
          <w:sz w:val="21"/>
          <w:szCs w:val="21"/>
        </w:rPr>
        <w:t xml:space="preserve"> соотношения,эквивалентные условиям Неймана,</w:t>
      </w:r>
    </w:p>
    <w:p w14:paraId="2C7B9350"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Ньютона и периодическим.</w:t>
      </w:r>
    </w:p>
    <w:p w14:paraId="1BCF3D4E"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5v Алгоритмы четно-нечетной циклической редукции при "решении задач с условиями второго и третьего рода.</w:t>
      </w:r>
    </w:p>
    <w:p w14:paraId="786F999F"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Решение периодической паевой задачи.</w:t>
      </w:r>
    </w:p>
    <w:p w14:paraId="6C65631E"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Алгоритм редукции делением пополам.</w:t>
      </w:r>
    </w:p>
    <w:p w14:paraId="08986792"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Описание метода.</w:t>
      </w:r>
    </w:p>
    <w:p w14:paraId="59C9EE48"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8. Анализ устойчивости и оценки числа действий алгоритма редукции делением </w:t>
      </w:r>
      <w:proofErr w:type="gramStart"/>
      <w:r>
        <w:rPr>
          <w:rFonts w:ascii="Arial" w:hAnsi="Arial" w:cs="Arial"/>
          <w:color w:val="333333"/>
          <w:sz w:val="21"/>
          <w:szCs w:val="21"/>
        </w:rPr>
        <w:t>пополам.Сравнение</w:t>
      </w:r>
      <w:proofErr w:type="gramEnd"/>
      <w:r>
        <w:rPr>
          <w:rFonts w:ascii="Arial" w:hAnsi="Arial" w:cs="Arial"/>
          <w:color w:val="333333"/>
          <w:sz w:val="21"/>
          <w:szCs w:val="21"/>
        </w:rPr>
        <w:t xml:space="preserve"> алгоритмов редукции,основанных на четно-нечетном исключении и делении пополам.</w:t>
      </w:r>
    </w:p>
    <w:p w14:paraId="32C71A5F"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8. Решение задач с краевыми условиями второго, третьего рода </w:t>
      </w:r>
      <w:proofErr w:type="gramStart"/>
      <w:r>
        <w:rPr>
          <w:rFonts w:ascii="Arial" w:hAnsi="Arial" w:cs="Arial"/>
          <w:color w:val="333333"/>
          <w:sz w:val="21"/>
          <w:szCs w:val="21"/>
        </w:rPr>
        <w:t>и .периодическим</w:t>
      </w:r>
      <w:proofErr w:type="gramEnd"/>
      <w:r>
        <w:rPr>
          <w:rFonts w:ascii="Arial" w:hAnsi="Arial" w:cs="Arial"/>
          <w:color w:val="333333"/>
          <w:sz w:val="21"/>
          <w:szCs w:val="21"/>
        </w:rPr>
        <w:t xml:space="preserve"> методом редукции, основанной на делении пополам.</w:t>
      </w:r>
    </w:p>
    <w:p w14:paraId="1B4B7CAA"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Алгоритмы альтернирования по пересекающимся подобластям.</w:t>
      </w:r>
    </w:p>
    <w:p w14:paraId="39FA4A8B"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10»Альтернирующий</w:t>
      </w:r>
      <w:proofErr w:type="gramEnd"/>
      <w:r>
        <w:rPr>
          <w:rFonts w:ascii="Arial" w:hAnsi="Arial" w:cs="Arial"/>
          <w:color w:val="333333"/>
          <w:sz w:val="21"/>
          <w:szCs w:val="21"/>
        </w:rPr>
        <w:t xml:space="preserve"> процесс на подпространстве.</w:t>
      </w:r>
    </w:p>
    <w:p w14:paraId="520A8698"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Сходимость алгоритма типа Шв&amp;рца bw^ ^.</w:t>
      </w:r>
    </w:p>
    <w:p w14:paraId="78DA55B9"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Оптимизация альтернирующих процессов.</w:t>
      </w:r>
    </w:p>
    <w:p w14:paraId="6B17989C"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12. Анализ влияния </w:t>
      </w:r>
      <w:proofErr w:type="gramStart"/>
      <w:r>
        <w:rPr>
          <w:rFonts w:ascii="Arial" w:hAnsi="Arial" w:cs="Arial"/>
          <w:color w:val="333333"/>
          <w:sz w:val="21"/>
          <w:szCs w:val="21"/>
        </w:rPr>
        <w:t>погрешностей.Двухступенчатый</w:t>
      </w:r>
      <w:proofErr w:type="gramEnd"/>
      <w:r>
        <w:rPr>
          <w:rFonts w:ascii="Arial" w:hAnsi="Arial" w:cs="Arial"/>
          <w:color w:val="333333"/>
          <w:sz w:val="21"/>
          <w:szCs w:val="21"/>
        </w:rPr>
        <w:t xml:space="preserve"> альтернирующий процесс.</w:t>
      </w:r>
    </w:p>
    <w:p w14:paraId="03468300"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Об использовании эквивалентных по спектру операторов при построении итерационных алгоритмов в подпространстве.</w:t>
      </w:r>
    </w:p>
    <w:p w14:paraId="431C40E3" w14:textId="77777777" w:rsidR="006A3110" w:rsidRDefault="006A3110" w:rsidP="006A31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Реализация решения уравнения Пуассона итерациями по подобластям.</w:t>
      </w:r>
    </w:p>
    <w:p w14:paraId="54F2B699" w14:textId="0B6A49C2" w:rsidR="00F505A7" w:rsidRPr="006A3110" w:rsidRDefault="00F505A7" w:rsidP="006A3110"/>
    <w:sectPr w:rsidR="00F505A7" w:rsidRPr="006A311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7128" w14:textId="77777777" w:rsidR="0042673D" w:rsidRDefault="0042673D">
      <w:pPr>
        <w:spacing w:after="0" w:line="240" w:lineRule="auto"/>
      </w:pPr>
      <w:r>
        <w:separator/>
      </w:r>
    </w:p>
  </w:endnote>
  <w:endnote w:type="continuationSeparator" w:id="0">
    <w:p w14:paraId="3DD1879C" w14:textId="77777777" w:rsidR="0042673D" w:rsidRDefault="0042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E9B4" w14:textId="77777777" w:rsidR="0042673D" w:rsidRDefault="0042673D"/>
    <w:p w14:paraId="5685748F" w14:textId="77777777" w:rsidR="0042673D" w:rsidRDefault="0042673D"/>
    <w:p w14:paraId="58D56771" w14:textId="77777777" w:rsidR="0042673D" w:rsidRDefault="0042673D"/>
    <w:p w14:paraId="0DEE3D8F" w14:textId="77777777" w:rsidR="0042673D" w:rsidRDefault="0042673D"/>
    <w:p w14:paraId="07BC52D2" w14:textId="77777777" w:rsidR="0042673D" w:rsidRDefault="0042673D"/>
    <w:p w14:paraId="5EC1FAC9" w14:textId="77777777" w:rsidR="0042673D" w:rsidRDefault="0042673D"/>
    <w:p w14:paraId="52BEC936" w14:textId="77777777" w:rsidR="0042673D" w:rsidRDefault="004267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187C23" wp14:editId="1C5F2F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9B6DE" w14:textId="77777777" w:rsidR="0042673D" w:rsidRDefault="004267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187C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A9B6DE" w14:textId="77777777" w:rsidR="0042673D" w:rsidRDefault="004267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39EE6F" w14:textId="77777777" w:rsidR="0042673D" w:rsidRDefault="0042673D"/>
    <w:p w14:paraId="557D2603" w14:textId="77777777" w:rsidR="0042673D" w:rsidRDefault="0042673D"/>
    <w:p w14:paraId="3D282D83" w14:textId="77777777" w:rsidR="0042673D" w:rsidRDefault="004267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B959DD" wp14:editId="03B921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B3F29" w14:textId="77777777" w:rsidR="0042673D" w:rsidRDefault="0042673D"/>
                          <w:p w14:paraId="4762E329" w14:textId="77777777" w:rsidR="0042673D" w:rsidRDefault="004267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B959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6B3F29" w14:textId="77777777" w:rsidR="0042673D" w:rsidRDefault="0042673D"/>
                    <w:p w14:paraId="4762E329" w14:textId="77777777" w:rsidR="0042673D" w:rsidRDefault="004267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66CE0F" w14:textId="77777777" w:rsidR="0042673D" w:rsidRDefault="0042673D"/>
    <w:p w14:paraId="07FBFCA1" w14:textId="77777777" w:rsidR="0042673D" w:rsidRDefault="0042673D">
      <w:pPr>
        <w:rPr>
          <w:sz w:val="2"/>
          <w:szCs w:val="2"/>
        </w:rPr>
      </w:pPr>
    </w:p>
    <w:p w14:paraId="69176488" w14:textId="77777777" w:rsidR="0042673D" w:rsidRDefault="0042673D"/>
    <w:p w14:paraId="4178B083" w14:textId="77777777" w:rsidR="0042673D" w:rsidRDefault="0042673D">
      <w:pPr>
        <w:spacing w:after="0" w:line="240" w:lineRule="auto"/>
      </w:pPr>
    </w:p>
  </w:footnote>
  <w:footnote w:type="continuationSeparator" w:id="0">
    <w:p w14:paraId="1CB479FB" w14:textId="77777777" w:rsidR="0042673D" w:rsidRDefault="00426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3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106217</TotalTime>
  <Pages>2</Pages>
  <Words>245</Words>
  <Characters>1398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1412</cp:revision>
  <cp:lastPrinted>2009-02-06T05:36:00Z</cp:lastPrinted>
  <dcterms:created xsi:type="dcterms:W3CDTF">2024-01-07T13:43:00Z</dcterms:created>
  <dcterms:modified xsi:type="dcterms:W3CDTF">2025-06-04T08:19:00Z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