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04B5" w14:textId="43E2C0DD" w:rsidR="008A4F9D" w:rsidRPr="00C32E4E" w:rsidRDefault="00C32E4E" w:rsidP="00C32E4E">
      <w:r>
        <w:rPr>
          <w:rFonts w:ascii="Verdana" w:hAnsi="Verdana"/>
          <w:b/>
          <w:bCs/>
          <w:color w:val="000000"/>
          <w:shd w:val="clear" w:color="auto" w:fill="FFFFFF"/>
        </w:rPr>
        <w:t xml:space="preserve">Ельская Светлана Николаевна. Особенности течения и ведения беременности и родов у женщин 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преэклампсией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фоне патологического уровня антифосфолипидных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антител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Донецкий гос. медицинский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М.Горького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Донецк, 2005. — 173л.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156-173.</w:t>
      </w:r>
    </w:p>
    <w:sectPr w:rsidR="008A4F9D" w:rsidRPr="00C32E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98917" w14:textId="77777777" w:rsidR="006549CA" w:rsidRDefault="006549CA">
      <w:pPr>
        <w:spacing w:after="0" w:line="240" w:lineRule="auto"/>
      </w:pPr>
      <w:r>
        <w:separator/>
      </w:r>
    </w:p>
  </w:endnote>
  <w:endnote w:type="continuationSeparator" w:id="0">
    <w:p w14:paraId="11608635" w14:textId="77777777" w:rsidR="006549CA" w:rsidRDefault="0065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C263B" w14:textId="77777777" w:rsidR="006549CA" w:rsidRDefault="006549CA">
      <w:pPr>
        <w:spacing w:after="0" w:line="240" w:lineRule="auto"/>
      </w:pPr>
      <w:r>
        <w:separator/>
      </w:r>
    </w:p>
  </w:footnote>
  <w:footnote w:type="continuationSeparator" w:id="0">
    <w:p w14:paraId="2DF84469" w14:textId="77777777" w:rsidR="006549CA" w:rsidRDefault="00654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49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9CA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109486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2246</cp:revision>
  <dcterms:created xsi:type="dcterms:W3CDTF">2024-06-20T08:51:00Z</dcterms:created>
  <dcterms:modified xsi:type="dcterms:W3CDTF">2024-12-31T11:28:00Z</dcterms:modified>
  <cp:category/>
</cp:coreProperties>
</file>