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2F07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 xml:space="preserve">Долгов Владислав Александрович. Инструменты информатизации процессов формирования профессиональных компетенций по управлению инновационной деятельностью интегрированных нефтяных компаний : диссертация ... кандидата экономических наук : 08.00.05 / Долгов Владислав Александрович; [Место защиты: Нац. </w:t>
      </w:r>
      <w:proofErr w:type="spellStart"/>
      <w:r w:rsidRPr="00360149">
        <w:rPr>
          <w:rStyle w:val="21"/>
          <w:color w:val="000000"/>
        </w:rPr>
        <w:t>исслед</w:t>
      </w:r>
      <w:proofErr w:type="spellEnd"/>
      <w:r w:rsidRPr="00360149">
        <w:rPr>
          <w:rStyle w:val="21"/>
          <w:color w:val="000000"/>
        </w:rPr>
        <w:t>. ун-т МЭИ]. - Москва, 2012. - 162 с. : ил. РГБ ОД, 61:12-8/2173</w:t>
      </w:r>
    </w:p>
    <w:p w14:paraId="0EF4E322" w14:textId="77777777" w:rsidR="00360149" w:rsidRPr="00360149" w:rsidRDefault="00360149" w:rsidP="00360149">
      <w:pPr>
        <w:rPr>
          <w:rStyle w:val="21"/>
          <w:color w:val="000000"/>
        </w:rPr>
      </w:pPr>
    </w:p>
    <w:p w14:paraId="63BA3CAE" w14:textId="77777777" w:rsidR="00360149" w:rsidRPr="00360149" w:rsidRDefault="00360149" w:rsidP="00360149">
      <w:pPr>
        <w:rPr>
          <w:rStyle w:val="21"/>
          <w:color w:val="000000"/>
        </w:rPr>
      </w:pPr>
    </w:p>
    <w:p w14:paraId="7AB6DB4A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ФИЛИАЛ ФЕДЕРАЛЬНОГО ГОСУДАРСТВЕННОГО БЮДЖЕТНОГО</w:t>
      </w:r>
    </w:p>
    <w:p w14:paraId="54079E4B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ОБРАЗОВАТЕЛЬНОГО УЧРЕЖДЕНИЯ</w:t>
      </w:r>
    </w:p>
    <w:p w14:paraId="43507930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ВЫСШЕГО ПРОФЕССИОНАЛЬНОГО ОБРАЗОВАНИЯ «НАЦИОНАЛЬНЫЙ</w:t>
      </w:r>
    </w:p>
    <w:p w14:paraId="01460D65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ИССЛЕДОВАТЕЛЬСКИЙ УНИВЕРСИТЕТ «МЭИ»</w:t>
      </w:r>
    </w:p>
    <w:p w14:paraId="777C7ED4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В Г. СМОЛЕНСКЕ</w:t>
      </w:r>
    </w:p>
    <w:p w14:paraId="7E1A927C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Долгов Владислав Александрович</w:t>
      </w:r>
    </w:p>
    <w:p w14:paraId="5C729402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ИНСТРУМЕНТЫ ИНФОРМАТИЗАЦИИ ПРОЦЕССОВ ФОРМИРОВАНИЯ ПРОФЕССИОНАЛЬНЫХ КОМПЕТЕНЦИЙ ПО УПРАВЛЕНИЮ ИННОВАЦИОННОЙ ДЕЯТЕЛЬНОСТЬЮ ИНТЕГРИРОВАННЫХ</w:t>
      </w:r>
    </w:p>
    <w:p w14:paraId="32A4FF66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НЕФТЯНЫХ КОМПАНИЙ</w:t>
      </w:r>
    </w:p>
    <w:p w14:paraId="7EE6AA64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Специальность:</w:t>
      </w:r>
    </w:p>
    <w:p w14:paraId="7223C35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08.0.</w:t>
      </w:r>
      <w:r w:rsidRPr="00360149">
        <w:rPr>
          <w:rStyle w:val="21"/>
          <w:color w:val="000000"/>
        </w:rPr>
        <w:tab/>
        <w:t>05 — Экономика и управление народным хозяйством (управление инновациями)</w:t>
      </w:r>
    </w:p>
    <w:p w14:paraId="610930E0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Диссертация</w:t>
      </w:r>
    </w:p>
    <w:p w14:paraId="38A4E69B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на соискание ученой степени</w:t>
      </w:r>
    </w:p>
    <w:p w14:paraId="292F8AFF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кандидата экономических наук</w:t>
      </w:r>
    </w:p>
    <w:p w14:paraId="1FF4257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 xml:space="preserve">Научный руководитель: доктор экономических наук, профессор </w:t>
      </w:r>
      <w:proofErr w:type="spellStart"/>
      <w:r w:rsidRPr="00360149">
        <w:rPr>
          <w:rStyle w:val="21"/>
          <w:color w:val="000000"/>
        </w:rPr>
        <w:t>Масютин</w:t>
      </w:r>
      <w:proofErr w:type="spellEnd"/>
      <w:r w:rsidRPr="00360149">
        <w:rPr>
          <w:rStyle w:val="21"/>
          <w:color w:val="000000"/>
        </w:rPr>
        <w:t xml:space="preserve"> С.А.</w:t>
      </w:r>
    </w:p>
    <w:p w14:paraId="744D1A7E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Москва - 2012</w:t>
      </w:r>
    </w:p>
    <w:p w14:paraId="4CFE47B0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 xml:space="preserve">і </w:t>
      </w:r>
    </w:p>
    <w:p w14:paraId="521104C7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ВВЕДЕНИЕ</w:t>
      </w:r>
      <w:r w:rsidRPr="00360149">
        <w:rPr>
          <w:rStyle w:val="21"/>
          <w:color w:val="000000"/>
        </w:rPr>
        <w:tab/>
      </w:r>
    </w:p>
    <w:p w14:paraId="71F117F6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1. АНАЛИЗ СОВРЕМЕННЫХ ПОДХОДОВ К УПРАВЛЕНИЮ ЧЕЛОВЕЧЕСКИМ</w:t>
      </w:r>
    </w:p>
    <w:p w14:paraId="4931381F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lastRenderedPageBreak/>
        <w:t>КАПИТАЛОМ В ИНТЕРЕСАХ ИННОВАЦИОННОГО РАЗВИТИЯ ПРОМЫШЛЕННОГО ПРЕДПРИЯТИЯ</w:t>
      </w:r>
      <w:r w:rsidRPr="00360149">
        <w:rPr>
          <w:rStyle w:val="21"/>
          <w:color w:val="000000"/>
        </w:rPr>
        <w:tab/>
        <w:t>12</w:t>
      </w:r>
    </w:p>
    <w:p w14:paraId="0042CB9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1Л Место человеческих ресурсов в структуре интеллектуального капитала промышленного предприятия</w:t>
      </w:r>
      <w:r w:rsidRPr="00360149">
        <w:rPr>
          <w:rStyle w:val="21"/>
          <w:color w:val="000000"/>
        </w:rPr>
        <w:tab/>
        <w:t>12</w:t>
      </w:r>
    </w:p>
    <w:p w14:paraId="1D882609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1.2</w:t>
      </w:r>
      <w:r w:rsidRPr="00360149">
        <w:rPr>
          <w:rStyle w:val="21"/>
          <w:color w:val="000000"/>
        </w:rPr>
        <w:tab/>
        <w:t>Современные способы управления персоналом и основные методы формирования ключевых компетенций у персонала</w:t>
      </w:r>
      <w:r w:rsidRPr="00360149">
        <w:rPr>
          <w:rStyle w:val="21"/>
          <w:color w:val="000000"/>
        </w:rPr>
        <w:tab/>
        <w:t>23</w:t>
      </w:r>
    </w:p>
    <w:p w14:paraId="0B27EF2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ЕЗ Роль человеческого капитала в инновационном развитии промышленного предприятия</w:t>
      </w:r>
      <w:r w:rsidRPr="00360149">
        <w:rPr>
          <w:rStyle w:val="21"/>
          <w:color w:val="000000"/>
        </w:rPr>
        <w:tab/>
        <w:t>39</w:t>
      </w:r>
    </w:p>
    <w:p w14:paraId="160D8E45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1.4 Выводы по главе</w:t>
      </w:r>
      <w:r w:rsidRPr="00360149">
        <w:rPr>
          <w:rStyle w:val="21"/>
          <w:color w:val="000000"/>
        </w:rPr>
        <w:tab/>
        <w:t>47</w:t>
      </w:r>
    </w:p>
    <w:p w14:paraId="2117B945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</w:t>
      </w:r>
      <w:r w:rsidRPr="00360149">
        <w:rPr>
          <w:rStyle w:val="21"/>
          <w:color w:val="000000"/>
        </w:rPr>
        <w:tab/>
        <w:t>РАЗРАБОТКА ИНСТРУМЕНТОВ ИНФОРМАТИЗАЦИИ СИСТЕМЫ</w:t>
      </w:r>
    </w:p>
    <w:p w14:paraId="262B5B7E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ФОРМИРОВАНИЯ КОМПЕТЕНЦИЙ В СФЕРЕ ИННОВАЦИЙ ДЛЯ ПЕРСОНАЛА ВИНК</w:t>
      </w:r>
      <w:r w:rsidRPr="00360149">
        <w:rPr>
          <w:rStyle w:val="21"/>
          <w:color w:val="000000"/>
        </w:rPr>
        <w:tab/>
        <w:t>48</w:t>
      </w:r>
    </w:p>
    <w:p w14:paraId="6861B8ED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2.1</w:t>
      </w:r>
      <w:r w:rsidRPr="00360149">
        <w:rPr>
          <w:rStyle w:val="21"/>
          <w:color w:val="000000"/>
        </w:rPr>
        <w:tab/>
        <w:t>Анализ современного состояния и тенденций развития нефтяной отрасли</w:t>
      </w:r>
    </w:p>
    <w:p w14:paraId="0800593B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России</w:t>
      </w:r>
      <w:r w:rsidRPr="00360149">
        <w:rPr>
          <w:rStyle w:val="21"/>
          <w:color w:val="000000"/>
        </w:rPr>
        <w:tab/>
        <w:t>48</w:t>
      </w:r>
    </w:p>
    <w:p w14:paraId="106BECF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2.2</w:t>
      </w:r>
      <w:r w:rsidRPr="00360149">
        <w:rPr>
          <w:rStyle w:val="21"/>
          <w:color w:val="000000"/>
        </w:rPr>
        <w:tab/>
        <w:t>Анализ инновационной деятельности и системы развития человеческого</w:t>
      </w:r>
    </w:p>
    <w:p w14:paraId="176DE8D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капитала нефтегазовой отрасли</w:t>
      </w:r>
      <w:r w:rsidRPr="00360149">
        <w:rPr>
          <w:rStyle w:val="21"/>
          <w:color w:val="000000"/>
        </w:rPr>
        <w:tab/>
        <w:t xml:space="preserve">  61</w:t>
      </w:r>
    </w:p>
    <w:p w14:paraId="6E8958CA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2.3</w:t>
      </w:r>
      <w:r w:rsidRPr="00360149">
        <w:rPr>
          <w:rStyle w:val="21"/>
          <w:color w:val="000000"/>
        </w:rPr>
        <w:tab/>
        <w:t>Модель формирования человеческого капитала путем создания кадрового</w:t>
      </w:r>
    </w:p>
    <w:p w14:paraId="2620266F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резерва ВИНК</w:t>
      </w:r>
      <w:r w:rsidRPr="00360149">
        <w:rPr>
          <w:rStyle w:val="21"/>
          <w:color w:val="000000"/>
        </w:rPr>
        <w:tab/>
        <w:t>71</w:t>
      </w:r>
    </w:p>
    <w:p w14:paraId="3A6F3D47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2.4</w:t>
      </w:r>
      <w:r w:rsidRPr="00360149">
        <w:rPr>
          <w:rStyle w:val="21"/>
          <w:color w:val="000000"/>
        </w:rPr>
        <w:tab/>
        <w:t>Трехуровневая схема организации инновационных информационных потоков в</w:t>
      </w:r>
    </w:p>
    <w:p w14:paraId="588E952C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рамках системы формирования кадрового резерва ВИНК</w:t>
      </w:r>
      <w:r w:rsidRPr="00360149">
        <w:rPr>
          <w:rStyle w:val="21"/>
          <w:color w:val="000000"/>
        </w:rPr>
        <w:tab/>
        <w:t>81</w:t>
      </w:r>
    </w:p>
    <w:p w14:paraId="70FDA4A7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2.5</w:t>
      </w:r>
      <w:r w:rsidRPr="00360149">
        <w:rPr>
          <w:rStyle w:val="21"/>
          <w:color w:val="000000"/>
        </w:rPr>
        <w:tab/>
        <w:t>Выводы по главе</w:t>
      </w:r>
      <w:r w:rsidRPr="00360149">
        <w:rPr>
          <w:rStyle w:val="21"/>
          <w:color w:val="000000"/>
        </w:rPr>
        <w:tab/>
        <w:t>92</w:t>
      </w:r>
    </w:p>
    <w:p w14:paraId="4DA29B8B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3</w:t>
      </w:r>
      <w:r w:rsidRPr="00360149">
        <w:rPr>
          <w:rStyle w:val="21"/>
          <w:color w:val="000000"/>
        </w:rPr>
        <w:tab/>
        <w:t>РЕЗУЛЬТАТЫ ПРАКТИЧЕСКОГО ПРИМЕНЕНИЯ ИНСТРУМЕНТОВ</w:t>
      </w:r>
    </w:p>
    <w:p w14:paraId="72360D84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ИНФОРМАТИЗАЦИИ СИСТЕМЫ ФОРМИРОВАНИЯ КОМПЕТЕНЦИЙ В СФЕРЕ ИННОВАЦИЙ ДЛЯ ПЕРСОНАЛА ВИНК</w:t>
      </w:r>
      <w:r w:rsidRPr="00360149">
        <w:rPr>
          <w:rStyle w:val="21"/>
          <w:color w:val="000000"/>
        </w:rPr>
        <w:tab/>
        <w:t xml:space="preserve"> 94</w:t>
      </w:r>
    </w:p>
    <w:p w14:paraId="1EB181FB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3.1</w:t>
      </w:r>
      <w:r w:rsidRPr="00360149">
        <w:rPr>
          <w:rStyle w:val="21"/>
          <w:color w:val="000000"/>
        </w:rPr>
        <w:tab/>
        <w:t>Методика расчета гудвилла и оценки эффективности внедрения модели информационного взаимодействия в сфере обучения</w:t>
      </w:r>
      <w:r w:rsidRPr="00360149">
        <w:rPr>
          <w:rStyle w:val="21"/>
          <w:color w:val="000000"/>
        </w:rPr>
        <w:tab/>
        <w:t>94</w:t>
      </w:r>
    </w:p>
    <w:p w14:paraId="1AD44BEF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3.2</w:t>
      </w:r>
      <w:r w:rsidRPr="00360149">
        <w:rPr>
          <w:rStyle w:val="21"/>
          <w:color w:val="000000"/>
        </w:rPr>
        <w:tab/>
        <w:t>Маркетинговое исследований рынка нефтепродуктов Смоленской области.. 107</w:t>
      </w:r>
    </w:p>
    <w:p w14:paraId="5D71C9D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3.3</w:t>
      </w:r>
      <w:r w:rsidRPr="00360149">
        <w:rPr>
          <w:rStyle w:val="21"/>
          <w:color w:val="000000"/>
        </w:rPr>
        <w:tab/>
        <w:t>Анализ деятельности предприятия ОАО «НК «Роснефть» -</w:t>
      </w:r>
    </w:p>
    <w:p w14:paraId="71584764" w14:textId="77777777" w:rsidR="00360149" w:rsidRPr="00360149" w:rsidRDefault="00360149" w:rsidP="00360149">
      <w:pPr>
        <w:rPr>
          <w:rStyle w:val="21"/>
          <w:color w:val="000000"/>
        </w:rPr>
      </w:pPr>
      <w:proofErr w:type="spellStart"/>
      <w:r w:rsidRPr="00360149">
        <w:rPr>
          <w:rStyle w:val="21"/>
          <w:color w:val="000000"/>
        </w:rPr>
        <w:lastRenderedPageBreak/>
        <w:t>Смоленскнефтепродукт</w:t>
      </w:r>
      <w:proofErr w:type="spellEnd"/>
      <w:r w:rsidRPr="00360149">
        <w:rPr>
          <w:rStyle w:val="21"/>
          <w:color w:val="000000"/>
        </w:rPr>
        <w:t>»</w:t>
      </w:r>
      <w:r w:rsidRPr="00360149">
        <w:rPr>
          <w:rStyle w:val="21"/>
          <w:color w:val="000000"/>
        </w:rPr>
        <w:tab/>
        <w:t xml:space="preserve">117 </w:t>
      </w:r>
    </w:p>
    <w:p w14:paraId="62B7B9D1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 xml:space="preserve">3.4 Результаты практического использования предложенных инструментов в ОАО «НК «Роснефть» - </w:t>
      </w:r>
      <w:proofErr w:type="spellStart"/>
      <w:r w:rsidRPr="00360149">
        <w:rPr>
          <w:rStyle w:val="21"/>
          <w:color w:val="000000"/>
        </w:rPr>
        <w:t>Смоленскнефтепродукт</w:t>
      </w:r>
      <w:proofErr w:type="spellEnd"/>
      <w:r w:rsidRPr="00360149">
        <w:rPr>
          <w:rStyle w:val="21"/>
          <w:color w:val="000000"/>
        </w:rPr>
        <w:t>»</w:t>
      </w:r>
      <w:r w:rsidRPr="00360149">
        <w:rPr>
          <w:rStyle w:val="21"/>
          <w:color w:val="000000"/>
        </w:rPr>
        <w:tab/>
        <w:t>131</w:t>
      </w:r>
    </w:p>
    <w:p w14:paraId="3D6075BF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3.5</w:t>
      </w:r>
      <w:r w:rsidRPr="00360149">
        <w:rPr>
          <w:rStyle w:val="21"/>
          <w:color w:val="000000"/>
        </w:rPr>
        <w:tab/>
        <w:t>Выводы по главе</w:t>
      </w:r>
      <w:r w:rsidRPr="00360149">
        <w:rPr>
          <w:rStyle w:val="21"/>
          <w:color w:val="000000"/>
        </w:rPr>
        <w:tab/>
      </w:r>
      <w:r w:rsidRPr="00360149">
        <w:rPr>
          <w:rStyle w:val="21"/>
          <w:color w:val="000000"/>
        </w:rPr>
        <w:tab/>
      </w:r>
    </w:p>
    <w:p w14:paraId="3891ECAA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ЗАКЛЮЧЕНИЕ</w:t>
      </w:r>
      <w:r w:rsidRPr="00360149">
        <w:rPr>
          <w:rStyle w:val="21"/>
          <w:color w:val="000000"/>
        </w:rPr>
        <w:tab/>
        <w:t>141</w:t>
      </w:r>
    </w:p>
    <w:p w14:paraId="51310C26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ЕЛОССАРИЙ</w:t>
      </w:r>
      <w:r w:rsidRPr="00360149">
        <w:rPr>
          <w:rStyle w:val="21"/>
          <w:color w:val="000000"/>
        </w:rPr>
        <w:tab/>
        <w:t xml:space="preserve">  143</w:t>
      </w:r>
    </w:p>
    <w:p w14:paraId="61ABF83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СПИСОК ИСПОЛЬЗОВАННЫХ ИСТОЧНИКОВ</w:t>
      </w:r>
      <w:r w:rsidRPr="00360149">
        <w:rPr>
          <w:rStyle w:val="21"/>
          <w:color w:val="000000"/>
        </w:rPr>
        <w:tab/>
        <w:t>145</w:t>
      </w:r>
    </w:p>
    <w:p w14:paraId="1D5DBA09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ПРИЛОЖЕНИЕ А</w:t>
      </w:r>
      <w:r w:rsidRPr="00360149">
        <w:rPr>
          <w:rStyle w:val="21"/>
          <w:color w:val="000000"/>
        </w:rPr>
        <w:tab/>
        <w:t>158</w:t>
      </w:r>
    </w:p>
    <w:p w14:paraId="2FB6A84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Основные показатели развития нефтегазовой отрасли в России и мире</w:t>
      </w:r>
      <w:r w:rsidRPr="00360149">
        <w:rPr>
          <w:rStyle w:val="21"/>
          <w:color w:val="000000"/>
        </w:rPr>
        <w:tab/>
        <w:t>158</w:t>
      </w:r>
    </w:p>
    <w:p w14:paraId="0D61E6A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ПРИЛОЖЕНИЕ Б</w:t>
      </w:r>
      <w:r w:rsidRPr="00360149">
        <w:rPr>
          <w:rStyle w:val="21"/>
          <w:color w:val="000000"/>
        </w:rPr>
        <w:tab/>
        <w:t>159</w:t>
      </w:r>
    </w:p>
    <w:p w14:paraId="7FD9BBF3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Экономические показатели объекта исследования</w:t>
      </w:r>
      <w:r w:rsidRPr="00360149">
        <w:rPr>
          <w:rStyle w:val="21"/>
          <w:color w:val="000000"/>
        </w:rPr>
        <w:tab/>
        <w:t>159</w:t>
      </w:r>
    </w:p>
    <w:p w14:paraId="5F0C5715" w14:textId="77777777" w:rsidR="00360149" w:rsidRPr="00360149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ПРИЛОЖЕНИЕ В</w:t>
      </w:r>
      <w:r w:rsidRPr="00360149">
        <w:rPr>
          <w:rStyle w:val="21"/>
          <w:color w:val="000000"/>
        </w:rPr>
        <w:tab/>
        <w:t>162</w:t>
      </w:r>
    </w:p>
    <w:p w14:paraId="15F4635B" w14:textId="7D2F057D" w:rsidR="00FE385B" w:rsidRDefault="00360149" w:rsidP="00360149">
      <w:pPr>
        <w:rPr>
          <w:rStyle w:val="21"/>
          <w:color w:val="000000"/>
        </w:rPr>
      </w:pPr>
      <w:r w:rsidRPr="00360149">
        <w:rPr>
          <w:rStyle w:val="21"/>
          <w:color w:val="000000"/>
        </w:rPr>
        <w:t>Справка об использовании результатов диссертационного исследования</w:t>
      </w:r>
      <w:r w:rsidRPr="00360149">
        <w:rPr>
          <w:rStyle w:val="21"/>
          <w:color w:val="000000"/>
        </w:rPr>
        <w:tab/>
        <w:t>162</w:t>
      </w:r>
    </w:p>
    <w:p w14:paraId="0FF27E28" w14:textId="452FFF50" w:rsidR="00360149" w:rsidRDefault="00360149" w:rsidP="00360149">
      <w:pPr>
        <w:rPr>
          <w:rStyle w:val="21"/>
          <w:color w:val="000000"/>
        </w:rPr>
      </w:pPr>
    </w:p>
    <w:p w14:paraId="5D628810" w14:textId="280AAC26" w:rsidR="00360149" w:rsidRDefault="00360149" w:rsidP="00360149">
      <w:pPr>
        <w:rPr>
          <w:rStyle w:val="21"/>
          <w:color w:val="000000"/>
        </w:rPr>
      </w:pPr>
    </w:p>
    <w:p w14:paraId="49081286" w14:textId="77777777" w:rsidR="00360149" w:rsidRDefault="00360149" w:rsidP="00360149">
      <w:pPr>
        <w:pStyle w:val="92"/>
        <w:keepNext/>
        <w:keepLines/>
        <w:shd w:val="clear" w:color="auto" w:fill="auto"/>
        <w:spacing w:after="602" w:line="260" w:lineRule="exact"/>
      </w:pPr>
      <w:bookmarkStart w:id="0" w:name="bookmark63"/>
      <w:r>
        <w:rPr>
          <w:rStyle w:val="91"/>
          <w:b/>
          <w:bCs/>
          <w:color w:val="000000"/>
        </w:rPr>
        <w:t>ЗАКЛЮЧЕНИЕ</w:t>
      </w:r>
      <w:bookmarkEnd w:id="0"/>
    </w:p>
    <w:p w14:paraId="55BB791F" w14:textId="77777777" w:rsidR="00360149" w:rsidRDefault="00360149" w:rsidP="00360149">
      <w:pPr>
        <w:pStyle w:val="210"/>
        <w:shd w:val="clear" w:color="auto" w:fill="auto"/>
        <w:spacing w:before="0" w:line="485" w:lineRule="exact"/>
        <w:ind w:firstLine="0"/>
        <w:jc w:val="right"/>
      </w:pPr>
      <w:bookmarkStart w:id="1" w:name="bookmark64"/>
      <w:r>
        <w:rPr>
          <w:rStyle w:val="21"/>
          <w:color w:val="000000"/>
        </w:rPr>
        <w:t>Основными результатами данной диссертационной работы являются следующее:</w:t>
      </w:r>
      <w:bookmarkEnd w:id="1"/>
    </w:p>
    <w:p w14:paraId="14226DF6" w14:textId="77777777" w:rsidR="00360149" w:rsidRDefault="00360149" w:rsidP="00B650BF">
      <w:pPr>
        <w:pStyle w:val="21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Проведенный в диссертации анализ показал, что в целях инновационного развития крупного промышленного предприятия в состав интеллектуального капитала целесообразно включать инновационную составляющую, формируемую в результате эффективного использования нематериальных активов предприятия в целях активизации инновационной деятельности, что, в конечном итоге, должно обеспечить эффект, определяемый в виде прироста гудвилла.</w:t>
      </w:r>
    </w:p>
    <w:p w14:paraId="07E125BA" w14:textId="77777777" w:rsidR="00360149" w:rsidRDefault="00360149" w:rsidP="00B650BF">
      <w:pPr>
        <w:pStyle w:val="21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lastRenderedPageBreak/>
        <w:t>Разработана модель формирования профессиональных компетенций сотрудников ВИНК, отличающаяся учетом специфики составляющих интеллектуального капитала на каждом уровне управления ВИНК и направленная на создание трехуровневого корпоративного кадрового резерва из сотрудников с компетенциями в сфере управления инновационной деятельностью.</w:t>
      </w:r>
    </w:p>
    <w:p w14:paraId="6370FC40" w14:textId="77777777" w:rsidR="00360149" w:rsidRDefault="00360149" w:rsidP="00B650BF">
      <w:pPr>
        <w:pStyle w:val="21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Предложена трехуровневая схема организации информационных потоков, обеспечивающих процессы разработки обучающих контрольных материалов по формированию компетенций сотрудников в инновационной сфере, их адаптации к условиям функционирования различных предприятий ВИНК, которая разработана с учетом результатов построения и анализа структурной динамической модели в виде разноцветной сети Петри и предполагает создания специальных центров для формирования необходимых профессиональных компетенций.</w:t>
      </w:r>
    </w:p>
    <w:p w14:paraId="008A1F7C" w14:textId="77777777" w:rsidR="00360149" w:rsidRDefault="00360149" w:rsidP="00B650BF">
      <w:pPr>
        <w:pStyle w:val="21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Разработана процедура определения эффективности реализации мероприятий по информатизации процессов формированию компетенций в сфере инноваций, основанная на использовании </w:t>
      </w:r>
      <w:r>
        <w:rPr>
          <w:rStyle w:val="21"/>
          <w:color w:val="000000"/>
          <w:lang w:val="en-US" w:eastAsia="en-US"/>
        </w:rPr>
        <w:t>CART</w:t>
      </w:r>
      <w:r>
        <w:rPr>
          <w:rStyle w:val="21"/>
          <w:color w:val="000000"/>
        </w:rPr>
        <w:t>-деревьев для определения влияния вызванного роста гудвилла каждого из предприятий ВИНК на деятельность компании.</w:t>
      </w:r>
    </w:p>
    <w:p w14:paraId="4DE691AB" w14:textId="77777777" w:rsidR="00360149" w:rsidRDefault="00360149" w:rsidP="00B650BF">
      <w:pPr>
        <w:pStyle w:val="21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 xml:space="preserve">Разработана процедура формирования кадрового резерва ВИНК из специалистов по управлению инновациями, отбор которых осуществляется на основе процедур контроля их знаний и умений, а также оценки участия в </w:t>
      </w:r>
      <w:proofErr w:type="spellStart"/>
      <w:r>
        <w:rPr>
          <w:rStyle w:val="21"/>
          <w:color w:val="000000"/>
        </w:rPr>
        <w:t>адапта-ции</w:t>
      </w:r>
      <w:proofErr w:type="spellEnd"/>
      <w:r>
        <w:rPr>
          <w:rStyle w:val="21"/>
          <w:color w:val="000000"/>
        </w:rPr>
        <w:t xml:space="preserve"> обучающих материалов, отличающаяся применением </w:t>
      </w:r>
      <w:proofErr w:type="spellStart"/>
      <w:r>
        <w:rPr>
          <w:rStyle w:val="21"/>
          <w:color w:val="000000"/>
        </w:rPr>
        <w:t>байесового</w:t>
      </w:r>
      <w:proofErr w:type="spellEnd"/>
      <w:r>
        <w:rPr>
          <w:rStyle w:val="21"/>
          <w:color w:val="000000"/>
        </w:rPr>
        <w:t xml:space="preserve"> классификатора.</w:t>
      </w:r>
    </w:p>
    <w:p w14:paraId="3C7AFB95" w14:textId="216F1AC0" w:rsidR="00360149" w:rsidRPr="00360149" w:rsidRDefault="00360149" w:rsidP="00360149">
      <w:r>
        <w:rPr>
          <w:rStyle w:val="21"/>
          <w:color w:val="000000"/>
        </w:rPr>
        <w:t xml:space="preserve">Разработанные схема информационного взаимодействия предприятий ВИНК в сфере обучения персонала и процедура определения эффективности реализации мероприятий по формированию компетенций в сфере инноваций </w:t>
      </w:r>
      <w:r>
        <w:rPr>
          <w:rStyle w:val="21"/>
          <w:color w:val="000000"/>
        </w:rPr>
        <w:lastRenderedPageBreak/>
        <w:t xml:space="preserve">использовались в ОАО «НК «Роснефть» - </w:t>
      </w:r>
      <w:proofErr w:type="spellStart"/>
      <w:r>
        <w:rPr>
          <w:rStyle w:val="21"/>
          <w:color w:val="000000"/>
        </w:rPr>
        <w:t>Смоленскнефтепродукт</w:t>
      </w:r>
      <w:proofErr w:type="spellEnd"/>
      <w:r>
        <w:rPr>
          <w:rStyle w:val="21"/>
          <w:color w:val="000000"/>
        </w:rPr>
        <w:t>», что позволило увеличить гудвилл предприятия</w:t>
      </w:r>
    </w:p>
    <w:sectPr w:rsidR="00360149" w:rsidRPr="003601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799F" w14:textId="77777777" w:rsidR="00B650BF" w:rsidRDefault="00B650BF">
      <w:pPr>
        <w:spacing w:after="0" w:line="240" w:lineRule="auto"/>
      </w:pPr>
      <w:r>
        <w:separator/>
      </w:r>
    </w:p>
  </w:endnote>
  <w:endnote w:type="continuationSeparator" w:id="0">
    <w:p w14:paraId="3CA4CD46" w14:textId="77777777" w:rsidR="00B650BF" w:rsidRDefault="00B6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032F" w14:textId="77777777" w:rsidR="00B650BF" w:rsidRDefault="00B650BF">
      <w:pPr>
        <w:spacing w:after="0" w:line="240" w:lineRule="auto"/>
      </w:pPr>
      <w:r>
        <w:separator/>
      </w:r>
    </w:p>
  </w:footnote>
  <w:footnote w:type="continuationSeparator" w:id="0">
    <w:p w14:paraId="40ACA5E9" w14:textId="77777777" w:rsidR="00B650BF" w:rsidRDefault="00B6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50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9"/>
    <w:multiLevelType w:val="multilevel"/>
    <w:tmpl w:val="00000078"/>
    <w:lvl w:ilvl="0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1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2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3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4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5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6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7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  <w:lvl w:ilvl="8">
      <w:start w:val="8"/>
      <w:numFmt w:val="decimal"/>
      <w:lvlText w:val="%1.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75"/>
        <w:position w:val="0"/>
        <w:sz w:val="32"/>
        <w:szCs w:val="32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0BF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40748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8175</cp:revision>
  <dcterms:created xsi:type="dcterms:W3CDTF">2024-06-20T08:51:00Z</dcterms:created>
  <dcterms:modified xsi:type="dcterms:W3CDTF">2024-07-31T09:44:00Z</dcterms:modified>
  <cp:category/>
</cp:coreProperties>
</file>