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F71F1A" w:rsidRDefault="00F71F1A" w:rsidP="00F71F1A">
      <w:r w:rsidRPr="00853E47">
        <w:rPr>
          <w:rFonts w:ascii="Times New Roman" w:eastAsia="Times New Roman" w:hAnsi="Times New Roman" w:cs="Times New Roman"/>
          <w:b/>
          <w:sz w:val="24"/>
          <w:szCs w:val="24"/>
          <w:lang w:eastAsia="uk-UA"/>
        </w:rPr>
        <w:t>Шевченко Сергій Миколайович</w:t>
      </w:r>
      <w:r w:rsidRPr="00853E47">
        <w:rPr>
          <w:rFonts w:ascii="Times New Roman" w:eastAsia="Times New Roman" w:hAnsi="Times New Roman" w:cs="Times New Roman"/>
          <w:sz w:val="24"/>
          <w:szCs w:val="24"/>
          <w:lang w:eastAsia="uk-UA"/>
        </w:rPr>
        <w:t>,</w:t>
      </w:r>
      <w:r w:rsidRPr="00853E47">
        <w:rPr>
          <w:rFonts w:ascii="Times New Roman" w:eastAsia="Times New Roman" w:hAnsi="Times New Roman" w:cs="Times New Roman"/>
          <w:b/>
          <w:sz w:val="24"/>
          <w:szCs w:val="24"/>
          <w:lang w:eastAsia="uk-UA"/>
        </w:rPr>
        <w:t xml:space="preserve"> </w:t>
      </w:r>
      <w:r w:rsidRPr="00853E47">
        <w:rPr>
          <w:rFonts w:ascii="Times New Roman" w:eastAsia="Times New Roman" w:hAnsi="Times New Roman" w:cs="Times New Roman"/>
          <w:sz w:val="24"/>
          <w:szCs w:val="24"/>
          <w:lang w:eastAsia="uk-UA"/>
        </w:rPr>
        <w:t>викладач кафедри  пожежної тактики та аварійно-рятувальних робіт, Національний університет цивільного захисту України. Назва дисертації:</w:t>
      </w:r>
      <w:r w:rsidRPr="00853E47">
        <w:rPr>
          <w:rFonts w:ascii="Times New Roman" w:eastAsia="Times New Roman" w:hAnsi="Times New Roman" w:cs="Times New Roman"/>
          <w:b/>
          <w:sz w:val="24"/>
          <w:szCs w:val="24"/>
          <w:lang w:eastAsia="uk-UA"/>
        </w:rPr>
        <w:t xml:space="preserve"> «</w:t>
      </w:r>
      <w:r w:rsidRPr="00853E47">
        <w:rPr>
          <w:rFonts w:ascii="Times New Roman" w:eastAsia="Times New Roman" w:hAnsi="Times New Roman" w:cs="Times New Roman"/>
          <w:sz w:val="24"/>
          <w:szCs w:val="24"/>
          <w:lang w:eastAsia="uk-UA"/>
        </w:rPr>
        <w:t>Геометричне моделювання резонансу хитної пружини». Шифр та назва спеціальності – 05.01.01 – прикладна геометрія, інженерна графіка. Спецрада  К 18.053.02 Мелітопольського державного педагогічного університету імені Богдана Хмельницького</w:t>
      </w:r>
    </w:p>
    <w:sectPr w:rsidR="001953D7" w:rsidRPr="00F71F1A"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EB70DF">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EB70DF">
                <w:pPr>
                  <w:spacing w:line="240" w:lineRule="auto"/>
                </w:pPr>
                <w:fldSimple w:instr=" PAGE \* MERGEFORMAT ">
                  <w:r w:rsidR="00F71F1A" w:rsidRPr="00F71F1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EB70DF">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EB70DF">
      <w:pPr>
        <w:rPr>
          <w:sz w:val="2"/>
          <w:szCs w:val="2"/>
        </w:rPr>
      </w:pPr>
      <w:r w:rsidRPr="00EB70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BB976-A944-46B6-BD07-1D9B45043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2020-08-03T19:14:00Z</dcterms:created>
  <dcterms:modified xsi:type="dcterms:W3CDTF">2020-08-03T19:17:00Z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