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3DC8"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Пустовойтенко, Владимир Владимирович.</w:t>
      </w:r>
    </w:p>
    <w:p w14:paraId="64A6CDF0"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Определение динамических характеристик морской поверхности радиолокационным методом : диссертация ... кандидата физико-математических наук : 01.04.12. - Севастополь, 1984. - 224 с. : ил.</w:t>
      </w:r>
    </w:p>
    <w:p w14:paraId="6E375770"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Оглавление диссертациикандидат физико-математических наук Пустовойтенко, Владимир Владимирович</w:t>
      </w:r>
    </w:p>
    <w:p w14:paraId="5C224910"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Введение Закономерности рассеяния радиоволн взволнованной морской поверхностью, существенные при радиолокационном определении ее динамических характеристик</w:t>
      </w:r>
    </w:p>
    <w:p w14:paraId="2A59E1E0"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Основные сведения о морском волнении</w:t>
      </w:r>
    </w:p>
    <w:p w14:paraId="553B19E7"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1.1. Вероятностная структура взволнованной морской поверхности.</w:t>
      </w:r>
    </w:p>
    <w:p w14:paraId="575D905A"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1.2. Спектральные .характеристики морского волнения.</w:t>
      </w:r>
    </w:p>
    <w:p w14:paraId="3B77B9F1"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1.3. Частотный энергетический спектр волнения</w:t>
      </w:r>
    </w:p>
    <w:p w14:paraId="7B2525F1"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1.4. Пространствейный и угловой спектры волнения.</w:t>
      </w:r>
    </w:p>
    <w:p w14:paraId="5B2D951F"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 Рассеяние радиоволн взволнованной морской поверхностью</w:t>
      </w:r>
    </w:p>
    <w:p w14:paraId="7EBEA8CA"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2.1. Радиолокационные характеристики объектов дистанционного зондирования</w:t>
      </w:r>
    </w:p>
    <w:p w14:paraId="735E481D"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2.2. Механизм рассеяния радиоволн морской поверхностью</w:t>
      </w:r>
    </w:p>
    <w:p w14:paraId="03016EC2"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2.3. Удельная ЭПР взволнованной морской поверхности.</w:t>
      </w:r>
    </w:p>
    <w:p w14:paraId="6902C371"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Электродинамические модели морской поверхности. 27 .2.4. Влияние параметров морской поверхности и приводной атмосферы на характеристики радиолокационного сигнала СШ-диапазона радиоволн.</w:t>
      </w:r>
    </w:p>
    <w:p w14:paraId="2A10C462"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2.4.1. Амплитудная модуляция РЛ-сигнала, формируемого морской поверхностью в присутствии крупных волн. 35 .2.4.2. Зависимость удельной ЭПР морской поверхности от скорости ветра</w:t>
      </w:r>
    </w:p>
    <w:p w14:paraId="604AB785"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2.4.3. Поляризационная зависимость характеристик рассеянного морской поверхностью радиолокационного сигнала</w:t>
      </w:r>
    </w:p>
    <w:p w14:paraId="2D6F53F1"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3. Выводы по главе</w:t>
      </w:r>
    </w:p>
    <w:p w14:paraId="22F40A3C"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I. Методические особенности исследования процесса формирования взволнованной морской поверхностью радиолокационного сигнала</w:t>
      </w:r>
    </w:p>
    <w:p w14:paraId="073976CB"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1.1. Методика экспериментального исследования рассеяния радиоволн взволнованной морской поверхностью при высоком пространственном разрешении зондирующей аппаратуры.</w:t>
      </w:r>
    </w:p>
    <w:p w14:paraId="428EF8CD"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1.1.1. Исследование структуры РЛ-сигнала при высоком пространственном разрешении зондирующей аппаратуры. 56 ¡.1.2. Особенности исследования рассеяния радиоволн на пено-брызговых потоках, образующихся при интенсивном обрушивании морских волн.</w:t>
      </w:r>
    </w:p>
    <w:p w14:paraId="01EBAD03"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1.1.3. Методика исследования особенностей радиолокационного мониторинга морской поверхности</w:t>
      </w:r>
    </w:p>
    <w:p w14:paraId="49590C14"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 xml:space="preserve">2. Аппаратура, примененная при исследовании структуры РЛ-сигнала, сформированного </w:t>
      </w:r>
      <w:r w:rsidRPr="00013D2C">
        <w:rPr>
          <w:rFonts w:ascii="Helvetica" w:eastAsia="Symbol" w:hAnsi="Helvetica" w:cs="Helvetica"/>
          <w:b/>
          <w:bCs/>
          <w:color w:val="222222"/>
          <w:kern w:val="0"/>
          <w:sz w:val="21"/>
          <w:szCs w:val="21"/>
          <w:lang w:eastAsia="ru-RU"/>
        </w:rPr>
        <w:lastRenderedPageBreak/>
        <w:t>взволнованной морской поверхностью.</w:t>
      </w:r>
    </w:p>
    <w:p w14:paraId="783139C0"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2.1. Многочастотный широкополосный импульсный поляриметр</w:t>
      </w:r>
    </w:p>
    <w:p w14:paraId="13816D78"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2.2. Волноизмерительная приставка.</w:t>
      </w:r>
    </w:p>
    <w:p w14:paraId="67514BAA"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3. Выводы по главе</w:t>
      </w:r>
    </w:p>
    <w:p w14:paraId="34D0A601"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Особенности обратного рассеяния радиоволн СВЧ-диа-цазона взволнованной морской поверхностью при ма лых углах скольжения.</w:t>
      </w:r>
    </w:p>
    <w:p w14:paraId="437D47C2"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 Формирование взволнованной морской поверхностью РЛ-сигнала при высоком пространственном разрешении зондирующей аппаратуры $.1.1. Характеристики огибающей сформированных морской поверхностью РЛ-сигналов при вертикальной поляризации излучения</w:t>
      </w:r>
    </w:p>
    <w:p w14:paraId="3836BDAF"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1.1.2. Особенности характеристик РЛ-сигнала, формируемого морской поверхностью при горизонтальной поляризации излучения.</w:t>
      </w:r>
    </w:p>
    <w:p w14:paraId="2717C51B"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2. Поляризационные различия фазовых характеристик рассеянных взволнованной морской поверхностью сигналов</w:t>
      </w:r>
    </w:p>
    <w:p w14:paraId="55F1712D"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3. Рассеяние радиоволн СВЧ-диапазона взволнованной морской поверхностью при интенсивном пено- и брызго образовании.■.</w:t>
      </w:r>
    </w:p>
    <w:p w14:paraId="2A8FB96B"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4. Выводы по главе.</w:t>
      </w:r>
    </w:p>
    <w:p w14:paraId="66C91130"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Радиолокационное определение океанографических характеристик морской поверхности. Общие требования к радиолокационным радиоокеанографическим системам.</w:t>
      </w:r>
    </w:p>
    <w:p w14:paraId="4AA55E0A"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 Радиолокационное определение основных характеристик энергонесущих составляющих морского волнения. 122 .1.1. Экспериментальные радиоокеанографические системы. 122 .1.2. Радиолокационное определение временных параметров морского волнения с помощью некогерентных радиолокационных волноизмерительных средств</w:t>
      </w:r>
    </w:p>
    <w:p w14:paraId="45158C49"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1.2.1. Определение параметров волнения по вариациям мгновенного" среднего уровня огибающей РЛ-сигнала 126 .1.2.2. Определение высоты морских волн по спектру амплитудных флуктуаций РЛ-сигнала.</w:t>
      </w:r>
    </w:p>
    <w:p w14:paraId="66B3A083"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1.3. Определение основных параметров волнения по фазовым характеристикам рассеянного сигнала</w:t>
      </w:r>
    </w:p>
    <w:p w14:paraId="1421B32F"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Радиолокационное определение пространственных характеристик морского волнения.».</w:t>
      </w:r>
    </w:p>
    <w:p w14:paraId="6BE3D3A2"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3. Влияние тактико-технических данных радиоокеанографической аппаратуры СВЧ-диапазона и условий зондирования морской поверхности на точность определения характеристик волнения.</w:t>
      </w:r>
    </w:p>
    <w:p w14:paraId="1E3AEB95"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3.1. Влияние длины волны РЛС и условий наблюдения на определение параметров волнения.</w:t>
      </w:r>
    </w:p>
    <w:p w14:paraId="556C852D"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3.2. Влияние разрешающей способности радиоокеанографической РЛС на определение характеристик энергонесущих составляющих волнения.</w:t>
      </w:r>
    </w:p>
    <w:p w14:paraId="3F3DE537"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4. Радиолокационный мониторинг морской поверхности.</w:t>
      </w:r>
    </w:p>
    <w:p w14:paraId="448F4EF7"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4.1. Радиолокационное наблюдение нефтяных разливов.••••»• 174 .4.2. Радиолокационное наблюдение сликовых областей естественного происхождения.</w:t>
      </w:r>
    </w:p>
    <w:p w14:paraId="48D5275B"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lastRenderedPageBreak/>
        <w:t>4.3. Влияние параметров РЛС на различимость (контраст), сликовых образований на радиоизображении морской поверхности</w:t>
      </w:r>
    </w:p>
    <w:p w14:paraId="3453AECB" w14:textId="77777777" w:rsidR="00013D2C" w:rsidRPr="00013D2C" w:rsidRDefault="00013D2C" w:rsidP="00013D2C">
      <w:pPr>
        <w:rPr>
          <w:rFonts w:ascii="Helvetica" w:eastAsia="Symbol" w:hAnsi="Helvetica" w:cs="Helvetica"/>
          <w:b/>
          <w:bCs/>
          <w:color w:val="222222"/>
          <w:kern w:val="0"/>
          <w:sz w:val="21"/>
          <w:szCs w:val="21"/>
          <w:lang w:eastAsia="ru-RU"/>
        </w:rPr>
      </w:pPr>
      <w:r w:rsidRPr="00013D2C">
        <w:rPr>
          <w:rFonts w:ascii="Helvetica" w:eastAsia="Symbol" w:hAnsi="Helvetica" w:cs="Helvetica"/>
          <w:b/>
          <w:bCs/>
          <w:color w:val="222222"/>
          <w:kern w:val="0"/>
          <w:sz w:val="21"/>
          <w:szCs w:val="21"/>
          <w:lang w:eastAsia="ru-RU"/>
        </w:rPr>
        <w:t>5, Основные требования к радиофизическим комплексам дистанционного зондирования морской поверхности.,,» 190 .6. Выводы по главе.</w:t>
      </w:r>
    </w:p>
    <w:p w14:paraId="77FDBE4B" w14:textId="4E2262B2" w:rsidR="00410372" w:rsidRPr="00013D2C" w:rsidRDefault="00410372" w:rsidP="00013D2C"/>
    <w:sectPr w:rsidR="00410372" w:rsidRPr="00013D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03FC" w14:textId="77777777" w:rsidR="00693FE7" w:rsidRDefault="00693FE7">
      <w:pPr>
        <w:spacing w:after="0" w:line="240" w:lineRule="auto"/>
      </w:pPr>
      <w:r>
        <w:separator/>
      </w:r>
    </w:p>
  </w:endnote>
  <w:endnote w:type="continuationSeparator" w:id="0">
    <w:p w14:paraId="0F619578" w14:textId="77777777" w:rsidR="00693FE7" w:rsidRDefault="0069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781D" w14:textId="77777777" w:rsidR="00693FE7" w:rsidRDefault="00693FE7"/>
    <w:p w14:paraId="43BBCAE6" w14:textId="77777777" w:rsidR="00693FE7" w:rsidRDefault="00693FE7"/>
    <w:p w14:paraId="1663B5A5" w14:textId="77777777" w:rsidR="00693FE7" w:rsidRDefault="00693FE7"/>
    <w:p w14:paraId="0A3C377D" w14:textId="77777777" w:rsidR="00693FE7" w:rsidRDefault="00693FE7"/>
    <w:p w14:paraId="432960E5" w14:textId="77777777" w:rsidR="00693FE7" w:rsidRDefault="00693FE7"/>
    <w:p w14:paraId="25770AA8" w14:textId="77777777" w:rsidR="00693FE7" w:rsidRDefault="00693FE7"/>
    <w:p w14:paraId="62E0A439" w14:textId="77777777" w:rsidR="00693FE7" w:rsidRDefault="00693F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1A27F2" wp14:editId="4B7B31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D665" w14:textId="77777777" w:rsidR="00693FE7" w:rsidRDefault="00693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A27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87D665" w14:textId="77777777" w:rsidR="00693FE7" w:rsidRDefault="00693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90CB3" w14:textId="77777777" w:rsidR="00693FE7" w:rsidRDefault="00693FE7"/>
    <w:p w14:paraId="793921BD" w14:textId="77777777" w:rsidR="00693FE7" w:rsidRDefault="00693FE7"/>
    <w:p w14:paraId="1FD05363" w14:textId="77777777" w:rsidR="00693FE7" w:rsidRDefault="00693F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62D3B" wp14:editId="497200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0CD5B" w14:textId="77777777" w:rsidR="00693FE7" w:rsidRDefault="00693FE7"/>
                          <w:p w14:paraId="4FF2F0A7" w14:textId="77777777" w:rsidR="00693FE7" w:rsidRDefault="00693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62D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A0CD5B" w14:textId="77777777" w:rsidR="00693FE7" w:rsidRDefault="00693FE7"/>
                    <w:p w14:paraId="4FF2F0A7" w14:textId="77777777" w:rsidR="00693FE7" w:rsidRDefault="00693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BBD08" w14:textId="77777777" w:rsidR="00693FE7" w:rsidRDefault="00693FE7"/>
    <w:p w14:paraId="412F9AFF" w14:textId="77777777" w:rsidR="00693FE7" w:rsidRDefault="00693FE7">
      <w:pPr>
        <w:rPr>
          <w:sz w:val="2"/>
          <w:szCs w:val="2"/>
        </w:rPr>
      </w:pPr>
    </w:p>
    <w:p w14:paraId="5A5A003A" w14:textId="77777777" w:rsidR="00693FE7" w:rsidRDefault="00693FE7"/>
    <w:p w14:paraId="49C797DF" w14:textId="77777777" w:rsidR="00693FE7" w:rsidRDefault="00693FE7">
      <w:pPr>
        <w:spacing w:after="0" w:line="240" w:lineRule="auto"/>
      </w:pPr>
    </w:p>
  </w:footnote>
  <w:footnote w:type="continuationSeparator" w:id="0">
    <w:p w14:paraId="053FC3B9" w14:textId="77777777" w:rsidR="00693FE7" w:rsidRDefault="00693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3FE7"/>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138574</TotalTime>
  <Pages>3</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3685</cp:revision>
  <cp:lastPrinted>2009-02-06T05:36:00Z</cp:lastPrinted>
  <dcterms:created xsi:type="dcterms:W3CDTF">2024-01-07T13:43:00Z</dcterms:created>
  <dcterms:modified xsi:type="dcterms:W3CDTF">2025-07-22T10:06:00Z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