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6975" w14:textId="5E5E7811" w:rsidR="0032696A" w:rsidRDefault="00896044" w:rsidP="008960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Лукашенко Антон Олександрович. Педагогічні умови формування конфліктологічної компетентності вчителя загальноосвітнього навчального закладу : дис... канд. пед. наук: 13.00.04 / Харківський національний педагогічний ун-т ім. Г.С.Сковороди. - Х., 2006</w:t>
      </w:r>
    </w:p>
    <w:p w14:paraId="71912F96" w14:textId="77777777" w:rsidR="00896044" w:rsidRPr="00896044" w:rsidRDefault="00896044" w:rsidP="0089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6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Лукашенко А.О. Педагогічні умови формування конфліктологічної компетентності вчителя загальноосвітнього навчального закладу</w:t>
      </w:r>
      <w:r w:rsidRPr="00896044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69DB7185" w14:textId="77777777" w:rsidR="00896044" w:rsidRPr="00896044" w:rsidRDefault="00896044" w:rsidP="0089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604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Харківський національний педагогічний університет імені Г.С.Сковороди. – Харків, 2006.</w:t>
      </w:r>
    </w:p>
    <w:p w14:paraId="229EE80A" w14:textId="77777777" w:rsidR="00896044" w:rsidRPr="00896044" w:rsidRDefault="00896044" w:rsidP="0089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604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теоретико-експериментальному дослідженню проблеми формування конфліктологічної компетентності вчителя.</w:t>
      </w:r>
    </w:p>
    <w:p w14:paraId="4538909D" w14:textId="77777777" w:rsidR="00896044" w:rsidRPr="00896044" w:rsidRDefault="00896044" w:rsidP="008960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96044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сутність конфліктологічної компетентності вчителя, її зміст і структуру. Обґрунтовано, що процес формування конфліктологічної компетентності педагогів забезпечується індивідуалізацією технології конфліктологічної підготовки за умов дотримання єдності опори педагогів на досвід та організації співробітництва у процесі діалогових форм спілкування. Забезпечено реалізацію виділених педагогічних умов шляхом упровадження інтерактивної технології конструктивного навчання управлінню конфліктами. Характеристиками розробленої технології є: взаємодія вчителя із власним і чужим досвідом управління різного роду конфліктами; знаходження ведучого в позиції фасілітатора, використання активних форм і методів навчання (поліфункціональних проектів, ділових ігор, тренінгів,</w:t>
      </w:r>
      <w:r w:rsidRPr="00896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896044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моделювання, програвання,</w:t>
      </w:r>
      <w:r w:rsidRPr="00896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896044">
        <w:rPr>
          <w:rFonts w:ascii="Times New Roman" w:eastAsia="Times New Roman" w:hAnsi="Times New Roman" w:cs="Times New Roman"/>
          <w:color w:val="000000"/>
          <w:sz w:val="27"/>
          <w:szCs w:val="27"/>
        </w:rPr>
        <w:t>розв’язування педагогічних ситуацій і конфліктів, різноманітних індивідуальних і соціальних вправ, роботи з біографією, ритмічної організації навчання). Здійснено цілісний процес конфліктологічної підготовки вчителя протягом трьох послідовних етапів – мотиваційно-пізнавального, тренувально-виконавчого, рефлексивно-творчого. Обґрунтовано показники і критерії сформованості конфліктологічної компетентності вчителя. Результатами варіативної експериментальної роботи доведено ефективність реалізованих педагогічних умов.</w:t>
      </w:r>
    </w:p>
    <w:p w14:paraId="693115C4" w14:textId="77777777" w:rsidR="00896044" w:rsidRPr="00896044" w:rsidRDefault="00896044" w:rsidP="00896044"/>
    <w:sectPr w:rsidR="00896044" w:rsidRPr="008960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B7B7" w14:textId="77777777" w:rsidR="00FF03C6" w:rsidRDefault="00FF03C6">
      <w:pPr>
        <w:spacing w:after="0" w:line="240" w:lineRule="auto"/>
      </w:pPr>
      <w:r>
        <w:separator/>
      </w:r>
    </w:p>
  </w:endnote>
  <w:endnote w:type="continuationSeparator" w:id="0">
    <w:p w14:paraId="08D4DB20" w14:textId="77777777" w:rsidR="00FF03C6" w:rsidRDefault="00FF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541A" w14:textId="77777777" w:rsidR="00FF03C6" w:rsidRDefault="00FF03C6">
      <w:pPr>
        <w:spacing w:after="0" w:line="240" w:lineRule="auto"/>
      </w:pPr>
      <w:r>
        <w:separator/>
      </w:r>
    </w:p>
  </w:footnote>
  <w:footnote w:type="continuationSeparator" w:id="0">
    <w:p w14:paraId="55F1026E" w14:textId="77777777" w:rsidR="00FF03C6" w:rsidRDefault="00FF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03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3C6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6026</cp:revision>
  <dcterms:created xsi:type="dcterms:W3CDTF">2024-06-20T08:51:00Z</dcterms:created>
  <dcterms:modified xsi:type="dcterms:W3CDTF">2024-07-21T22:37:00Z</dcterms:modified>
  <cp:category/>
</cp:coreProperties>
</file>