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B374"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hint="eastAsia"/>
          <w:b/>
          <w:bCs/>
          <w:color w:val="222222"/>
          <w:sz w:val="21"/>
          <w:szCs w:val="21"/>
        </w:rPr>
        <w:t>Лобов</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Николай</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Иванович</w:t>
      </w:r>
      <w:r w:rsidRPr="005F1F51">
        <w:rPr>
          <w:rFonts w:ascii="Helvetica" w:hAnsi="Helvetica" w:cs="Helvetica"/>
          <w:b/>
          <w:bCs/>
          <w:color w:val="222222"/>
          <w:sz w:val="21"/>
          <w:szCs w:val="21"/>
        </w:rPr>
        <w:t>.</w:t>
      </w:r>
    </w:p>
    <w:p w14:paraId="008C2F21"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hint="eastAsia"/>
          <w:b/>
          <w:bCs/>
          <w:color w:val="222222"/>
          <w:sz w:val="21"/>
          <w:szCs w:val="21"/>
        </w:rPr>
        <w:t>Устойчивость</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комбинированных</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конвективных</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течений</w:t>
      </w:r>
      <w:r w:rsidRPr="005F1F51">
        <w:rPr>
          <w:rFonts w:ascii="Helvetica" w:hAnsi="Helvetica" w:cs="Helvetica"/>
          <w:b/>
          <w:bCs/>
          <w:color w:val="222222"/>
          <w:sz w:val="21"/>
          <w:szCs w:val="21"/>
        </w:rPr>
        <w:t xml:space="preserve"> : </w:t>
      </w:r>
      <w:r w:rsidRPr="005F1F51">
        <w:rPr>
          <w:rFonts w:ascii="Helvetica" w:hAnsi="Helvetica" w:cs="Helvetica" w:hint="eastAsia"/>
          <w:b/>
          <w:bCs/>
          <w:color w:val="222222"/>
          <w:sz w:val="21"/>
          <w:szCs w:val="21"/>
        </w:rPr>
        <w:t>диссертация</w:t>
      </w:r>
      <w:r w:rsidRPr="005F1F51">
        <w:rPr>
          <w:rFonts w:ascii="Helvetica" w:hAnsi="Helvetica" w:cs="Helvetica"/>
          <w:b/>
          <w:bCs/>
          <w:color w:val="222222"/>
          <w:sz w:val="21"/>
          <w:szCs w:val="21"/>
        </w:rPr>
        <w:t xml:space="preserve"> ... </w:t>
      </w:r>
      <w:r w:rsidRPr="005F1F51">
        <w:rPr>
          <w:rFonts w:ascii="Helvetica" w:hAnsi="Helvetica" w:cs="Helvetica" w:hint="eastAsia"/>
          <w:b/>
          <w:bCs/>
          <w:color w:val="222222"/>
          <w:sz w:val="21"/>
          <w:szCs w:val="21"/>
        </w:rPr>
        <w:t>кандидата</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физико</w:t>
      </w:r>
      <w:r w:rsidRPr="005F1F51">
        <w:rPr>
          <w:rFonts w:ascii="Helvetica" w:hAnsi="Helvetica" w:cs="Helvetica"/>
          <w:b/>
          <w:bCs/>
          <w:color w:val="222222"/>
          <w:sz w:val="21"/>
          <w:szCs w:val="21"/>
        </w:rPr>
        <w:t>-</w:t>
      </w:r>
      <w:r w:rsidRPr="005F1F51">
        <w:rPr>
          <w:rFonts w:ascii="Helvetica" w:hAnsi="Helvetica" w:cs="Helvetica" w:hint="eastAsia"/>
          <w:b/>
          <w:bCs/>
          <w:color w:val="222222"/>
          <w:sz w:val="21"/>
          <w:szCs w:val="21"/>
        </w:rPr>
        <w:t>математических</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наук</w:t>
      </w:r>
      <w:r w:rsidRPr="005F1F51">
        <w:rPr>
          <w:rFonts w:ascii="Helvetica" w:hAnsi="Helvetica" w:cs="Helvetica"/>
          <w:b/>
          <w:bCs/>
          <w:color w:val="222222"/>
          <w:sz w:val="21"/>
          <w:szCs w:val="21"/>
        </w:rPr>
        <w:t xml:space="preserve"> : 01.02.05. - </w:t>
      </w:r>
      <w:r w:rsidRPr="005F1F51">
        <w:rPr>
          <w:rFonts w:ascii="Helvetica" w:hAnsi="Helvetica" w:cs="Helvetica" w:hint="eastAsia"/>
          <w:b/>
          <w:bCs/>
          <w:color w:val="222222"/>
          <w:sz w:val="21"/>
          <w:szCs w:val="21"/>
        </w:rPr>
        <w:t>Пермь</w:t>
      </w:r>
      <w:r w:rsidRPr="005F1F51">
        <w:rPr>
          <w:rFonts w:ascii="Helvetica" w:hAnsi="Helvetica" w:cs="Helvetica"/>
          <w:b/>
          <w:bCs/>
          <w:color w:val="222222"/>
          <w:sz w:val="21"/>
          <w:szCs w:val="21"/>
        </w:rPr>
        <w:t xml:space="preserve">, 1983. - 180 </w:t>
      </w:r>
      <w:proofErr w:type="gramStart"/>
      <w:r w:rsidRPr="005F1F51">
        <w:rPr>
          <w:rFonts w:ascii="Helvetica" w:hAnsi="Helvetica" w:cs="Helvetica" w:hint="eastAsia"/>
          <w:b/>
          <w:bCs/>
          <w:color w:val="222222"/>
          <w:sz w:val="21"/>
          <w:szCs w:val="21"/>
        </w:rPr>
        <w:t>с</w:t>
      </w:r>
      <w:r w:rsidRPr="005F1F51">
        <w:rPr>
          <w:rFonts w:ascii="Helvetica" w:hAnsi="Helvetica" w:cs="Helvetica"/>
          <w:b/>
          <w:bCs/>
          <w:color w:val="222222"/>
          <w:sz w:val="21"/>
          <w:szCs w:val="21"/>
        </w:rPr>
        <w:t>. :</w:t>
      </w:r>
      <w:proofErr w:type="gramEnd"/>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ил</w:t>
      </w:r>
      <w:r w:rsidRPr="005F1F51">
        <w:rPr>
          <w:rFonts w:ascii="Helvetica" w:hAnsi="Helvetica" w:cs="Helvetica"/>
          <w:b/>
          <w:bCs/>
          <w:color w:val="222222"/>
          <w:sz w:val="21"/>
          <w:szCs w:val="21"/>
        </w:rPr>
        <w:t>.</w:t>
      </w:r>
    </w:p>
    <w:p w14:paraId="1CF8AB21"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hint="eastAsia"/>
          <w:b/>
          <w:bCs/>
          <w:color w:val="222222"/>
          <w:sz w:val="21"/>
          <w:szCs w:val="21"/>
        </w:rPr>
        <w:t>больше</w:t>
      </w:r>
    </w:p>
    <w:p w14:paraId="0AC9D5ED"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hint="eastAsia"/>
          <w:b/>
          <w:bCs/>
          <w:color w:val="222222"/>
          <w:sz w:val="21"/>
          <w:szCs w:val="21"/>
        </w:rPr>
        <w:t>Цитаты</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из</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текста</w:t>
      </w:r>
      <w:r w:rsidRPr="005F1F51">
        <w:rPr>
          <w:rFonts w:ascii="Helvetica" w:hAnsi="Helvetica" w:cs="Helvetica"/>
          <w:b/>
          <w:bCs/>
          <w:color w:val="222222"/>
          <w:sz w:val="21"/>
          <w:szCs w:val="21"/>
        </w:rPr>
        <w:t>:</w:t>
      </w:r>
    </w:p>
    <w:p w14:paraId="7C20A844"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hint="eastAsia"/>
          <w:b/>
          <w:bCs/>
          <w:color w:val="222222"/>
          <w:sz w:val="21"/>
          <w:szCs w:val="21"/>
        </w:rPr>
        <w:t>стр</w:t>
      </w:r>
      <w:r w:rsidRPr="005F1F51">
        <w:rPr>
          <w:rFonts w:ascii="Helvetica" w:hAnsi="Helvetica" w:cs="Helvetica"/>
          <w:b/>
          <w:bCs/>
          <w:color w:val="222222"/>
          <w:sz w:val="21"/>
          <w:szCs w:val="21"/>
        </w:rPr>
        <w:t>. 1</w:t>
      </w:r>
    </w:p>
    <w:p w14:paraId="0BE445FC"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hint="eastAsia"/>
          <w:b/>
          <w:bCs/>
          <w:color w:val="222222"/>
          <w:sz w:val="21"/>
          <w:szCs w:val="21"/>
        </w:rPr>
        <w:t>ЗНАМЕНИ</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ГОСУДАРСТВЕННЫЙ</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На</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правах</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рукописи</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ЛОБОВ</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Николай</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Иванович</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УДК</w:t>
      </w:r>
      <w:r w:rsidRPr="005F1F51">
        <w:rPr>
          <w:rFonts w:ascii="Helvetica" w:hAnsi="Helvetica" w:cs="Helvetica"/>
          <w:b/>
          <w:bCs/>
          <w:color w:val="222222"/>
          <w:sz w:val="21"/>
          <w:szCs w:val="21"/>
        </w:rPr>
        <w:t xml:space="preserve"> 536.25:532.516 </w:t>
      </w:r>
      <w:r w:rsidRPr="005F1F51">
        <w:rPr>
          <w:rFonts w:ascii="Helvetica" w:hAnsi="Helvetica" w:cs="Helvetica" w:hint="eastAsia"/>
          <w:b/>
          <w:bCs/>
          <w:color w:val="222222"/>
          <w:sz w:val="21"/>
          <w:szCs w:val="21"/>
        </w:rPr>
        <w:t>УСТОЙЧИВОСТЬ</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КОМБИНИРОВАННЫХ</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КОНВЕКТИВНЫХ</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ТЕЧЕНИЙ</w:t>
      </w:r>
      <w:r w:rsidRPr="005F1F51">
        <w:rPr>
          <w:rFonts w:ascii="Helvetica" w:hAnsi="Helvetica" w:cs="Helvetica"/>
          <w:b/>
          <w:bCs/>
          <w:color w:val="222222"/>
          <w:sz w:val="21"/>
          <w:szCs w:val="21"/>
        </w:rPr>
        <w:t xml:space="preserve"> (01.02.05 ~ </w:t>
      </w:r>
      <w:r w:rsidRPr="005F1F51">
        <w:rPr>
          <w:rFonts w:ascii="Helvetica" w:hAnsi="Helvetica" w:cs="Helvetica" w:hint="eastAsia"/>
          <w:b/>
          <w:bCs/>
          <w:color w:val="222222"/>
          <w:sz w:val="21"/>
          <w:szCs w:val="21"/>
        </w:rPr>
        <w:t>механика</w:t>
      </w:r>
    </w:p>
    <w:p w14:paraId="4F5D876C"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hint="eastAsia"/>
          <w:b/>
          <w:bCs/>
          <w:color w:val="222222"/>
          <w:sz w:val="21"/>
          <w:szCs w:val="21"/>
        </w:rPr>
        <w:t>стр</w:t>
      </w:r>
      <w:r w:rsidRPr="005F1F51">
        <w:rPr>
          <w:rFonts w:ascii="Helvetica" w:hAnsi="Helvetica" w:cs="Helvetica"/>
          <w:b/>
          <w:bCs/>
          <w:color w:val="222222"/>
          <w:sz w:val="21"/>
          <w:szCs w:val="21"/>
        </w:rPr>
        <w:t>. 3</w:t>
      </w:r>
    </w:p>
    <w:p w14:paraId="522120E3"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hint="eastAsia"/>
          <w:b/>
          <w:bCs/>
          <w:color w:val="222222"/>
          <w:sz w:val="21"/>
          <w:szCs w:val="21"/>
        </w:rPr>
        <w:t>авторов</w:t>
      </w:r>
      <w:r w:rsidRPr="005F1F51">
        <w:rPr>
          <w:rFonts w:ascii="Helvetica" w:hAnsi="Helvetica" w:cs="Helvetica"/>
          <w:b/>
          <w:bCs/>
          <w:color w:val="222222"/>
          <w:sz w:val="21"/>
          <w:szCs w:val="21"/>
        </w:rPr>
        <w:t xml:space="preserve"> / 2 / . </w:t>
      </w:r>
      <w:r w:rsidRPr="005F1F51">
        <w:rPr>
          <w:rFonts w:ascii="Helvetica" w:hAnsi="Helvetica" w:cs="Helvetica" w:hint="eastAsia"/>
          <w:b/>
          <w:bCs/>
          <w:color w:val="222222"/>
          <w:sz w:val="21"/>
          <w:szCs w:val="21"/>
        </w:rPr>
        <w:t>Конвективная</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устойчивость</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равновесия</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и</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устойчивость</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кон­</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вективных</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течений</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жидкостей</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служат</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частными</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случаями</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явления</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гидродинамической</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устойчивости</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Теория</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гидродинамической</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устой­</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чивости</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представляет</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собой</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бурно</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развивающуюся</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в</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настоящее</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время</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область</w:t>
      </w:r>
      <w:r w:rsidRPr="005F1F51">
        <w:rPr>
          <w:rFonts w:ascii="Helvetica" w:hAnsi="Helvetica" w:cs="Helvetica"/>
          <w:b/>
          <w:bCs/>
          <w:color w:val="222222"/>
          <w:sz w:val="21"/>
          <w:szCs w:val="21"/>
        </w:rPr>
        <w:t>*</w:t>
      </w:r>
      <w:r w:rsidRPr="005F1F51">
        <w:rPr>
          <w:rFonts w:ascii="Helvetica" w:hAnsi="Helvetica" w:cs="Helvetica" w:hint="eastAsia"/>
          <w:b/>
          <w:bCs/>
          <w:color w:val="222222"/>
          <w:sz w:val="21"/>
          <w:szCs w:val="21"/>
        </w:rPr>
        <w:t>физической</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гидродинамики</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Необычайно</w:t>
      </w:r>
    </w:p>
    <w:p w14:paraId="5BF77875"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hint="eastAsia"/>
          <w:b/>
          <w:bCs/>
          <w:color w:val="222222"/>
          <w:sz w:val="21"/>
          <w:szCs w:val="21"/>
        </w:rPr>
        <w:t>стр</w:t>
      </w:r>
      <w:r w:rsidRPr="005F1F51">
        <w:rPr>
          <w:rFonts w:ascii="Helvetica" w:hAnsi="Helvetica" w:cs="Helvetica"/>
          <w:b/>
          <w:bCs/>
          <w:color w:val="222222"/>
          <w:sz w:val="21"/>
          <w:szCs w:val="21"/>
        </w:rPr>
        <w:t>. 4</w:t>
      </w:r>
    </w:p>
    <w:p w14:paraId="3FD51218"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hint="eastAsia"/>
          <w:b/>
          <w:bCs/>
          <w:color w:val="222222"/>
          <w:sz w:val="21"/>
          <w:szCs w:val="21"/>
        </w:rPr>
        <w:t>изотермических</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течений</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но</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и</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многие</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вопросы</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конвективной</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устойчивости</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В</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отличие</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от</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устойчивости</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изотермических</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течений</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конвек­</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тивная</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устойчивость</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характеризуется</w:t>
      </w:r>
    </w:p>
    <w:p w14:paraId="6C240AA4" w14:textId="77777777" w:rsidR="005F1F51" w:rsidRPr="005F1F51" w:rsidRDefault="005F1F51" w:rsidP="005F1F51">
      <w:pPr>
        <w:rPr>
          <w:rFonts w:ascii="Helvetica" w:hAnsi="Helvetica" w:cs="Helvetica"/>
          <w:b/>
          <w:bCs/>
          <w:color w:val="222222"/>
          <w:sz w:val="21"/>
          <w:szCs w:val="21"/>
        </w:rPr>
      </w:pPr>
    </w:p>
    <w:p w14:paraId="3DB9334F"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hint="eastAsia"/>
          <w:b/>
          <w:bCs/>
          <w:color w:val="222222"/>
          <w:sz w:val="21"/>
          <w:szCs w:val="21"/>
        </w:rPr>
        <w:t>Оглавление</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диссертации</w:t>
      </w:r>
    </w:p>
    <w:p w14:paraId="04F22FC0"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hint="eastAsia"/>
          <w:b/>
          <w:bCs/>
          <w:color w:val="222222"/>
          <w:sz w:val="21"/>
          <w:szCs w:val="21"/>
        </w:rPr>
        <w:t>кандидат</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физико</w:t>
      </w:r>
      <w:r w:rsidRPr="005F1F51">
        <w:rPr>
          <w:rFonts w:ascii="Helvetica" w:hAnsi="Helvetica" w:cs="Helvetica"/>
          <w:b/>
          <w:bCs/>
          <w:color w:val="222222"/>
          <w:sz w:val="21"/>
          <w:szCs w:val="21"/>
        </w:rPr>
        <w:t>-</w:t>
      </w:r>
      <w:r w:rsidRPr="005F1F51">
        <w:rPr>
          <w:rFonts w:ascii="Helvetica" w:hAnsi="Helvetica" w:cs="Helvetica" w:hint="eastAsia"/>
          <w:b/>
          <w:bCs/>
          <w:color w:val="222222"/>
          <w:sz w:val="21"/>
          <w:szCs w:val="21"/>
        </w:rPr>
        <w:t>математических</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наук</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Лобов</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Николай</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Иванович</w:t>
      </w:r>
    </w:p>
    <w:p w14:paraId="5A1E8841"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hint="eastAsia"/>
          <w:b/>
          <w:bCs/>
          <w:color w:val="222222"/>
          <w:sz w:val="21"/>
          <w:szCs w:val="21"/>
        </w:rPr>
        <w:t>ВВЕДЕНИЕ</w:t>
      </w:r>
    </w:p>
    <w:p w14:paraId="605E0598" w14:textId="77777777" w:rsidR="005F1F51" w:rsidRPr="005F1F51" w:rsidRDefault="005F1F51" w:rsidP="005F1F51">
      <w:pPr>
        <w:rPr>
          <w:rFonts w:ascii="Helvetica" w:hAnsi="Helvetica" w:cs="Helvetica"/>
          <w:b/>
          <w:bCs/>
          <w:color w:val="222222"/>
          <w:sz w:val="21"/>
          <w:szCs w:val="21"/>
        </w:rPr>
      </w:pPr>
    </w:p>
    <w:p w14:paraId="12098C36"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b/>
          <w:bCs/>
          <w:color w:val="222222"/>
          <w:sz w:val="21"/>
          <w:szCs w:val="21"/>
        </w:rPr>
        <w:t xml:space="preserve">1. </w:t>
      </w:r>
      <w:r w:rsidRPr="005F1F51">
        <w:rPr>
          <w:rFonts w:ascii="Helvetica" w:hAnsi="Helvetica" w:cs="Helvetica" w:hint="eastAsia"/>
          <w:b/>
          <w:bCs/>
          <w:color w:val="222222"/>
          <w:sz w:val="21"/>
          <w:szCs w:val="21"/>
        </w:rPr>
        <w:t>УСТОЙЧИВОСТЬ</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КОМБИНИРОВАННОГО</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КОНВЕКТИВНОГО</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ТЕЧЕНИЯ</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В</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ПЛОСКОМ</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ВЕРТИКАЛЬНОМ</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СЛОЕ</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В</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УСЛОВИЯХ</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БОКОВОГО</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НАГРЕВА</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И</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ПРОДОЛЬНОГО</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ГРАДИЕНТА</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ДАВЛЕНИЯ</w:t>
      </w:r>
    </w:p>
    <w:p w14:paraId="1354ADFD" w14:textId="77777777" w:rsidR="005F1F51" w:rsidRPr="005F1F51" w:rsidRDefault="005F1F51" w:rsidP="005F1F51">
      <w:pPr>
        <w:rPr>
          <w:rFonts w:ascii="Helvetica" w:hAnsi="Helvetica" w:cs="Helvetica"/>
          <w:b/>
          <w:bCs/>
          <w:color w:val="222222"/>
          <w:sz w:val="21"/>
          <w:szCs w:val="21"/>
        </w:rPr>
      </w:pPr>
    </w:p>
    <w:p w14:paraId="32A3897E"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b/>
          <w:bCs/>
          <w:color w:val="222222"/>
          <w:sz w:val="21"/>
          <w:szCs w:val="21"/>
        </w:rPr>
        <w:t xml:space="preserve">1.1. </w:t>
      </w:r>
      <w:r w:rsidRPr="005F1F51">
        <w:rPr>
          <w:rFonts w:ascii="Helvetica" w:hAnsi="Helvetica" w:cs="Helvetica" w:hint="eastAsia"/>
          <w:b/>
          <w:bCs/>
          <w:color w:val="222222"/>
          <w:sz w:val="21"/>
          <w:szCs w:val="21"/>
        </w:rPr>
        <w:t>Постановка</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задачи</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Метод</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решения</w:t>
      </w:r>
    </w:p>
    <w:p w14:paraId="46DE84A9" w14:textId="77777777" w:rsidR="005F1F51" w:rsidRPr="005F1F51" w:rsidRDefault="005F1F51" w:rsidP="005F1F51">
      <w:pPr>
        <w:rPr>
          <w:rFonts w:ascii="Helvetica" w:hAnsi="Helvetica" w:cs="Helvetica"/>
          <w:b/>
          <w:bCs/>
          <w:color w:val="222222"/>
          <w:sz w:val="21"/>
          <w:szCs w:val="21"/>
        </w:rPr>
      </w:pPr>
    </w:p>
    <w:p w14:paraId="619411B9"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b/>
          <w:bCs/>
          <w:color w:val="222222"/>
          <w:sz w:val="21"/>
          <w:szCs w:val="21"/>
        </w:rPr>
        <w:t xml:space="preserve">1.2. </w:t>
      </w:r>
      <w:r w:rsidRPr="005F1F51">
        <w:rPr>
          <w:rFonts w:ascii="Helvetica" w:hAnsi="Helvetica" w:cs="Helvetica" w:hint="eastAsia"/>
          <w:b/>
          <w:bCs/>
          <w:color w:val="222222"/>
          <w:sz w:val="21"/>
          <w:szCs w:val="21"/>
        </w:rPr>
        <w:t>Гидродинамические</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механизмы</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неустойчивости</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комбинированного</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конвективного</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течения</w:t>
      </w:r>
    </w:p>
    <w:p w14:paraId="0878C73E" w14:textId="77777777" w:rsidR="005F1F51" w:rsidRPr="005F1F51" w:rsidRDefault="005F1F51" w:rsidP="005F1F51">
      <w:pPr>
        <w:rPr>
          <w:rFonts w:ascii="Helvetica" w:hAnsi="Helvetica" w:cs="Helvetica"/>
          <w:b/>
          <w:bCs/>
          <w:color w:val="222222"/>
          <w:sz w:val="21"/>
          <w:szCs w:val="21"/>
        </w:rPr>
      </w:pPr>
    </w:p>
    <w:p w14:paraId="1C80519E"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b/>
          <w:bCs/>
          <w:color w:val="222222"/>
          <w:sz w:val="21"/>
          <w:szCs w:val="21"/>
        </w:rPr>
        <w:t xml:space="preserve">1.3. </w:t>
      </w:r>
      <w:r w:rsidRPr="005F1F51">
        <w:rPr>
          <w:rFonts w:ascii="Helvetica" w:hAnsi="Helvetica" w:cs="Helvetica" w:hint="eastAsia"/>
          <w:b/>
          <w:bCs/>
          <w:color w:val="222222"/>
          <w:sz w:val="21"/>
          <w:szCs w:val="21"/>
        </w:rPr>
        <w:t>Температурные</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волны</w:t>
      </w:r>
    </w:p>
    <w:p w14:paraId="01C7E7CE" w14:textId="77777777" w:rsidR="005F1F51" w:rsidRPr="005F1F51" w:rsidRDefault="005F1F51" w:rsidP="005F1F51">
      <w:pPr>
        <w:rPr>
          <w:rFonts w:ascii="Helvetica" w:hAnsi="Helvetica" w:cs="Helvetica"/>
          <w:b/>
          <w:bCs/>
          <w:color w:val="222222"/>
          <w:sz w:val="21"/>
          <w:szCs w:val="21"/>
        </w:rPr>
      </w:pPr>
    </w:p>
    <w:p w14:paraId="6D146F4C"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b/>
          <w:bCs/>
          <w:color w:val="222222"/>
          <w:sz w:val="21"/>
          <w:szCs w:val="21"/>
        </w:rPr>
        <w:t xml:space="preserve">1.4. </w:t>
      </w:r>
      <w:r w:rsidRPr="005F1F51">
        <w:rPr>
          <w:rFonts w:ascii="Helvetica" w:hAnsi="Helvetica" w:cs="Helvetica" w:hint="eastAsia"/>
          <w:b/>
          <w:bCs/>
          <w:color w:val="222222"/>
          <w:sz w:val="21"/>
          <w:szCs w:val="21"/>
        </w:rPr>
        <w:t>Предельный</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случай</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больших</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чисел</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Рейнольдса</w:t>
      </w:r>
    </w:p>
    <w:p w14:paraId="43FEAFEC" w14:textId="77777777" w:rsidR="005F1F51" w:rsidRPr="005F1F51" w:rsidRDefault="005F1F51" w:rsidP="005F1F51">
      <w:pPr>
        <w:rPr>
          <w:rFonts w:ascii="Helvetica" w:hAnsi="Helvetica" w:cs="Helvetica"/>
          <w:b/>
          <w:bCs/>
          <w:color w:val="222222"/>
          <w:sz w:val="21"/>
          <w:szCs w:val="21"/>
        </w:rPr>
      </w:pPr>
    </w:p>
    <w:p w14:paraId="1CAFBE23"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b/>
          <w:bCs/>
          <w:color w:val="222222"/>
          <w:sz w:val="21"/>
          <w:szCs w:val="21"/>
        </w:rPr>
        <w:t xml:space="preserve">2. </w:t>
      </w:r>
      <w:r w:rsidRPr="005F1F51">
        <w:rPr>
          <w:rFonts w:ascii="Helvetica" w:hAnsi="Helvetica" w:cs="Helvetica" w:hint="eastAsia"/>
          <w:b/>
          <w:bCs/>
          <w:color w:val="222222"/>
          <w:sz w:val="21"/>
          <w:szCs w:val="21"/>
        </w:rPr>
        <w:t>УСТОЙЧИВОСТЬ</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КОМБИНИРОВАННОГО</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ТЕЧЕНИЯ</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В</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ВЕРТИКАЛЬНОМ</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СЛОЕ</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С</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ДВИЖУЩИМИСЯ</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ГРАНИЦАМИ</w:t>
      </w:r>
      <w:r w:rsidRPr="005F1F51">
        <w:rPr>
          <w:rFonts w:ascii="Helvetica" w:hAnsi="Helvetica" w:cs="Helvetica"/>
          <w:b/>
          <w:bCs/>
          <w:color w:val="222222"/>
          <w:sz w:val="21"/>
          <w:szCs w:val="21"/>
        </w:rPr>
        <w:t xml:space="preserve"> IOI</w:t>
      </w:r>
    </w:p>
    <w:p w14:paraId="1D1E108B" w14:textId="77777777" w:rsidR="005F1F51" w:rsidRPr="005F1F51" w:rsidRDefault="005F1F51" w:rsidP="005F1F51">
      <w:pPr>
        <w:rPr>
          <w:rFonts w:ascii="Helvetica" w:hAnsi="Helvetica" w:cs="Helvetica"/>
          <w:b/>
          <w:bCs/>
          <w:color w:val="222222"/>
          <w:sz w:val="21"/>
          <w:szCs w:val="21"/>
        </w:rPr>
      </w:pPr>
    </w:p>
    <w:p w14:paraId="256D7772"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b/>
          <w:bCs/>
          <w:color w:val="222222"/>
          <w:sz w:val="21"/>
          <w:szCs w:val="21"/>
        </w:rPr>
        <w:t xml:space="preserve">2.1. </w:t>
      </w:r>
      <w:r w:rsidRPr="005F1F51">
        <w:rPr>
          <w:rFonts w:ascii="Helvetica" w:hAnsi="Helvetica" w:cs="Helvetica" w:hint="eastAsia"/>
          <w:b/>
          <w:bCs/>
          <w:color w:val="222222"/>
          <w:sz w:val="21"/>
          <w:szCs w:val="21"/>
        </w:rPr>
        <w:t>Постановка</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задачи</w:t>
      </w:r>
    </w:p>
    <w:p w14:paraId="738C06CF" w14:textId="77777777" w:rsidR="005F1F51" w:rsidRPr="005F1F51" w:rsidRDefault="005F1F51" w:rsidP="005F1F51">
      <w:pPr>
        <w:rPr>
          <w:rFonts w:ascii="Helvetica" w:hAnsi="Helvetica" w:cs="Helvetica"/>
          <w:b/>
          <w:bCs/>
          <w:color w:val="222222"/>
          <w:sz w:val="21"/>
          <w:szCs w:val="21"/>
        </w:rPr>
      </w:pPr>
    </w:p>
    <w:p w14:paraId="5DEE2E74"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b/>
          <w:bCs/>
          <w:color w:val="222222"/>
          <w:sz w:val="21"/>
          <w:szCs w:val="21"/>
        </w:rPr>
        <w:t xml:space="preserve">2.2. </w:t>
      </w:r>
      <w:r w:rsidRPr="005F1F51">
        <w:rPr>
          <w:rFonts w:ascii="Helvetica" w:hAnsi="Helvetica" w:cs="Helvetica" w:hint="eastAsia"/>
          <w:b/>
          <w:bCs/>
          <w:color w:val="222222"/>
          <w:sz w:val="21"/>
          <w:szCs w:val="21"/>
        </w:rPr>
        <w:t>Гидродинамический</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механизм</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неустойчивости</w:t>
      </w:r>
    </w:p>
    <w:p w14:paraId="157910B4" w14:textId="77777777" w:rsidR="005F1F51" w:rsidRPr="005F1F51" w:rsidRDefault="005F1F51" w:rsidP="005F1F51">
      <w:pPr>
        <w:rPr>
          <w:rFonts w:ascii="Helvetica" w:hAnsi="Helvetica" w:cs="Helvetica"/>
          <w:b/>
          <w:bCs/>
          <w:color w:val="222222"/>
          <w:sz w:val="21"/>
          <w:szCs w:val="21"/>
        </w:rPr>
      </w:pPr>
    </w:p>
    <w:p w14:paraId="608286D5"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b/>
          <w:bCs/>
          <w:color w:val="222222"/>
          <w:sz w:val="21"/>
          <w:szCs w:val="21"/>
        </w:rPr>
        <w:t xml:space="preserve">2.3. </w:t>
      </w:r>
      <w:r w:rsidRPr="005F1F51">
        <w:rPr>
          <w:rFonts w:ascii="Helvetica" w:hAnsi="Helvetica" w:cs="Helvetica" w:hint="eastAsia"/>
          <w:b/>
          <w:bCs/>
          <w:color w:val="222222"/>
          <w:sz w:val="21"/>
          <w:szCs w:val="21"/>
        </w:rPr>
        <w:t>Тепловые</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механизмы</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неустойчивости</w:t>
      </w:r>
    </w:p>
    <w:p w14:paraId="0A7B7120" w14:textId="77777777" w:rsidR="005F1F51" w:rsidRPr="005F1F51" w:rsidRDefault="005F1F51" w:rsidP="005F1F51">
      <w:pPr>
        <w:rPr>
          <w:rFonts w:ascii="Helvetica" w:hAnsi="Helvetica" w:cs="Helvetica"/>
          <w:b/>
          <w:bCs/>
          <w:color w:val="222222"/>
          <w:sz w:val="21"/>
          <w:szCs w:val="21"/>
        </w:rPr>
      </w:pPr>
    </w:p>
    <w:p w14:paraId="3CAF80A3" w14:textId="77777777" w:rsidR="005F1F51" w:rsidRPr="005F1F51" w:rsidRDefault="005F1F51" w:rsidP="005F1F51">
      <w:pPr>
        <w:rPr>
          <w:rFonts w:ascii="Helvetica" w:hAnsi="Helvetica" w:cs="Helvetica"/>
          <w:b/>
          <w:bCs/>
          <w:color w:val="222222"/>
          <w:sz w:val="21"/>
          <w:szCs w:val="21"/>
        </w:rPr>
      </w:pPr>
      <w:r w:rsidRPr="005F1F51">
        <w:rPr>
          <w:rFonts w:ascii="Helvetica" w:hAnsi="Helvetica" w:cs="Helvetica"/>
          <w:b/>
          <w:bCs/>
          <w:color w:val="222222"/>
          <w:sz w:val="21"/>
          <w:szCs w:val="21"/>
        </w:rPr>
        <w:t xml:space="preserve">2.4. </w:t>
      </w:r>
      <w:r w:rsidRPr="005F1F51">
        <w:rPr>
          <w:rFonts w:ascii="Helvetica" w:hAnsi="Helvetica" w:cs="Helvetica" w:hint="eastAsia"/>
          <w:b/>
          <w:bCs/>
          <w:color w:val="222222"/>
          <w:sz w:val="21"/>
          <w:szCs w:val="21"/>
        </w:rPr>
        <w:t>Вторичные</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режимы</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конвекции</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в</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случае</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монотонной</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тепловой</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неустойчивости</w:t>
      </w:r>
    </w:p>
    <w:p w14:paraId="33E6C6E8" w14:textId="77777777" w:rsidR="005F1F51" w:rsidRPr="005F1F51" w:rsidRDefault="005F1F51" w:rsidP="005F1F51">
      <w:pPr>
        <w:rPr>
          <w:rFonts w:ascii="Helvetica" w:hAnsi="Helvetica" w:cs="Helvetica"/>
          <w:b/>
          <w:bCs/>
          <w:color w:val="222222"/>
          <w:sz w:val="21"/>
          <w:szCs w:val="21"/>
        </w:rPr>
      </w:pPr>
    </w:p>
    <w:p w14:paraId="4CCADE6E" w14:textId="37697604" w:rsidR="004F7911" w:rsidRPr="005F1F51" w:rsidRDefault="005F1F51" w:rsidP="005F1F51">
      <w:r w:rsidRPr="005F1F51">
        <w:rPr>
          <w:rFonts w:ascii="Helvetica" w:hAnsi="Helvetica" w:cs="Helvetica"/>
          <w:b/>
          <w:bCs/>
          <w:color w:val="222222"/>
          <w:sz w:val="21"/>
          <w:szCs w:val="21"/>
        </w:rPr>
        <w:t xml:space="preserve">2.5. </w:t>
      </w:r>
      <w:r w:rsidRPr="005F1F51">
        <w:rPr>
          <w:rFonts w:ascii="Helvetica" w:hAnsi="Helvetica" w:cs="Helvetica" w:hint="eastAsia"/>
          <w:b/>
          <w:bCs/>
          <w:color w:val="222222"/>
          <w:sz w:val="21"/>
          <w:szCs w:val="21"/>
        </w:rPr>
        <w:t>Длинноволновая</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неустойчивость</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в</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слое</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с</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теплоизолированными</w:t>
      </w:r>
      <w:r w:rsidRPr="005F1F51">
        <w:rPr>
          <w:rFonts w:ascii="Helvetica" w:hAnsi="Helvetica" w:cs="Helvetica"/>
          <w:b/>
          <w:bCs/>
          <w:color w:val="222222"/>
          <w:sz w:val="21"/>
          <w:szCs w:val="21"/>
        </w:rPr>
        <w:t xml:space="preserve"> </w:t>
      </w:r>
      <w:r w:rsidRPr="005F1F51">
        <w:rPr>
          <w:rFonts w:ascii="Helvetica" w:hAnsi="Helvetica" w:cs="Helvetica" w:hint="eastAsia"/>
          <w:b/>
          <w:bCs/>
          <w:color w:val="222222"/>
          <w:sz w:val="21"/>
          <w:szCs w:val="21"/>
        </w:rPr>
        <w:t>границами</w:t>
      </w:r>
    </w:p>
    <w:sectPr w:rsidR="004F7911" w:rsidRPr="005F1F5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DB383" w14:textId="77777777" w:rsidR="00301FFD" w:rsidRDefault="00301FFD">
      <w:pPr>
        <w:spacing w:after="0" w:line="240" w:lineRule="auto"/>
      </w:pPr>
      <w:r>
        <w:separator/>
      </w:r>
    </w:p>
  </w:endnote>
  <w:endnote w:type="continuationSeparator" w:id="0">
    <w:p w14:paraId="5721B23D" w14:textId="77777777" w:rsidR="00301FFD" w:rsidRDefault="00301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E1932" w14:textId="77777777" w:rsidR="00301FFD" w:rsidRDefault="00301FFD"/>
    <w:p w14:paraId="59C97C70" w14:textId="77777777" w:rsidR="00301FFD" w:rsidRDefault="00301FFD"/>
    <w:p w14:paraId="21B7B665" w14:textId="77777777" w:rsidR="00301FFD" w:rsidRDefault="00301FFD"/>
    <w:p w14:paraId="1FDD1523" w14:textId="77777777" w:rsidR="00301FFD" w:rsidRDefault="00301FFD"/>
    <w:p w14:paraId="7F80AE63" w14:textId="77777777" w:rsidR="00301FFD" w:rsidRDefault="00301FFD"/>
    <w:p w14:paraId="06AF0188" w14:textId="77777777" w:rsidR="00301FFD" w:rsidRDefault="00301FFD"/>
    <w:p w14:paraId="02DA71BC" w14:textId="77777777" w:rsidR="00301FFD" w:rsidRDefault="00301F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FD843E" wp14:editId="38C6F6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BC553" w14:textId="77777777" w:rsidR="00301FFD" w:rsidRDefault="00301F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FD84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EBC553" w14:textId="77777777" w:rsidR="00301FFD" w:rsidRDefault="00301F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49FD09" w14:textId="77777777" w:rsidR="00301FFD" w:rsidRDefault="00301FFD"/>
    <w:p w14:paraId="5E7CFD8A" w14:textId="77777777" w:rsidR="00301FFD" w:rsidRDefault="00301FFD"/>
    <w:p w14:paraId="7C177B9C" w14:textId="77777777" w:rsidR="00301FFD" w:rsidRDefault="00301F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EB33EA" wp14:editId="313360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C8D4B" w14:textId="77777777" w:rsidR="00301FFD" w:rsidRDefault="00301FFD"/>
                          <w:p w14:paraId="05A5667E" w14:textId="77777777" w:rsidR="00301FFD" w:rsidRDefault="00301F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EB33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5C8D4B" w14:textId="77777777" w:rsidR="00301FFD" w:rsidRDefault="00301FFD"/>
                    <w:p w14:paraId="05A5667E" w14:textId="77777777" w:rsidR="00301FFD" w:rsidRDefault="00301F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EDFFC4" w14:textId="77777777" w:rsidR="00301FFD" w:rsidRDefault="00301FFD"/>
    <w:p w14:paraId="6479D1DA" w14:textId="77777777" w:rsidR="00301FFD" w:rsidRDefault="00301FFD">
      <w:pPr>
        <w:rPr>
          <w:sz w:val="2"/>
          <w:szCs w:val="2"/>
        </w:rPr>
      </w:pPr>
    </w:p>
    <w:p w14:paraId="30747542" w14:textId="77777777" w:rsidR="00301FFD" w:rsidRDefault="00301FFD"/>
    <w:p w14:paraId="7EC32F60" w14:textId="77777777" w:rsidR="00301FFD" w:rsidRDefault="00301FFD">
      <w:pPr>
        <w:spacing w:after="0" w:line="240" w:lineRule="auto"/>
      </w:pPr>
    </w:p>
  </w:footnote>
  <w:footnote w:type="continuationSeparator" w:id="0">
    <w:p w14:paraId="53D05AD6" w14:textId="77777777" w:rsidR="00301FFD" w:rsidRDefault="00301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1FFD"/>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189065</TotalTime>
  <Pages>2</Pages>
  <Words>244</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666</cp:revision>
  <cp:lastPrinted>2009-02-06T05:36:00Z</cp:lastPrinted>
  <dcterms:created xsi:type="dcterms:W3CDTF">2024-01-07T13:43:00Z</dcterms:created>
  <dcterms:modified xsi:type="dcterms:W3CDTF">2025-10-19T13:38:00Z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