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A97579" w:rsidRDefault="00540092" w:rsidP="00540092">
      <w:r w:rsidRPr="000B2881">
        <w:rPr>
          <w:rFonts w:ascii="Times New Roman" w:eastAsia="Times New Roman" w:hAnsi="Times New Roman" w:cs="Times New Roman"/>
          <w:b/>
          <w:kern w:val="24"/>
          <w:sz w:val="24"/>
          <w:szCs w:val="28"/>
          <w:lang w:eastAsia="ru-RU"/>
        </w:rPr>
        <w:t>Григоренко Василь Васильович</w:t>
      </w:r>
      <w:r w:rsidRPr="000B2881">
        <w:rPr>
          <w:rFonts w:ascii="Times New Roman" w:eastAsia="Times New Roman" w:hAnsi="Times New Roman" w:cs="Times New Roman"/>
          <w:kern w:val="24"/>
          <w:sz w:val="24"/>
          <w:szCs w:val="28"/>
          <w:lang w:eastAsia="ru-RU"/>
        </w:rPr>
        <w:t>, перший заступник голови Святошинської районної в м. Києві державної адміністрації. Назва дисертації: «Організаційно-економічні засади взаємодії стейкхолдерів проектів державно-приватного партнерства в будівництві». Шифр та назва спеціальності – 08.00.04 – економіка та управління підприємствами (за видами економічної діяльності). Спецрада Д</w:t>
      </w:r>
      <w:r w:rsidRPr="000B2881">
        <w:rPr>
          <w:rFonts w:ascii="Times New Roman" w:eastAsia="Times New Roman" w:hAnsi="Times New Roman" w:cs="Times New Roman"/>
          <w:kern w:val="24"/>
          <w:sz w:val="24"/>
          <w:szCs w:val="28"/>
          <w:lang w:val="en-US" w:eastAsia="ru-RU"/>
        </w:rPr>
        <w:t> </w:t>
      </w:r>
      <w:r w:rsidRPr="000B2881">
        <w:rPr>
          <w:rFonts w:ascii="Times New Roman" w:eastAsia="Times New Roman" w:hAnsi="Times New Roman" w:cs="Times New Roman"/>
          <w:kern w:val="24"/>
          <w:sz w:val="24"/>
          <w:szCs w:val="28"/>
          <w:lang w:eastAsia="ru-RU"/>
        </w:rPr>
        <w:t>26.056.10 Київського національного університету будівництва і архітектури</w:t>
      </w:r>
    </w:p>
    <w:sectPr w:rsidR="0064656E" w:rsidRPr="00A9757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9374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93745B">
                <w:pPr>
                  <w:spacing w:line="240" w:lineRule="auto"/>
                </w:pPr>
                <w:fldSimple w:instr=" PAGE \* MERGEFORMAT ">
                  <w:r w:rsidR="00540092" w:rsidRPr="0054009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93745B">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93745B">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93745B">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85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852"/>
    <o:shapelayout v:ext="edit">
      <o:idmap v:ext="edit" data="1,597"/>
      <o:rules v:ext="edit">
        <o:r id="V:Rule1" type="connector" idref="#_x0000_s1410"/>
        <o:r id="V:Rule2" type="connector" idref="#_x0000_s1430"/>
        <o:r id="V:Rule3" type="connector" idref="#_x0000_s1424"/>
        <o:r id="V:Rule4" type="connector" idref="#_x0000_s1412"/>
        <o:r id="V:Rule5" type="connector" idref="#_x0000_s1413"/>
        <o:r id="V:Rule6" type="connector" idref="#_x0000_s1414"/>
        <o:r id="V:Rule7" type="connector" idref="#_x0000_s1425"/>
        <o:r id="V:Rule8" type="connector" idref="#_x0000_s1440"/>
        <o:r id="V:Rule9" type="connector" idref="#_x0000_s1460"/>
        <o:r id="V:Rule10" type="connector" idref="#_x0000_s1454"/>
        <o:r id="V:Rule11" type="connector" idref="#_x0000_s1442"/>
        <o:r id="V:Rule12" type="connector" idref="#_x0000_s1443"/>
        <o:r id="V:Rule13" type="connector" idref="#_x0000_s1444"/>
        <o:r id="V:Rule14" type="connector" idref="#_x0000_s1455"/>
        <o:r id="V:Rule15" type="arc" idref="#_x0000_s1891"/>
        <o:r id="V:Rule16" type="arc" idref="#_x0000_s1890"/>
        <o:r id="V:Rule17" type="arc" idref="#_x0000_s1879"/>
        <o:r id="V:Rule18" type="arc" idref="#_x0000_s1870"/>
        <o:r id="V:Rule19" type="arc" idref="#_x0000_s1894"/>
        <o:r id="V:Rule20" type="arc" idref="#_x0000_s1880"/>
        <o:r id="V:Rule21" type="arc" idref="#_x0000_s1881"/>
        <o:r id="V:Rule22" type="arc" idref="#_x0000_s1914"/>
        <o:r id="V:Rule23" type="arc" idref="#_x0000_s611550"/>
        <o:r id="V:Rule24" type="arc" idref="#_x0000_s611549"/>
        <o:r id="V:Rule25" type="arc" idref="#_x0000_s611538"/>
        <o:r id="V:Rule26" type="arc" idref="#_x0000_s611529"/>
        <o:r id="V:Rule27" type="arc" idref="#_x0000_s611553"/>
        <o:r id="V:Rule28" type="arc" idref="#_x0000_s611539"/>
        <o:r id="V:Rule29" type="arc" idref="#_x0000_s611540"/>
        <o:r id="V:Rule30" type="arc" idref="#_x0000_s61157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10C827-55B6-4FC5-B286-C31B8596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1</Pages>
  <Words>66</Words>
  <Characters>380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77</cp:revision>
  <cp:lastPrinted>2009-02-06T05:36:00Z</cp:lastPrinted>
  <dcterms:created xsi:type="dcterms:W3CDTF">2021-04-12T15:35:00Z</dcterms:created>
  <dcterms:modified xsi:type="dcterms:W3CDTF">2021-04-14T10:11:00Z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