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46EF" w14:textId="39FD3478" w:rsidR="00110713" w:rsidRDefault="009377D5" w:rsidP="009377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Недбайло Олександр Миколайович. Фізичне моделювання грунтового акумулювання теплоти трубними системами : Дис... канд. наук: 05.14.06 - 2007.</w:t>
      </w:r>
    </w:p>
    <w:p w14:paraId="1EC0A79D" w14:textId="77777777" w:rsidR="009377D5" w:rsidRPr="009377D5" w:rsidRDefault="009377D5" w:rsidP="00937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НЕДБАЙЛО О.М. Фізичне моделювання ґрунтового акумулювання теплоти трубними системами.</w:t>
      </w:r>
    </w:p>
    <w:p w14:paraId="5FEAE7AF" w14:textId="77777777" w:rsidR="009377D5" w:rsidRPr="009377D5" w:rsidRDefault="009377D5" w:rsidP="00937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D5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 Дисертаційна робота на здобуття наукового ступеня кандидата технічних наук за спеціальністю 05.14.06 «Технічна теплофізика та промислова теплоенергетика» / Інститут технічної теплофізики Національної академії наук України. – Київ, 2007.</w:t>
      </w:r>
    </w:p>
    <w:p w14:paraId="51C70083" w14:textId="77777777" w:rsidR="009377D5" w:rsidRPr="009377D5" w:rsidRDefault="009377D5" w:rsidP="00937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D5">
        <w:rPr>
          <w:rFonts w:ascii="Times New Roman" w:eastAsia="Times New Roman" w:hAnsi="Times New Roman" w:cs="Times New Roman"/>
          <w:color w:val="000000"/>
          <w:sz w:val="27"/>
          <w:szCs w:val="27"/>
        </w:rPr>
        <w:t>Мета роботи полягає у встановленні адекватності розрахункової методики для теплових параметрів ґрунтових акумуляторів великої потужності. Для досягнення поставленої мети потрібно вирішити наступні завдання:</w:t>
      </w:r>
    </w:p>
    <w:p w14:paraId="5A6B768F" w14:textId="77777777" w:rsidR="009377D5" w:rsidRPr="009377D5" w:rsidRDefault="009377D5" w:rsidP="00937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D5">
        <w:rPr>
          <w:rFonts w:ascii="Times New Roman" w:eastAsia="Times New Roman" w:hAnsi="Times New Roman" w:cs="Times New Roman"/>
          <w:color w:val="000000"/>
          <w:sz w:val="27"/>
          <w:szCs w:val="27"/>
        </w:rPr>
        <w:t>- розробити та виготовити лабораторну установку для дослідження ґрунтового акумулювання теплоти у необмеженому (</w:t>
      </w:r>
      <w:r w:rsidRPr="009377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 w:rsidRPr="009377D5">
        <w:rPr>
          <w:rFonts w:ascii="Times New Roman" w:eastAsia="Times New Roman" w:hAnsi="Times New Roman" w:cs="Times New Roman"/>
          <w:color w:val="000000"/>
          <w:sz w:val="27"/>
          <w:szCs w:val="27"/>
        </w:rPr>
        <w:t> ) ґрунтовому масиві;</w:t>
      </w:r>
    </w:p>
    <w:p w14:paraId="67B02509" w14:textId="77777777" w:rsidR="009377D5" w:rsidRPr="009377D5" w:rsidRDefault="009377D5" w:rsidP="00937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D5">
        <w:rPr>
          <w:rFonts w:ascii="Times New Roman" w:eastAsia="Times New Roman" w:hAnsi="Times New Roman" w:cs="Times New Roman"/>
          <w:color w:val="000000"/>
          <w:sz w:val="27"/>
          <w:szCs w:val="27"/>
        </w:rPr>
        <w:t>- реалізувати у складі установки контрольно-вимірювальний комплекс для точної фіксації швидкотривалих начальних та перехідних теплових процесів, відповідно, при акумулюванні та вільному дрейфі теплоти;</w:t>
      </w:r>
    </w:p>
    <w:p w14:paraId="6B89C958" w14:textId="77777777" w:rsidR="009377D5" w:rsidRPr="009377D5" w:rsidRDefault="009377D5" w:rsidP="00937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D5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провести декілька серій експериментальних досліджень та здійснити подальше співставлення результатів з теоретичними розрахунками.</w:t>
      </w:r>
    </w:p>
    <w:p w14:paraId="1FFE3792" w14:textId="77777777" w:rsidR="009377D5" w:rsidRPr="009377D5" w:rsidRDefault="009377D5" w:rsidP="00937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D5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всіх експериментальних досліджень якісно та кількісно співпадають з розрахунковими даними. Математичні моделі коректні та дозволяють вірогідно описувати теплові процеси, які відбуваються при ґрунтовому акумулюванні та вилученні теплоти.</w:t>
      </w:r>
    </w:p>
    <w:p w14:paraId="76A6A697" w14:textId="77777777" w:rsidR="009377D5" w:rsidRPr="009377D5" w:rsidRDefault="009377D5" w:rsidP="00937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77D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та впроваджені методики розрахунку теплових параметрів ґрунтових акумуляторів та вилучення відновлювальної теплоти ґрунту, териконів або відвалів вугільних шахт та горно-збагачувальних підприємств. Ці методики було покладено в основу проекту спорудження експериментальної теплонасосної установки з термальним ґрунтовим акумулятором для опалення і кондиціонування адміністративного приміщення площею 22 м</w:t>
      </w:r>
      <w:r w:rsidRPr="009377D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9377D5">
        <w:rPr>
          <w:rFonts w:ascii="Times New Roman" w:eastAsia="Times New Roman" w:hAnsi="Times New Roman" w:cs="Times New Roman"/>
          <w:color w:val="000000"/>
          <w:sz w:val="27"/>
          <w:szCs w:val="27"/>
        </w:rPr>
        <w:t> на території ІТТФ НАН України по вул. Булаховського, 2, м. Києва. Результати роботи, у вигляді запропонованих технічних рішень та методик розрахунку вилучення теплоти з породи териконів, практично використані ВАТ Центральною збагачувальною фабрикою «Киселівська» (м. Торез) та ВАТ «Ясинівський коксохімічний завод» (м. Макіївка) з метою енергоощадження.</w:t>
      </w:r>
    </w:p>
    <w:p w14:paraId="41D2B071" w14:textId="77777777" w:rsidR="009377D5" w:rsidRPr="009377D5" w:rsidRDefault="009377D5" w:rsidP="009377D5"/>
    <w:sectPr w:rsidR="009377D5" w:rsidRPr="009377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CB14" w14:textId="77777777" w:rsidR="00F625B8" w:rsidRDefault="00F625B8">
      <w:pPr>
        <w:spacing w:after="0" w:line="240" w:lineRule="auto"/>
      </w:pPr>
      <w:r>
        <w:separator/>
      </w:r>
    </w:p>
  </w:endnote>
  <w:endnote w:type="continuationSeparator" w:id="0">
    <w:p w14:paraId="2DB18B7C" w14:textId="77777777" w:rsidR="00F625B8" w:rsidRDefault="00F6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6373" w14:textId="77777777" w:rsidR="00F625B8" w:rsidRDefault="00F625B8">
      <w:pPr>
        <w:spacing w:after="0" w:line="240" w:lineRule="auto"/>
      </w:pPr>
      <w:r>
        <w:separator/>
      </w:r>
    </w:p>
  </w:footnote>
  <w:footnote w:type="continuationSeparator" w:id="0">
    <w:p w14:paraId="6F378507" w14:textId="77777777" w:rsidR="00F625B8" w:rsidRDefault="00F6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25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5B8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101363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729</cp:revision>
  <dcterms:created xsi:type="dcterms:W3CDTF">2024-06-20T08:51:00Z</dcterms:created>
  <dcterms:modified xsi:type="dcterms:W3CDTF">2024-12-21T19:32:00Z</dcterms:modified>
  <cp:category/>
</cp:coreProperties>
</file>