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E11268" w:rsidRDefault="00E11268" w:rsidP="00215875">
      <w:pPr>
        <w:jc w:val="both"/>
        <w:rPr>
          <w:rStyle w:val="afc"/>
          <w:color w:val="0070C0"/>
        </w:rPr>
      </w:pPr>
    </w:p>
    <w:p w:rsidR="00A840AF" w:rsidRDefault="0024652F" w:rsidP="00A840AF">
      <w:pPr>
        <w:spacing w:line="270" w:lineRule="atLeast"/>
        <w:rPr>
          <w:rFonts w:ascii="Verdana" w:hAnsi="Verdana"/>
          <w:b/>
          <w:bCs/>
          <w:color w:val="000000"/>
          <w:sz w:val="18"/>
          <w:szCs w:val="18"/>
        </w:rPr>
      </w:pPr>
      <w:r>
        <w:rPr>
          <w:rFonts w:ascii="Verdana" w:hAnsi="Verdana"/>
          <w:color w:val="000000"/>
          <w:sz w:val="18"/>
          <w:szCs w:val="18"/>
          <w:shd w:val="clear" w:color="auto" w:fill="FFFFFF"/>
        </w:rPr>
        <w:t>Благоприятствование защите (favor defensionis) и его проявление в современном уголовном процессе</w:t>
      </w:r>
      <w:r>
        <w:rPr>
          <w:rFonts w:ascii="Verdana" w:hAnsi="Verdana"/>
          <w:color w:val="000000"/>
          <w:sz w:val="18"/>
          <w:szCs w:val="18"/>
        </w:rPr>
        <w:br/>
      </w:r>
      <w:r>
        <w:rPr>
          <w:rFonts w:ascii="Verdana" w:hAnsi="Verdana"/>
          <w:color w:val="000000"/>
          <w:sz w:val="18"/>
          <w:szCs w:val="18"/>
        </w:rPr>
        <w:br/>
      </w:r>
      <w:r w:rsidR="00A840AF">
        <w:rPr>
          <w:rFonts w:ascii="Verdana" w:hAnsi="Verdana"/>
          <w:b/>
          <w:bCs/>
          <w:color w:val="000000"/>
          <w:sz w:val="18"/>
          <w:szCs w:val="18"/>
        </w:rPr>
        <w:t>Год: </w:t>
      </w:r>
    </w:p>
    <w:p w:rsidR="00A840AF" w:rsidRDefault="00A840AF" w:rsidP="00A840AF">
      <w:pPr>
        <w:spacing w:line="270" w:lineRule="atLeast"/>
        <w:rPr>
          <w:rFonts w:ascii="Verdana" w:hAnsi="Verdana"/>
          <w:color w:val="000000"/>
          <w:sz w:val="18"/>
          <w:szCs w:val="18"/>
        </w:rPr>
      </w:pPr>
      <w:r>
        <w:rPr>
          <w:rFonts w:ascii="Verdana" w:hAnsi="Verdana"/>
          <w:color w:val="000000"/>
          <w:sz w:val="18"/>
          <w:szCs w:val="18"/>
        </w:rPr>
        <w:t>2012</w:t>
      </w:r>
    </w:p>
    <w:p w:rsidR="00A840AF" w:rsidRDefault="00A840AF" w:rsidP="00A840AF">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A840AF" w:rsidRDefault="00A840AF" w:rsidP="00A840AF">
      <w:pPr>
        <w:spacing w:line="270" w:lineRule="atLeast"/>
        <w:rPr>
          <w:rFonts w:ascii="Verdana" w:hAnsi="Verdana"/>
          <w:color w:val="000000"/>
          <w:sz w:val="18"/>
          <w:szCs w:val="18"/>
        </w:rPr>
      </w:pPr>
      <w:r>
        <w:rPr>
          <w:rFonts w:ascii="Verdana" w:hAnsi="Verdana"/>
          <w:color w:val="000000"/>
          <w:sz w:val="18"/>
          <w:szCs w:val="18"/>
        </w:rPr>
        <w:t>Михеенкова, Мария Андреевна</w:t>
      </w:r>
    </w:p>
    <w:p w:rsidR="00A840AF" w:rsidRDefault="00A840AF" w:rsidP="00A840AF">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A840AF" w:rsidRDefault="00A840AF" w:rsidP="00A840AF">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A840AF" w:rsidRDefault="00A840AF" w:rsidP="00A840AF">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A840AF" w:rsidRDefault="00A840AF" w:rsidP="00A840AF">
      <w:pPr>
        <w:spacing w:line="270" w:lineRule="atLeast"/>
        <w:rPr>
          <w:rFonts w:ascii="Verdana" w:hAnsi="Verdana"/>
          <w:color w:val="000000"/>
          <w:sz w:val="18"/>
          <w:szCs w:val="18"/>
        </w:rPr>
      </w:pPr>
      <w:r>
        <w:rPr>
          <w:rFonts w:ascii="Verdana" w:hAnsi="Verdana"/>
          <w:color w:val="000000"/>
          <w:sz w:val="18"/>
          <w:szCs w:val="18"/>
        </w:rPr>
        <w:t>Москва</w:t>
      </w:r>
    </w:p>
    <w:p w:rsidR="00A840AF" w:rsidRDefault="00A840AF" w:rsidP="00A840AF">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A840AF" w:rsidRDefault="00A840AF" w:rsidP="00A840AF">
      <w:pPr>
        <w:spacing w:line="270" w:lineRule="atLeast"/>
        <w:rPr>
          <w:rFonts w:ascii="Verdana" w:hAnsi="Verdana"/>
          <w:color w:val="000000"/>
          <w:sz w:val="18"/>
          <w:szCs w:val="18"/>
        </w:rPr>
      </w:pPr>
      <w:r>
        <w:rPr>
          <w:rFonts w:ascii="Verdana" w:hAnsi="Verdana"/>
          <w:color w:val="000000"/>
          <w:sz w:val="18"/>
          <w:szCs w:val="18"/>
        </w:rPr>
        <w:t>12.00.09</w:t>
      </w:r>
    </w:p>
    <w:p w:rsidR="00A840AF" w:rsidRDefault="00A840AF" w:rsidP="00A840AF">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A840AF" w:rsidRDefault="00A840AF" w:rsidP="00A840AF">
      <w:pPr>
        <w:spacing w:line="270" w:lineRule="atLeast"/>
        <w:rPr>
          <w:rFonts w:ascii="Verdana" w:hAnsi="Verdana"/>
          <w:color w:val="000000"/>
          <w:sz w:val="18"/>
          <w:szCs w:val="18"/>
        </w:rPr>
      </w:pPr>
      <w:r>
        <w:rPr>
          <w:rFonts w:ascii="Verdana" w:hAnsi="Verdana"/>
          <w:color w:val="000000"/>
          <w:sz w:val="18"/>
          <w:szCs w:val="18"/>
        </w:rPr>
        <w:t>Уголовный процесс, криминалистика; оперативно-розыскная деятельность</w:t>
      </w:r>
    </w:p>
    <w:p w:rsidR="00A840AF" w:rsidRDefault="00A840AF" w:rsidP="00A840AF">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A840AF" w:rsidRDefault="00A840AF" w:rsidP="00A840AF">
      <w:pPr>
        <w:spacing w:line="270" w:lineRule="atLeast"/>
        <w:rPr>
          <w:rFonts w:ascii="Verdana" w:hAnsi="Verdana"/>
          <w:color w:val="000000"/>
          <w:sz w:val="18"/>
          <w:szCs w:val="18"/>
        </w:rPr>
      </w:pPr>
      <w:r>
        <w:rPr>
          <w:rFonts w:ascii="Verdana" w:hAnsi="Verdana"/>
          <w:color w:val="000000"/>
          <w:sz w:val="18"/>
          <w:szCs w:val="18"/>
        </w:rPr>
        <w:t>279</w:t>
      </w:r>
    </w:p>
    <w:p w:rsidR="00A840AF" w:rsidRDefault="00A840AF" w:rsidP="00A840AF">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Михеенкова, Мария Андреевна</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Происхождение и эволюция понятия "favor defensionis".</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w:t>
      </w:r>
      <w:r>
        <w:rPr>
          <w:rStyle w:val="WW8Num3z0"/>
          <w:rFonts w:ascii="Verdana" w:hAnsi="Verdana"/>
          <w:color w:val="000000"/>
          <w:sz w:val="18"/>
          <w:szCs w:val="18"/>
        </w:rPr>
        <w:t> </w:t>
      </w:r>
      <w:r>
        <w:rPr>
          <w:rStyle w:val="WW8Num4z0"/>
          <w:rFonts w:ascii="Verdana" w:hAnsi="Verdana"/>
          <w:color w:val="4682B4"/>
          <w:sz w:val="18"/>
          <w:szCs w:val="18"/>
        </w:rPr>
        <w:t>Римское</w:t>
      </w:r>
      <w:r>
        <w:rPr>
          <w:rStyle w:val="WW8Num3z0"/>
          <w:rFonts w:ascii="Verdana" w:hAnsi="Verdana"/>
          <w:color w:val="000000"/>
          <w:sz w:val="18"/>
          <w:szCs w:val="18"/>
        </w:rPr>
        <w:t> </w:t>
      </w:r>
      <w:r>
        <w:rPr>
          <w:rFonts w:ascii="Verdana" w:hAnsi="Verdana"/>
          <w:color w:val="000000"/>
          <w:sz w:val="18"/>
          <w:szCs w:val="18"/>
        </w:rPr>
        <w:t>право.</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Континентальная (немецкая) доктрина XVII-XIX вв.</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Отечественная дореволюционная и советская доктрина.</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Современная западная доктрина.</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5. Современная российская доктрина.</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6. Favor defensionis как</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конструкция.</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Соотношение</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конструкции «</w:t>
      </w:r>
      <w:r>
        <w:rPr>
          <w:rStyle w:val="WW8Num4z0"/>
          <w:rFonts w:ascii="Verdana" w:hAnsi="Verdana"/>
          <w:color w:val="4682B4"/>
          <w:sz w:val="18"/>
          <w:szCs w:val="18"/>
        </w:rPr>
        <w:t>благоприятствования защите</w:t>
      </w:r>
      <w:r>
        <w:rPr>
          <w:rFonts w:ascii="Verdana" w:hAnsi="Verdana"/>
          <w:color w:val="000000"/>
          <w:sz w:val="18"/>
          <w:szCs w:val="18"/>
        </w:rPr>
        <w:t>» с принципами и институтами современного уголовного процесса.</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Основные принципы уголовного процесса, обеспечивающие интересы защиты: методологические замечания.</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Favor defensionis и</w:t>
      </w:r>
      <w:r>
        <w:rPr>
          <w:rStyle w:val="WW8Num3z0"/>
          <w:rFonts w:ascii="Verdana" w:hAnsi="Verdana"/>
          <w:color w:val="000000"/>
          <w:sz w:val="18"/>
          <w:szCs w:val="18"/>
        </w:rPr>
        <w:t> </w:t>
      </w:r>
      <w:r>
        <w:rPr>
          <w:rStyle w:val="WW8Num4z0"/>
          <w:rFonts w:ascii="Verdana" w:hAnsi="Verdana"/>
          <w:color w:val="4682B4"/>
          <w:sz w:val="18"/>
          <w:szCs w:val="18"/>
        </w:rPr>
        <w:t>толкование</w:t>
      </w:r>
      <w:r>
        <w:rPr>
          <w:rStyle w:val="WW8Num3z0"/>
          <w:rFonts w:ascii="Verdana" w:hAnsi="Verdana"/>
          <w:color w:val="000000"/>
          <w:sz w:val="18"/>
          <w:szCs w:val="18"/>
        </w:rPr>
        <w:t> </w:t>
      </w:r>
      <w:r>
        <w:rPr>
          <w:rFonts w:ascii="Verdana" w:hAnsi="Verdana"/>
          <w:color w:val="000000"/>
          <w:sz w:val="18"/>
          <w:szCs w:val="18"/>
        </w:rPr>
        <w:t>сомнений в пользу обвиняемого (in dubio pro reo).</w:t>
      </w:r>
    </w:p>
    <w:p w:rsidR="00A840AF" w:rsidRPr="00A840AF" w:rsidRDefault="00A840AF" w:rsidP="00A840AF">
      <w:pPr>
        <w:pStyle w:val="WW8Num2z0"/>
        <w:shd w:val="clear" w:color="auto" w:fill="F7F7F7"/>
        <w:spacing w:line="270" w:lineRule="atLeast"/>
        <w:jc w:val="both"/>
        <w:rPr>
          <w:rFonts w:ascii="Verdana" w:hAnsi="Verdana"/>
          <w:color w:val="000000"/>
          <w:sz w:val="18"/>
          <w:szCs w:val="18"/>
          <w:lang w:val="en-US"/>
        </w:rPr>
      </w:pPr>
      <w:r w:rsidRPr="00A840AF">
        <w:rPr>
          <w:rFonts w:ascii="Verdana" w:hAnsi="Verdana"/>
          <w:color w:val="000000"/>
          <w:sz w:val="18"/>
          <w:szCs w:val="18"/>
          <w:lang w:val="en-US"/>
        </w:rPr>
        <w:t xml:space="preserve">§ 3. Favor defensionis </w:t>
      </w:r>
      <w:r>
        <w:rPr>
          <w:rFonts w:ascii="Verdana" w:hAnsi="Verdana"/>
          <w:color w:val="000000"/>
          <w:sz w:val="18"/>
          <w:szCs w:val="18"/>
        </w:rPr>
        <w:t>и</w:t>
      </w:r>
      <w:r w:rsidRPr="00A840AF">
        <w:rPr>
          <w:rStyle w:val="WW8Num3z0"/>
          <w:rFonts w:ascii="Verdana" w:hAnsi="Verdana"/>
          <w:color w:val="000000"/>
          <w:sz w:val="18"/>
          <w:szCs w:val="18"/>
          <w:lang w:val="en-US"/>
        </w:rPr>
        <w:t> </w:t>
      </w:r>
      <w:r>
        <w:rPr>
          <w:rStyle w:val="WW8Num4z0"/>
          <w:rFonts w:ascii="Verdana" w:hAnsi="Verdana"/>
          <w:color w:val="4682B4"/>
          <w:sz w:val="18"/>
          <w:szCs w:val="18"/>
        </w:rPr>
        <w:t>презумпция</w:t>
      </w:r>
      <w:r w:rsidRPr="00A840AF">
        <w:rPr>
          <w:rStyle w:val="WW8Num3z0"/>
          <w:rFonts w:ascii="Verdana" w:hAnsi="Verdana"/>
          <w:color w:val="000000"/>
          <w:sz w:val="18"/>
          <w:szCs w:val="18"/>
          <w:lang w:val="en-US"/>
        </w:rPr>
        <w:t> </w:t>
      </w:r>
      <w:r>
        <w:rPr>
          <w:rFonts w:ascii="Verdana" w:hAnsi="Verdana"/>
          <w:color w:val="000000"/>
          <w:sz w:val="18"/>
          <w:szCs w:val="18"/>
        </w:rPr>
        <w:t>невиновности</w:t>
      </w:r>
      <w:r w:rsidRPr="00A840AF">
        <w:rPr>
          <w:rFonts w:ascii="Verdana" w:hAnsi="Verdana"/>
          <w:color w:val="000000"/>
          <w:sz w:val="18"/>
          <w:szCs w:val="18"/>
          <w:lang w:val="en-US"/>
        </w:rPr>
        <w:t xml:space="preserve"> (praesumptio innocentiae).</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Favor defensionis и распределение бремени</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(onus probandi).</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5. Favor defensionis и "асимметрия (правил оценки</w:t>
      </w:r>
      <w:r>
        <w:rPr>
          <w:rStyle w:val="WW8Num3z0"/>
          <w:rFonts w:ascii="Verdana" w:hAnsi="Verdana"/>
          <w:color w:val="000000"/>
          <w:sz w:val="18"/>
          <w:szCs w:val="18"/>
        </w:rPr>
        <w:t> </w:t>
      </w:r>
      <w:r>
        <w:rPr>
          <w:rStyle w:val="WW8Num4z0"/>
          <w:rFonts w:ascii="Verdana" w:hAnsi="Verdana"/>
          <w:color w:val="4682B4"/>
          <w:sz w:val="18"/>
          <w:szCs w:val="18"/>
        </w:rPr>
        <w:t>допустимости</w:t>
      </w:r>
      <w:r>
        <w:rPr>
          <w:rFonts w:ascii="Verdana" w:hAnsi="Verdana"/>
          <w:color w:val="000000"/>
          <w:sz w:val="18"/>
          <w:szCs w:val="18"/>
        </w:rPr>
        <w:t>) доказательств".</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6. Favor defensionis и справедливость процесса (fair trial).</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7. Favor defensionis и принцип</w:t>
      </w:r>
      <w:r>
        <w:rPr>
          <w:rStyle w:val="WW8Num3z0"/>
          <w:rFonts w:ascii="Verdana" w:hAnsi="Verdana"/>
          <w:color w:val="000000"/>
          <w:sz w:val="18"/>
          <w:szCs w:val="18"/>
        </w:rPr>
        <w:t> </w:t>
      </w:r>
      <w:r>
        <w:rPr>
          <w:rStyle w:val="WW8Num4z0"/>
          <w:rFonts w:ascii="Verdana" w:hAnsi="Verdana"/>
          <w:color w:val="4682B4"/>
          <w:sz w:val="18"/>
          <w:szCs w:val="18"/>
        </w:rPr>
        <w:t>состязательности</w:t>
      </w:r>
      <w:r>
        <w:rPr>
          <w:rFonts w:ascii="Verdana" w:hAnsi="Verdana"/>
          <w:color w:val="000000"/>
          <w:sz w:val="18"/>
          <w:szCs w:val="18"/>
        </w:rPr>
        <w:t>.</w:t>
      </w:r>
    </w:p>
    <w:p w:rsidR="00A840AF" w:rsidRPr="00A840AF" w:rsidRDefault="00A840AF" w:rsidP="00A840AF">
      <w:pPr>
        <w:pStyle w:val="WW8Num2z0"/>
        <w:shd w:val="clear" w:color="auto" w:fill="F7F7F7"/>
        <w:spacing w:line="270" w:lineRule="atLeast"/>
        <w:jc w:val="both"/>
        <w:rPr>
          <w:rFonts w:ascii="Verdana" w:hAnsi="Verdana"/>
          <w:color w:val="000000"/>
          <w:sz w:val="18"/>
          <w:szCs w:val="18"/>
          <w:lang w:val="en-US"/>
        </w:rPr>
      </w:pPr>
      <w:r w:rsidRPr="00A840AF">
        <w:rPr>
          <w:rFonts w:ascii="Verdana" w:hAnsi="Verdana"/>
          <w:color w:val="000000"/>
          <w:sz w:val="18"/>
          <w:szCs w:val="18"/>
          <w:lang w:val="en-US"/>
        </w:rPr>
        <w:t xml:space="preserve">§ 8. Favor defensionis </w:t>
      </w:r>
      <w:r>
        <w:rPr>
          <w:rFonts w:ascii="Verdana" w:hAnsi="Verdana"/>
          <w:color w:val="000000"/>
          <w:sz w:val="18"/>
          <w:szCs w:val="18"/>
        </w:rPr>
        <w:t>и</w:t>
      </w:r>
      <w:r w:rsidRPr="00A840AF">
        <w:rPr>
          <w:rFonts w:ascii="Verdana" w:hAnsi="Verdana"/>
          <w:color w:val="000000"/>
          <w:sz w:val="18"/>
          <w:szCs w:val="18"/>
          <w:lang w:val="en-US"/>
        </w:rPr>
        <w:t xml:space="preserve"> due process (of law) -</w:t>
      </w:r>
      <w:r w:rsidRPr="00A840AF">
        <w:rPr>
          <w:rStyle w:val="WW8Num3z0"/>
          <w:rFonts w:ascii="Verdana" w:hAnsi="Verdana"/>
          <w:color w:val="000000"/>
          <w:sz w:val="18"/>
          <w:szCs w:val="18"/>
          <w:lang w:val="en-US"/>
        </w:rPr>
        <w:t> </w:t>
      </w:r>
      <w:r>
        <w:rPr>
          <w:rStyle w:val="WW8Num4z0"/>
          <w:rFonts w:ascii="Verdana" w:hAnsi="Verdana"/>
          <w:color w:val="4682B4"/>
          <w:sz w:val="18"/>
          <w:szCs w:val="18"/>
        </w:rPr>
        <w:t>надлежащая</w:t>
      </w:r>
      <w:r w:rsidRPr="00A840AF">
        <w:rPr>
          <w:rStyle w:val="WW8Num3z0"/>
          <w:rFonts w:ascii="Verdana" w:hAnsi="Verdana"/>
          <w:color w:val="000000"/>
          <w:sz w:val="18"/>
          <w:szCs w:val="18"/>
          <w:lang w:val="en-US"/>
        </w:rPr>
        <w:t> </w:t>
      </w:r>
      <w:r w:rsidRPr="00A840AF">
        <w:rPr>
          <w:rFonts w:ascii="Verdana" w:hAnsi="Verdana"/>
          <w:color w:val="000000"/>
          <w:sz w:val="18"/>
          <w:szCs w:val="18"/>
          <w:lang w:val="en-US"/>
        </w:rPr>
        <w:t>(</w:t>
      </w:r>
      <w:r>
        <w:rPr>
          <w:rFonts w:ascii="Verdana" w:hAnsi="Verdana"/>
          <w:color w:val="000000"/>
          <w:sz w:val="18"/>
          <w:szCs w:val="18"/>
        </w:rPr>
        <w:t>правовая</w:t>
      </w:r>
      <w:r w:rsidRPr="00A840AF">
        <w:rPr>
          <w:rFonts w:ascii="Verdana" w:hAnsi="Verdana"/>
          <w:color w:val="000000"/>
          <w:sz w:val="18"/>
          <w:szCs w:val="18"/>
          <w:lang w:val="en-US"/>
        </w:rPr>
        <w:t xml:space="preserve">) </w:t>
      </w:r>
      <w:r>
        <w:rPr>
          <w:rFonts w:ascii="Verdana" w:hAnsi="Verdana"/>
          <w:color w:val="000000"/>
          <w:sz w:val="18"/>
          <w:szCs w:val="18"/>
        </w:rPr>
        <w:t>процедура</w:t>
      </w:r>
      <w:r w:rsidRPr="00A840AF">
        <w:rPr>
          <w:rFonts w:ascii="Verdana" w:hAnsi="Verdana"/>
          <w:color w:val="000000"/>
          <w:sz w:val="18"/>
          <w:szCs w:val="18"/>
          <w:lang w:val="en-US"/>
        </w:rPr>
        <w:t>.</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9. Favor defensionis и право на защиту.</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10. Место процессуальной конструкции благоприятствования</w:t>
      </w:r>
      <w:r>
        <w:rPr>
          <w:rStyle w:val="WW8Num3z0"/>
          <w:rFonts w:ascii="Verdana" w:hAnsi="Verdana"/>
          <w:color w:val="000000"/>
          <w:sz w:val="18"/>
          <w:szCs w:val="18"/>
        </w:rPr>
        <w:t> </w:t>
      </w:r>
      <w:r>
        <w:rPr>
          <w:rStyle w:val="WW8Num4z0"/>
          <w:rFonts w:ascii="Verdana" w:hAnsi="Verdana"/>
          <w:color w:val="4682B4"/>
          <w:sz w:val="18"/>
          <w:szCs w:val="18"/>
        </w:rPr>
        <w:t>защите</w:t>
      </w:r>
      <w:r>
        <w:rPr>
          <w:rStyle w:val="WW8Num3z0"/>
          <w:rFonts w:ascii="Verdana" w:hAnsi="Verdana"/>
          <w:color w:val="000000"/>
          <w:sz w:val="18"/>
          <w:szCs w:val="18"/>
        </w:rPr>
        <w:t> </w:t>
      </w:r>
      <w:r>
        <w:rPr>
          <w:rFonts w:ascii="Verdana" w:hAnsi="Verdana"/>
          <w:color w:val="000000"/>
          <w:sz w:val="18"/>
          <w:szCs w:val="18"/>
        </w:rPr>
        <w:t>в современном уголовном процессе.</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Элементы (проявления) процессуальной конструкции favor defensionis в</w:t>
      </w:r>
      <w:r>
        <w:rPr>
          <w:rStyle w:val="WW8Num3z0"/>
          <w:rFonts w:ascii="Verdana" w:hAnsi="Verdana"/>
          <w:color w:val="000000"/>
          <w:sz w:val="18"/>
          <w:szCs w:val="18"/>
        </w:rPr>
        <w:t> </w:t>
      </w:r>
      <w:r>
        <w:rPr>
          <w:rStyle w:val="WW8Num4z0"/>
          <w:rFonts w:ascii="Verdana" w:hAnsi="Verdana"/>
          <w:color w:val="4682B4"/>
          <w:sz w:val="18"/>
          <w:szCs w:val="18"/>
        </w:rPr>
        <w:t>современном</w:t>
      </w:r>
      <w:r>
        <w:rPr>
          <w:rStyle w:val="WW8Num3z0"/>
          <w:rFonts w:ascii="Verdana" w:hAnsi="Verdana"/>
          <w:color w:val="000000"/>
          <w:sz w:val="18"/>
          <w:szCs w:val="18"/>
        </w:rPr>
        <w:t> </w:t>
      </w:r>
      <w:r>
        <w:rPr>
          <w:rFonts w:ascii="Verdana" w:hAnsi="Verdana"/>
          <w:color w:val="000000"/>
          <w:sz w:val="18"/>
          <w:szCs w:val="18"/>
        </w:rPr>
        <w:t>уголовном процессе.</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Общие замечания: структура анализа.</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Организация</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по уголовным делам в свете благоприятствования защите.</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Привилегии стороны защиты в</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Fonts w:ascii="Verdana" w:hAnsi="Verdana"/>
          <w:color w:val="000000"/>
          <w:sz w:val="18"/>
          <w:szCs w:val="18"/>
        </w:rPr>
        <w:t>.</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Правовой статус</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и потерпевшего: сравнительный анализ.</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5. Право на защиту и права</w:t>
      </w:r>
      <w:r>
        <w:rPr>
          <w:rStyle w:val="WW8Num3z0"/>
          <w:rFonts w:ascii="Verdana" w:hAnsi="Verdana"/>
          <w:color w:val="000000"/>
          <w:sz w:val="18"/>
          <w:szCs w:val="18"/>
        </w:rPr>
        <w:t> </w:t>
      </w:r>
      <w:r>
        <w:rPr>
          <w:rStyle w:val="WW8Num4z0"/>
          <w:rFonts w:ascii="Verdana" w:hAnsi="Verdana"/>
          <w:color w:val="4682B4"/>
          <w:sz w:val="18"/>
          <w:szCs w:val="18"/>
        </w:rPr>
        <w:t>защитника</w:t>
      </w:r>
      <w:r>
        <w:rPr>
          <w:rStyle w:val="WW8Num3z0"/>
          <w:rFonts w:ascii="Verdana" w:hAnsi="Verdana"/>
          <w:color w:val="000000"/>
          <w:sz w:val="18"/>
          <w:szCs w:val="18"/>
        </w:rPr>
        <w:t> </w:t>
      </w:r>
      <w:r>
        <w:rPr>
          <w:rFonts w:ascii="Verdana" w:hAnsi="Verdana"/>
          <w:color w:val="000000"/>
          <w:sz w:val="18"/>
          <w:szCs w:val="18"/>
        </w:rPr>
        <w:t>как проявления благоприятствования защите.</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6.</w:t>
      </w:r>
      <w:r>
        <w:rPr>
          <w:rStyle w:val="WW8Num3z0"/>
          <w:rFonts w:ascii="Verdana" w:hAnsi="Verdana"/>
          <w:color w:val="000000"/>
          <w:sz w:val="18"/>
          <w:szCs w:val="18"/>
        </w:rPr>
        <w:t> </w:t>
      </w:r>
      <w:r>
        <w:rPr>
          <w:rStyle w:val="WW8Num4z0"/>
          <w:rFonts w:ascii="Verdana" w:hAnsi="Verdana"/>
          <w:color w:val="4682B4"/>
          <w:sz w:val="18"/>
          <w:szCs w:val="18"/>
        </w:rPr>
        <w:t>Исключительные</w:t>
      </w:r>
      <w:r>
        <w:rPr>
          <w:rStyle w:val="WW8Num3z0"/>
          <w:rFonts w:ascii="Verdana" w:hAnsi="Verdana"/>
          <w:color w:val="000000"/>
          <w:sz w:val="18"/>
          <w:szCs w:val="18"/>
        </w:rPr>
        <w:t> </w:t>
      </w:r>
      <w:r>
        <w:rPr>
          <w:rFonts w:ascii="Verdana" w:hAnsi="Verdana"/>
          <w:color w:val="000000"/>
          <w:sz w:val="18"/>
          <w:szCs w:val="18"/>
        </w:rPr>
        <w:t>права и преимущества стороны защиты в ходе</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7.</w:t>
      </w:r>
      <w:r>
        <w:rPr>
          <w:rStyle w:val="WW8Num3z0"/>
          <w:rFonts w:ascii="Verdana" w:hAnsi="Verdana"/>
          <w:color w:val="000000"/>
          <w:sz w:val="18"/>
          <w:szCs w:val="18"/>
        </w:rPr>
        <w:t> </w:t>
      </w:r>
      <w:r>
        <w:rPr>
          <w:rStyle w:val="WW8Num4z0"/>
          <w:rFonts w:ascii="Verdana" w:hAnsi="Verdana"/>
          <w:color w:val="4682B4"/>
          <w:sz w:val="18"/>
          <w:szCs w:val="18"/>
        </w:rPr>
        <w:t>Благоприятствование</w:t>
      </w:r>
      <w:r>
        <w:rPr>
          <w:rStyle w:val="WW8Num3z0"/>
          <w:rFonts w:ascii="Verdana" w:hAnsi="Verdana"/>
          <w:color w:val="000000"/>
          <w:sz w:val="18"/>
          <w:szCs w:val="18"/>
        </w:rPr>
        <w:t> </w:t>
      </w:r>
      <w:r>
        <w:rPr>
          <w:rFonts w:ascii="Verdana" w:hAnsi="Verdana"/>
          <w:color w:val="000000"/>
          <w:sz w:val="18"/>
          <w:szCs w:val="18"/>
        </w:rPr>
        <w:t>защите при пересмотре судебных</w:t>
      </w:r>
      <w:r>
        <w:rPr>
          <w:rStyle w:val="WW8Num3z0"/>
          <w:rFonts w:ascii="Verdana" w:hAnsi="Verdana"/>
          <w:color w:val="000000"/>
          <w:sz w:val="18"/>
          <w:szCs w:val="18"/>
        </w:rPr>
        <w:t> </w:t>
      </w:r>
      <w:r>
        <w:rPr>
          <w:rStyle w:val="WW8Num4z0"/>
          <w:rFonts w:ascii="Verdana" w:hAnsi="Verdana"/>
          <w:color w:val="4682B4"/>
          <w:sz w:val="18"/>
          <w:szCs w:val="18"/>
        </w:rPr>
        <w:t>приговоров</w:t>
      </w:r>
      <w:r>
        <w:rPr>
          <w:rFonts w:ascii="Verdana" w:hAnsi="Verdana"/>
          <w:color w:val="000000"/>
          <w:sz w:val="18"/>
          <w:szCs w:val="18"/>
        </w:rPr>
        <w:t>.</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8.</w:t>
      </w:r>
      <w:r>
        <w:rPr>
          <w:rStyle w:val="WW8Num3z0"/>
          <w:rFonts w:ascii="Verdana" w:hAnsi="Verdana"/>
          <w:color w:val="000000"/>
          <w:sz w:val="18"/>
          <w:szCs w:val="18"/>
        </w:rPr>
        <w:t> </w:t>
      </w:r>
      <w:r>
        <w:rPr>
          <w:rStyle w:val="WW8Num4z0"/>
          <w:rFonts w:ascii="Verdana" w:hAnsi="Verdana"/>
          <w:color w:val="4682B4"/>
          <w:sz w:val="18"/>
          <w:szCs w:val="18"/>
        </w:rPr>
        <w:t>Диспозитивность</w:t>
      </w:r>
      <w:r>
        <w:rPr>
          <w:rStyle w:val="WW8Num3z0"/>
          <w:rFonts w:ascii="Verdana" w:hAnsi="Verdana"/>
          <w:color w:val="000000"/>
          <w:sz w:val="18"/>
          <w:szCs w:val="18"/>
        </w:rPr>
        <w:t> </w:t>
      </w:r>
      <w:r>
        <w:rPr>
          <w:rFonts w:ascii="Verdana" w:hAnsi="Verdana"/>
          <w:color w:val="000000"/>
          <w:sz w:val="18"/>
          <w:szCs w:val="18"/>
        </w:rPr>
        <w:t>в уголовном судопроизводстве как</w:t>
      </w:r>
      <w:r>
        <w:rPr>
          <w:rStyle w:val="WW8Num3z0"/>
          <w:rFonts w:ascii="Verdana" w:hAnsi="Verdana"/>
          <w:color w:val="000000"/>
          <w:sz w:val="18"/>
          <w:szCs w:val="18"/>
        </w:rPr>
        <w:t> </w:t>
      </w:r>
      <w:r>
        <w:rPr>
          <w:rStyle w:val="WW8Num4z0"/>
          <w:rFonts w:ascii="Verdana" w:hAnsi="Verdana"/>
          <w:color w:val="4682B4"/>
          <w:sz w:val="18"/>
          <w:szCs w:val="18"/>
        </w:rPr>
        <w:t>проявление</w:t>
      </w:r>
      <w:r>
        <w:rPr>
          <w:rStyle w:val="WW8Num3z0"/>
          <w:rFonts w:ascii="Verdana" w:hAnsi="Verdana"/>
          <w:color w:val="000000"/>
          <w:sz w:val="18"/>
          <w:szCs w:val="18"/>
        </w:rPr>
        <w:t> </w:t>
      </w:r>
      <w:r>
        <w:rPr>
          <w:rFonts w:ascii="Verdana" w:hAnsi="Verdana"/>
          <w:color w:val="000000"/>
          <w:sz w:val="18"/>
          <w:szCs w:val="18"/>
        </w:rPr>
        <w:t>благоприятствования защите.</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 9. Критерии выделения элементов процессуальной конструкции благоприятствования защите и ее реализация в современном</w:t>
      </w:r>
      <w:r>
        <w:rPr>
          <w:rStyle w:val="WW8Num3z0"/>
          <w:rFonts w:ascii="Verdana" w:hAnsi="Verdana"/>
          <w:color w:val="000000"/>
          <w:sz w:val="18"/>
          <w:szCs w:val="18"/>
        </w:rPr>
        <w:t> </w:t>
      </w:r>
      <w:r>
        <w:rPr>
          <w:rStyle w:val="WW8Num4z0"/>
          <w:rFonts w:ascii="Verdana" w:hAnsi="Verdana"/>
          <w:color w:val="4682B4"/>
          <w:sz w:val="18"/>
          <w:szCs w:val="18"/>
        </w:rPr>
        <w:t>уголовном</w:t>
      </w:r>
      <w:r>
        <w:rPr>
          <w:rStyle w:val="WW8Num3z0"/>
          <w:rFonts w:ascii="Verdana" w:hAnsi="Verdana"/>
          <w:color w:val="000000"/>
          <w:sz w:val="18"/>
          <w:szCs w:val="18"/>
        </w:rPr>
        <w:t> </w:t>
      </w:r>
      <w:r>
        <w:rPr>
          <w:rFonts w:ascii="Verdana" w:hAnsi="Verdana"/>
          <w:color w:val="000000"/>
          <w:sz w:val="18"/>
          <w:szCs w:val="18"/>
        </w:rPr>
        <w:t>процессе.</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IV. "Благоприятствование" иным участникам уголовного процесса и его соотношение с благоприятствованием защите.</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Частные и</w:t>
      </w:r>
      <w:r>
        <w:rPr>
          <w:rStyle w:val="WW8Num3z0"/>
          <w:rFonts w:ascii="Verdana" w:hAnsi="Verdana"/>
          <w:color w:val="000000"/>
          <w:sz w:val="18"/>
          <w:szCs w:val="18"/>
        </w:rPr>
        <w:t> </w:t>
      </w:r>
      <w:r>
        <w:rPr>
          <w:rStyle w:val="WW8Num4z0"/>
          <w:rFonts w:ascii="Verdana" w:hAnsi="Verdana"/>
          <w:color w:val="4682B4"/>
          <w:sz w:val="18"/>
          <w:szCs w:val="18"/>
        </w:rPr>
        <w:t>публичные</w:t>
      </w:r>
      <w:r>
        <w:rPr>
          <w:rStyle w:val="WW8Num3z0"/>
          <w:rFonts w:ascii="Verdana" w:hAnsi="Verdana"/>
          <w:color w:val="000000"/>
          <w:sz w:val="18"/>
          <w:szCs w:val="18"/>
        </w:rPr>
        <w:t> </w:t>
      </w:r>
      <w:r>
        <w:rPr>
          <w:rFonts w:ascii="Verdana" w:hAnsi="Verdana"/>
          <w:color w:val="000000"/>
          <w:sz w:val="18"/>
          <w:szCs w:val="18"/>
        </w:rPr>
        <w:t>интересы в уголовном процессе: современная концепция.</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w:t>
      </w:r>
      <w:r>
        <w:rPr>
          <w:rStyle w:val="WW8Num4z0"/>
          <w:rFonts w:ascii="Verdana" w:hAnsi="Verdana"/>
          <w:color w:val="4682B4"/>
          <w:sz w:val="18"/>
          <w:szCs w:val="18"/>
        </w:rPr>
        <w:t>Благоприятствование</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потерпевшему</w:t>
      </w:r>
      <w:r>
        <w:rPr>
          <w:rStyle w:val="WW8Num3z0"/>
          <w:rFonts w:ascii="Verdana" w:hAnsi="Verdana"/>
          <w:color w:val="000000"/>
          <w:sz w:val="18"/>
          <w:szCs w:val="18"/>
        </w:rPr>
        <w:t> </w:t>
      </w:r>
      <w:r>
        <w:rPr>
          <w:rFonts w:ascii="Verdana" w:hAnsi="Verdana"/>
          <w:color w:val="000000"/>
          <w:sz w:val="18"/>
          <w:szCs w:val="18"/>
        </w:rPr>
        <w:t>и рост его вовлеченности в уголовный процесс.</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Защита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иных участников уголовного судопроизводства.</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Доверие к</w:t>
      </w:r>
      <w:r>
        <w:rPr>
          <w:rStyle w:val="WW8Num3z0"/>
          <w:rFonts w:ascii="Verdana" w:hAnsi="Verdana"/>
          <w:color w:val="000000"/>
          <w:sz w:val="18"/>
          <w:szCs w:val="18"/>
        </w:rPr>
        <w:t> </w:t>
      </w:r>
      <w:r>
        <w:rPr>
          <w:rStyle w:val="WW8Num4z0"/>
          <w:rFonts w:ascii="Verdana" w:hAnsi="Verdana"/>
          <w:color w:val="4682B4"/>
          <w:sz w:val="18"/>
          <w:szCs w:val="18"/>
        </w:rPr>
        <w:t>правосудию</w:t>
      </w:r>
      <w:r>
        <w:rPr>
          <w:rFonts w:ascii="Verdana" w:hAnsi="Verdana"/>
          <w:color w:val="000000"/>
          <w:sz w:val="18"/>
          <w:szCs w:val="18"/>
        </w:rPr>
        <w:t>.</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5. Процессуальная конструкция favor defensionis в условиях благоприятствования правам человека» в уголовном</w:t>
      </w:r>
      <w:r>
        <w:rPr>
          <w:rStyle w:val="WW8Num3z0"/>
          <w:rFonts w:ascii="Verdana" w:hAnsi="Verdana"/>
          <w:color w:val="000000"/>
          <w:sz w:val="18"/>
          <w:szCs w:val="18"/>
        </w:rPr>
        <w:t> </w:t>
      </w:r>
      <w:r>
        <w:rPr>
          <w:rStyle w:val="WW8Num4z0"/>
          <w:rFonts w:ascii="Verdana" w:hAnsi="Verdana"/>
          <w:color w:val="4682B4"/>
          <w:sz w:val="18"/>
          <w:szCs w:val="18"/>
        </w:rPr>
        <w:t>процессе</w:t>
      </w:r>
      <w:r>
        <w:rPr>
          <w:rFonts w:ascii="Verdana" w:hAnsi="Verdana"/>
          <w:color w:val="000000"/>
          <w:sz w:val="18"/>
          <w:szCs w:val="18"/>
        </w:rPr>
        <w:t>.</w:t>
      </w:r>
    </w:p>
    <w:p w:rsidR="00A840AF" w:rsidRDefault="00A840AF" w:rsidP="00A840AF">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"Благоприятствование защите (favor defensionis) и его проявление в современном уголовном процессе"</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На современном этапе развития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одну из ключевых его проблем составляет поиск баланса приоритетов. Прежде всего, перед уголовно-процессуальными системами всех государств остро стоит вопрос соотношения частного и</w:t>
      </w:r>
      <w:r>
        <w:rPr>
          <w:rStyle w:val="WW8Num3z0"/>
          <w:rFonts w:ascii="Verdana" w:hAnsi="Verdana"/>
          <w:color w:val="000000"/>
          <w:sz w:val="18"/>
          <w:szCs w:val="18"/>
        </w:rPr>
        <w:t> </w:t>
      </w:r>
      <w:r>
        <w:rPr>
          <w:rStyle w:val="WW8Num4z0"/>
          <w:rFonts w:ascii="Verdana" w:hAnsi="Verdana"/>
          <w:color w:val="4682B4"/>
          <w:sz w:val="18"/>
          <w:szCs w:val="18"/>
        </w:rPr>
        <w:t>публичного</w:t>
      </w:r>
      <w:r>
        <w:rPr>
          <w:rStyle w:val="WW8Num3z0"/>
          <w:rFonts w:ascii="Verdana" w:hAnsi="Verdana"/>
          <w:color w:val="000000"/>
          <w:sz w:val="18"/>
          <w:szCs w:val="18"/>
        </w:rPr>
        <w:t> </w:t>
      </w:r>
      <w:r>
        <w:rPr>
          <w:rFonts w:ascii="Verdana" w:hAnsi="Verdana"/>
          <w:color w:val="000000"/>
          <w:sz w:val="18"/>
          <w:szCs w:val="18"/>
        </w:rPr>
        <w:t>интересов в судопроизводстве. С одной стороны, общепризнанно, что обеспечение</w:t>
      </w:r>
      <w:r>
        <w:rPr>
          <w:rStyle w:val="WW8Num3z0"/>
          <w:rFonts w:ascii="Verdana" w:hAnsi="Verdana"/>
          <w:color w:val="000000"/>
          <w:sz w:val="18"/>
          <w:szCs w:val="18"/>
        </w:rPr>
        <w:t> </w:t>
      </w:r>
      <w:r>
        <w:rPr>
          <w:rStyle w:val="WW8Num4z0"/>
          <w:rFonts w:ascii="Verdana" w:hAnsi="Verdana"/>
          <w:color w:val="4682B4"/>
          <w:sz w:val="18"/>
          <w:szCs w:val="18"/>
        </w:rPr>
        <w:t>закрепленного</w:t>
      </w:r>
      <w:r>
        <w:rPr>
          <w:rStyle w:val="WW8Num3z0"/>
          <w:rFonts w:ascii="Verdana" w:hAnsi="Verdana"/>
          <w:color w:val="000000"/>
          <w:sz w:val="18"/>
          <w:szCs w:val="18"/>
        </w:rPr>
        <w:t> </w:t>
      </w:r>
      <w:r>
        <w:rPr>
          <w:rFonts w:ascii="Verdana" w:hAnsi="Verdana"/>
          <w:color w:val="000000"/>
          <w:sz w:val="18"/>
          <w:szCs w:val="18"/>
        </w:rPr>
        <w:t>в ряде фундаментальных международно-правовых актов права каждого лица,</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в совершении преступления, на защиту и на справедливое</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разбирательство является одной из основных задач уголовного процесса. С другой стороны, в последние годы все более очевидна невозможность игнорировать такие противостоящие ему публично-правовые уголовно-процессуальные интересы, как эффективность</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 назрела настоятельная необходимость повышения его скорости и уменьшения стоимости - или общественная безопасность (особенно актуальная в связи с угрозой транснациональных</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вообще и терроризма в частности).</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современный уровень требований к защите прав человека не позволяет</w:t>
      </w:r>
      <w:r>
        <w:rPr>
          <w:rStyle w:val="WW8Num3z0"/>
          <w:rFonts w:ascii="Verdana" w:hAnsi="Verdana"/>
          <w:color w:val="000000"/>
          <w:sz w:val="18"/>
          <w:szCs w:val="18"/>
        </w:rPr>
        <w:t> </w:t>
      </w:r>
      <w:r>
        <w:rPr>
          <w:rStyle w:val="WW8Num4z0"/>
          <w:rFonts w:ascii="Verdana" w:hAnsi="Verdana"/>
          <w:color w:val="4682B4"/>
          <w:sz w:val="18"/>
          <w:szCs w:val="18"/>
        </w:rPr>
        <w:t>судопроизводству</w:t>
      </w:r>
      <w:r>
        <w:rPr>
          <w:rStyle w:val="WW8Num3z0"/>
          <w:rFonts w:ascii="Verdana" w:hAnsi="Verdana"/>
          <w:color w:val="000000"/>
          <w:sz w:val="18"/>
          <w:szCs w:val="18"/>
        </w:rPr>
        <w:t> </w:t>
      </w:r>
      <w:r>
        <w:rPr>
          <w:rFonts w:ascii="Verdana" w:hAnsi="Verdana"/>
          <w:color w:val="000000"/>
          <w:sz w:val="18"/>
          <w:szCs w:val="18"/>
        </w:rPr>
        <w:t>ограничиваться при обеспечении частного интереса в процессе защитой лишь прав обвиняемого, не уделяя внимания иным его участникам. Общепризнанным принципом международного права уже стала</w:t>
      </w:r>
      <w:r>
        <w:rPr>
          <w:rStyle w:val="WW8Num3z0"/>
          <w:rFonts w:ascii="Verdana" w:hAnsi="Verdana"/>
          <w:color w:val="000000"/>
          <w:sz w:val="18"/>
          <w:szCs w:val="18"/>
        </w:rPr>
        <w:t> </w:t>
      </w:r>
      <w:r>
        <w:rPr>
          <w:rStyle w:val="WW8Num4z0"/>
          <w:rFonts w:ascii="Verdana" w:hAnsi="Verdana"/>
          <w:color w:val="4682B4"/>
          <w:sz w:val="18"/>
          <w:szCs w:val="18"/>
        </w:rPr>
        <w:t>обязательность</w:t>
      </w:r>
      <w:r>
        <w:rPr>
          <w:rStyle w:val="WW8Num3z0"/>
          <w:rFonts w:ascii="Verdana" w:hAnsi="Verdana"/>
          <w:color w:val="000000"/>
          <w:sz w:val="18"/>
          <w:szCs w:val="18"/>
        </w:rPr>
        <w:t> </w:t>
      </w:r>
      <w:r>
        <w:rPr>
          <w:rFonts w:ascii="Verdana" w:hAnsi="Verdana"/>
          <w:color w:val="000000"/>
          <w:sz w:val="18"/>
          <w:szCs w:val="18"/>
        </w:rPr>
        <w:t>адекватной защиты прав и интересов</w:t>
      </w:r>
      <w:r>
        <w:rPr>
          <w:rStyle w:val="WW8Num4z0"/>
          <w:rFonts w:ascii="Verdana" w:hAnsi="Verdana"/>
          <w:color w:val="4682B4"/>
          <w:sz w:val="18"/>
          <w:szCs w:val="18"/>
        </w:rPr>
        <w:t>потерпевшего</w:t>
      </w:r>
      <w:r>
        <w:rPr>
          <w:rFonts w:ascii="Verdana" w:hAnsi="Verdana"/>
          <w:color w:val="000000"/>
          <w:sz w:val="18"/>
          <w:szCs w:val="18"/>
        </w:rPr>
        <w:t>, свидетеля и других граждан, так или иначе вовлеченных в сферу уголовного судопроизводства (например, в случаях, когда затрагиваются их</w:t>
      </w:r>
      <w:r>
        <w:rPr>
          <w:rStyle w:val="WW8Num3z0"/>
          <w:rFonts w:ascii="Verdana" w:hAnsi="Verdana"/>
          <w:color w:val="000000"/>
          <w:sz w:val="18"/>
          <w:szCs w:val="18"/>
        </w:rPr>
        <w:t> </w:t>
      </w:r>
      <w:r>
        <w:rPr>
          <w:rStyle w:val="WW8Num4z0"/>
          <w:rFonts w:ascii="Verdana" w:hAnsi="Verdana"/>
          <w:color w:val="4682B4"/>
          <w:sz w:val="18"/>
          <w:szCs w:val="18"/>
        </w:rPr>
        <w:t>имущественные</w:t>
      </w:r>
      <w:r>
        <w:rPr>
          <w:rStyle w:val="WW8Num3z0"/>
          <w:rFonts w:ascii="Verdana" w:hAnsi="Verdana"/>
          <w:color w:val="000000"/>
          <w:sz w:val="18"/>
          <w:szCs w:val="18"/>
        </w:rPr>
        <w:t> </w:t>
      </w:r>
      <w:r>
        <w:rPr>
          <w:rFonts w:ascii="Verdana" w:hAnsi="Verdana"/>
          <w:color w:val="000000"/>
          <w:sz w:val="18"/>
          <w:szCs w:val="18"/>
        </w:rPr>
        <w:t>права). Все эти интересы также зачастую конкурируют с правами стороны защиты.</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науке уголовного процесса высказываются обоснованные опасения, что необходимость обеспечения всех этих интересов ставит под угрозу сформировавшуюся парадигму судопроизводства как системы, призванной, помимо собственно решения задач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Fonts w:ascii="Verdana" w:hAnsi="Verdana"/>
          <w:color w:val="000000"/>
          <w:sz w:val="18"/>
          <w:szCs w:val="18"/>
        </w:rPr>
        <w:t>, способствовать в первую очередь реализации права обвиняемого на защиту. Очевидно, что подобная сложившаяся система уголовного процесса, все основные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в которой имеют целью прежде всего обеспечение прав стороны защиты, не может существовать в изменившихся условиях в прежнем виде. В то же время не вызывает сомнений тот факт, что простой отказ от этих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либо их механическое сокращение не могут решить проблему, так как необходимость в обеспечении прав собственно обвиняемого, разумеется, не отпала.</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Отсюда возникает вопрос, каково должно быть место обвиняемого и стороны защиты в уголовно-процессуальной системе, отвечающей всем вышеназванным вызовам времени. С целью ответа на него доктриной активно осуществляется поиск какой-либо концептуальной основы, которая позволила бы структурировать существующие традиционные гарантии права на защиту и определить их место и роль в уголовном процессе. Один из возможных вариантов такой концепции -конструкция благоприятствования защите (favor defensionis), традиционно составлявшая в процессе основу</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преимуществ и привилегий стороны защиты. Сказанное объясняет заметно возросший интерес научной литературы - как зарубежной, так и российской - к этой конструкции.</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Что касается российского уголовного судопроизводства, в настоящий момент оно, как известно, переживает эпоху реформ, что обусловливает даже большую актуальность favor defensionis, чем в иных государствах. Во-первых, в подобные периоды вообще возрастает значение всех теоретических конструкций общего характера, определяющих построение процесса. Во-вторых - и в-главных,- не секрет, что одной из существенных проблем российского судопроизводства, </w:t>
      </w:r>
      <w:r>
        <w:rPr>
          <w:rFonts w:ascii="Verdana" w:hAnsi="Verdana"/>
          <w:color w:val="000000"/>
          <w:sz w:val="18"/>
          <w:szCs w:val="18"/>
        </w:rPr>
        <w:lastRenderedPageBreak/>
        <w:t>определяющих необходимость этих реформ, является его</w:t>
      </w:r>
      <w:r>
        <w:rPr>
          <w:rStyle w:val="WW8Num3z0"/>
          <w:rFonts w:ascii="Verdana" w:hAnsi="Verdana"/>
          <w:color w:val="000000"/>
          <w:sz w:val="18"/>
          <w:szCs w:val="18"/>
        </w:rPr>
        <w:t> </w:t>
      </w:r>
      <w:r>
        <w:rPr>
          <w:rStyle w:val="WW8Num4z0"/>
          <w:rFonts w:ascii="Verdana" w:hAnsi="Verdana"/>
          <w:color w:val="4682B4"/>
          <w:sz w:val="18"/>
          <w:szCs w:val="18"/>
        </w:rPr>
        <w:t>обвинительный</w:t>
      </w:r>
      <w:r>
        <w:rPr>
          <w:rStyle w:val="WW8Num3z0"/>
          <w:rFonts w:ascii="Verdana" w:hAnsi="Verdana"/>
          <w:color w:val="000000"/>
          <w:sz w:val="18"/>
          <w:szCs w:val="18"/>
        </w:rPr>
        <w:t> </w:t>
      </w:r>
      <w:r>
        <w:rPr>
          <w:rFonts w:ascii="Verdana" w:hAnsi="Verdana"/>
          <w:color w:val="000000"/>
          <w:sz w:val="18"/>
          <w:szCs w:val="18"/>
        </w:rPr>
        <w:t>уклон, определенная избыточная инквизиционность. Конструкция благоприятствования защите наиболее успешно применялась в мировой практике как раз для компенсации чрезмерно</w:t>
      </w:r>
      <w:r>
        <w:rPr>
          <w:rStyle w:val="WW8Num3z0"/>
          <w:rFonts w:ascii="Verdana" w:hAnsi="Verdana"/>
          <w:color w:val="000000"/>
          <w:sz w:val="18"/>
          <w:szCs w:val="18"/>
        </w:rPr>
        <w:t> </w:t>
      </w:r>
      <w:r>
        <w:rPr>
          <w:rStyle w:val="WW8Num4z0"/>
          <w:rFonts w:ascii="Verdana" w:hAnsi="Verdana"/>
          <w:color w:val="4682B4"/>
          <w:sz w:val="18"/>
          <w:szCs w:val="18"/>
        </w:rPr>
        <w:t>инквизиционных</w:t>
      </w:r>
      <w:r>
        <w:rPr>
          <w:rStyle w:val="WW8Num3z0"/>
          <w:rFonts w:ascii="Verdana" w:hAnsi="Verdana"/>
          <w:color w:val="000000"/>
          <w:sz w:val="18"/>
          <w:szCs w:val="18"/>
        </w:rPr>
        <w:t> </w:t>
      </w:r>
      <w:r>
        <w:rPr>
          <w:rFonts w:ascii="Verdana" w:hAnsi="Verdana"/>
          <w:color w:val="000000"/>
          <w:sz w:val="18"/>
          <w:szCs w:val="18"/>
        </w:rPr>
        <w:t>начал судопроизводства, что наводит на мысль о ее перспективности для России.</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Наконец, нельзя не отметить еще одно обстоятельство. При принятии действующего</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краеугольный камень нового</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урегулирования составил, как известно, принцип</w:t>
      </w:r>
      <w:r>
        <w:rPr>
          <w:rStyle w:val="WW8Num3z0"/>
          <w:rFonts w:ascii="Verdana" w:hAnsi="Verdana"/>
          <w:color w:val="000000"/>
          <w:sz w:val="18"/>
          <w:szCs w:val="18"/>
        </w:rPr>
        <w:t> </w:t>
      </w:r>
      <w:r>
        <w:rPr>
          <w:rStyle w:val="WW8Num4z0"/>
          <w:rFonts w:ascii="Verdana" w:hAnsi="Verdana"/>
          <w:color w:val="4682B4"/>
          <w:sz w:val="18"/>
          <w:szCs w:val="18"/>
        </w:rPr>
        <w:t>состязательности</w:t>
      </w:r>
      <w:r>
        <w:rPr>
          <w:rStyle w:val="WW8Num3z0"/>
          <w:rFonts w:ascii="Verdana" w:hAnsi="Verdana"/>
          <w:color w:val="000000"/>
          <w:sz w:val="18"/>
          <w:szCs w:val="18"/>
        </w:rPr>
        <w:t> </w:t>
      </w:r>
      <w:r>
        <w:rPr>
          <w:rFonts w:ascii="Verdana" w:hAnsi="Verdana"/>
          <w:color w:val="000000"/>
          <w:sz w:val="18"/>
          <w:szCs w:val="18"/>
        </w:rPr>
        <w:t>и равноправия сторон. В то же время наличие определенных преимуществ у стороны защиты в некоторых случаях бесспорно - например, при</w:t>
      </w:r>
      <w:r>
        <w:rPr>
          <w:rStyle w:val="WW8Num3z0"/>
          <w:rFonts w:ascii="Verdana" w:hAnsi="Verdana"/>
          <w:color w:val="000000"/>
          <w:sz w:val="18"/>
          <w:szCs w:val="18"/>
        </w:rPr>
        <w:t> </w:t>
      </w:r>
      <w:r>
        <w:rPr>
          <w:rStyle w:val="WW8Num4z0"/>
          <w:rFonts w:ascii="Verdana" w:hAnsi="Verdana"/>
          <w:color w:val="4682B4"/>
          <w:sz w:val="18"/>
          <w:szCs w:val="18"/>
        </w:rPr>
        <w:t>обжаловании</w:t>
      </w:r>
      <w:r>
        <w:rPr>
          <w:rFonts w:ascii="Verdana" w:hAnsi="Verdana"/>
          <w:color w:val="000000"/>
          <w:sz w:val="18"/>
          <w:szCs w:val="18"/>
        </w:rPr>
        <w:t>в порядке надзора или в связи с урегулированием</w:t>
      </w:r>
      <w:r>
        <w:rPr>
          <w:rStyle w:val="WW8Num3z0"/>
          <w:rFonts w:ascii="Verdana" w:hAnsi="Verdana"/>
          <w:color w:val="000000"/>
          <w:sz w:val="18"/>
          <w:szCs w:val="18"/>
        </w:rPr>
        <w:t> </w:t>
      </w:r>
      <w:r>
        <w:rPr>
          <w:rStyle w:val="WW8Num4z0"/>
          <w:rFonts w:ascii="Verdana" w:hAnsi="Verdana"/>
          <w:color w:val="4682B4"/>
          <w:sz w:val="18"/>
          <w:szCs w:val="18"/>
        </w:rPr>
        <w:t>прений</w:t>
      </w:r>
      <w:r>
        <w:rPr>
          <w:rStyle w:val="WW8Num3z0"/>
          <w:rFonts w:ascii="Verdana" w:hAnsi="Verdana"/>
          <w:color w:val="000000"/>
          <w:sz w:val="18"/>
          <w:szCs w:val="18"/>
        </w:rPr>
        <w:t> </w:t>
      </w:r>
      <w:r>
        <w:rPr>
          <w:rFonts w:ascii="Verdana" w:hAnsi="Verdana"/>
          <w:color w:val="000000"/>
          <w:sz w:val="18"/>
          <w:szCs w:val="18"/>
        </w:rPr>
        <w:t>сторон и последнего слова</w:t>
      </w:r>
      <w:r>
        <w:rPr>
          <w:rStyle w:val="WW8Num3z0"/>
          <w:rFonts w:ascii="Verdana" w:hAnsi="Verdana"/>
          <w:color w:val="000000"/>
          <w:sz w:val="18"/>
          <w:szCs w:val="18"/>
        </w:rPr>
        <w:t> </w:t>
      </w:r>
      <w:r>
        <w:rPr>
          <w:rStyle w:val="WW8Num4z0"/>
          <w:rFonts w:ascii="Verdana" w:hAnsi="Verdana"/>
          <w:color w:val="4682B4"/>
          <w:sz w:val="18"/>
          <w:szCs w:val="18"/>
        </w:rPr>
        <w:t>подсудимого</w:t>
      </w:r>
      <w:r>
        <w:rPr>
          <w:rFonts w:ascii="Verdana" w:hAnsi="Verdana"/>
          <w:color w:val="000000"/>
          <w:sz w:val="18"/>
          <w:szCs w:val="18"/>
        </w:rPr>
        <w:t>. Ясно, что подобные преференции не могут быть произвольными, и в основе их лежит именно favor defensionis. Следовательно, благоприятствование защите реально присутствует в современном отечественном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Отсутствие при этом прямого законодательного закрепления данной конструкции или сколько-нибудь последовательной теоретической разработки влечет необходимость ее специального подробного исследования.</w:t>
      </w:r>
    </w:p>
    <w:p w:rsidR="00A840AF" w:rsidRDefault="00A840AF" w:rsidP="00A840A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Последнее замечание в той или иной мере справедливо и в отношении уголовного процесса других государств, а значит, современного уголовного судопроизводства в целом. Отсюда вытекает актуальность изучения как самого понятия благоприятствования защите, так и его проявлений в современном уголовном процессе в целях определения содержания, роли и места, а также перспектив развития этой конструкции.</w:t>
      </w:r>
    </w:p>
    <w:p w:rsidR="00A840AF" w:rsidRDefault="00A840AF" w:rsidP="00A840A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 исследования. Актуальность рассматриваемой темы подтверждается и заметным интересом, который проявляет к ней доктрина, особенно в последние годы.</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Традиция рассмотрения благоприятствования защите (favor defensionis) как важной составляющей уголовного процесса была заложена германской доктриной XVII-XIX вв., и потому исследование содержания этого понятия в рамках данной работы базируется на анализе трудов таких авторов, как С.</w:t>
      </w:r>
      <w:r>
        <w:rPr>
          <w:rStyle w:val="WW8Num3z0"/>
          <w:rFonts w:ascii="Verdana" w:hAnsi="Verdana"/>
          <w:color w:val="000000"/>
          <w:sz w:val="18"/>
          <w:szCs w:val="18"/>
        </w:rPr>
        <w:t> </w:t>
      </w:r>
      <w:r>
        <w:rPr>
          <w:rStyle w:val="WW8Num4z0"/>
          <w:rFonts w:ascii="Verdana" w:hAnsi="Verdana"/>
          <w:color w:val="4682B4"/>
          <w:sz w:val="18"/>
          <w:szCs w:val="18"/>
        </w:rPr>
        <w:t>Пуффендорф</w:t>
      </w:r>
      <w:r>
        <w:rPr>
          <w:rStyle w:val="WW8Num3z0"/>
          <w:rFonts w:ascii="Verdana" w:hAnsi="Verdana"/>
          <w:color w:val="000000"/>
          <w:sz w:val="18"/>
          <w:szCs w:val="18"/>
        </w:rPr>
        <w:t> </w:t>
      </w:r>
      <w:r>
        <w:rPr>
          <w:rFonts w:ascii="Verdana" w:hAnsi="Verdana"/>
          <w:color w:val="000000"/>
          <w:sz w:val="18"/>
          <w:szCs w:val="18"/>
        </w:rPr>
        <w:t>(S. Puffendorff), А. Маттеус (А Matthäus), Б.</w:t>
      </w:r>
      <w:r>
        <w:rPr>
          <w:rStyle w:val="WW8Num3z0"/>
          <w:rFonts w:ascii="Verdana" w:hAnsi="Verdana"/>
          <w:color w:val="000000"/>
          <w:sz w:val="18"/>
          <w:szCs w:val="18"/>
        </w:rPr>
        <w:t> </w:t>
      </w:r>
      <w:r>
        <w:rPr>
          <w:rStyle w:val="WW8Num4z0"/>
          <w:rFonts w:ascii="Verdana" w:hAnsi="Verdana"/>
          <w:color w:val="4682B4"/>
          <w:sz w:val="18"/>
          <w:szCs w:val="18"/>
        </w:rPr>
        <w:t>Карпцов</w:t>
      </w:r>
      <w:r>
        <w:rPr>
          <w:rFonts w:ascii="Verdana" w:hAnsi="Verdana"/>
          <w:color w:val="000000"/>
          <w:sz w:val="18"/>
          <w:szCs w:val="18"/>
        </w:rPr>
        <w:t>(В. Carpzov), Й.К. Кох (J.C. Koch), И.З. Штэнглин (J.Z. Stänglin), И.Р. Энгау (J.R. Engau), И.С.Ф. фон Бемер (J.S.F. von Böhmer), К.Ф.Г. Мейстер (C.F.G. Meister), Э. Хенке (Е. Henke),</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К.Ю.А.</w:t>
      </w:r>
      <w:r>
        <w:rPr>
          <w:rStyle w:val="WW8Num3z0"/>
          <w:rFonts w:ascii="Verdana" w:hAnsi="Verdana"/>
          <w:color w:val="000000"/>
          <w:sz w:val="18"/>
          <w:szCs w:val="18"/>
        </w:rPr>
        <w:t> </w:t>
      </w:r>
      <w:r>
        <w:rPr>
          <w:rStyle w:val="WW8Num4z0"/>
          <w:rFonts w:ascii="Verdana" w:hAnsi="Verdana"/>
          <w:color w:val="4682B4"/>
          <w:sz w:val="18"/>
          <w:szCs w:val="18"/>
        </w:rPr>
        <w:t>Миттермайер</w:t>
      </w:r>
      <w:r>
        <w:rPr>
          <w:rStyle w:val="WW8Num3z0"/>
          <w:rFonts w:ascii="Verdana" w:hAnsi="Verdana"/>
          <w:color w:val="000000"/>
          <w:sz w:val="18"/>
          <w:szCs w:val="18"/>
        </w:rPr>
        <w:t> </w:t>
      </w:r>
      <w:r>
        <w:rPr>
          <w:rFonts w:ascii="Verdana" w:hAnsi="Verdana"/>
          <w:color w:val="000000"/>
          <w:sz w:val="18"/>
          <w:szCs w:val="18"/>
        </w:rPr>
        <w:t>(C.J.A. Mittermaier), И.К.Э. фон Квисторп (J.C.E. von Quistorp).</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 дореволюционных и советских отечественных авторов непосредственно обращались к проблеме благоприятствования защите JT.E.</w:t>
      </w:r>
      <w:r>
        <w:rPr>
          <w:rStyle w:val="WW8Num3z0"/>
          <w:rFonts w:ascii="Verdana" w:hAnsi="Verdana"/>
          <w:color w:val="000000"/>
          <w:sz w:val="18"/>
          <w:szCs w:val="18"/>
        </w:rPr>
        <w:t> </w:t>
      </w:r>
      <w:r>
        <w:rPr>
          <w:rStyle w:val="WW8Num4z0"/>
          <w:rFonts w:ascii="Verdana" w:hAnsi="Verdana"/>
          <w:color w:val="4682B4"/>
          <w:sz w:val="18"/>
          <w:szCs w:val="18"/>
        </w:rPr>
        <w:t>Владимиров</w:t>
      </w:r>
      <w:r>
        <w:rPr>
          <w:rFonts w:ascii="Verdana" w:hAnsi="Verdana"/>
          <w:color w:val="000000"/>
          <w:sz w:val="18"/>
          <w:szCs w:val="18"/>
        </w:rPr>
        <w:t>, М.В. Духовский, A.M. Ларин, C.B.</w:t>
      </w:r>
      <w:r>
        <w:rPr>
          <w:rStyle w:val="WW8Num3z0"/>
          <w:rFonts w:ascii="Verdana" w:hAnsi="Verdana"/>
          <w:color w:val="000000"/>
          <w:sz w:val="18"/>
          <w:szCs w:val="18"/>
        </w:rPr>
        <w:t> </w:t>
      </w:r>
      <w:r>
        <w:rPr>
          <w:rStyle w:val="WW8Num4z0"/>
          <w:rFonts w:ascii="Verdana" w:hAnsi="Verdana"/>
          <w:color w:val="4682B4"/>
          <w:sz w:val="18"/>
          <w:szCs w:val="18"/>
        </w:rPr>
        <w:t>Познышев</w:t>
      </w:r>
      <w:r>
        <w:rPr>
          <w:rFonts w:ascii="Verdana" w:hAnsi="Verdana"/>
          <w:color w:val="000000"/>
          <w:sz w:val="18"/>
          <w:szCs w:val="18"/>
        </w:rPr>
        <w:t>, В.М. Савицкий, В.К. Случевский, Ю.И.</w:t>
      </w:r>
      <w:r>
        <w:rPr>
          <w:rStyle w:val="WW8Num3z0"/>
          <w:rFonts w:ascii="Verdana" w:hAnsi="Verdana"/>
          <w:color w:val="000000"/>
          <w:sz w:val="18"/>
          <w:szCs w:val="18"/>
        </w:rPr>
        <w:t> </w:t>
      </w:r>
      <w:r>
        <w:rPr>
          <w:rStyle w:val="WW8Num4z0"/>
          <w:rFonts w:ascii="Verdana" w:hAnsi="Verdana"/>
          <w:color w:val="4682B4"/>
          <w:sz w:val="18"/>
          <w:szCs w:val="18"/>
        </w:rPr>
        <w:t>Стецовский</w:t>
      </w:r>
      <w:r>
        <w:rPr>
          <w:rFonts w:ascii="Verdana" w:hAnsi="Verdana"/>
          <w:color w:val="000000"/>
          <w:sz w:val="18"/>
          <w:szCs w:val="18"/>
        </w:rPr>
        <w:t>, М.С. Строгович, косвенно затрагивали этот вопрос Я.О.</w:t>
      </w:r>
      <w:r>
        <w:rPr>
          <w:rStyle w:val="WW8Num3z0"/>
          <w:rFonts w:ascii="Verdana" w:hAnsi="Verdana"/>
          <w:color w:val="000000"/>
          <w:sz w:val="18"/>
          <w:szCs w:val="18"/>
        </w:rPr>
        <w:t> </w:t>
      </w:r>
      <w:r>
        <w:rPr>
          <w:rStyle w:val="WW8Num4z0"/>
          <w:rFonts w:ascii="Verdana" w:hAnsi="Verdana"/>
          <w:color w:val="4682B4"/>
          <w:sz w:val="18"/>
          <w:szCs w:val="18"/>
        </w:rPr>
        <w:t>Мотовиловкер</w:t>
      </w:r>
      <w:r>
        <w:rPr>
          <w:rFonts w:ascii="Verdana" w:hAnsi="Verdana"/>
          <w:color w:val="000000"/>
          <w:sz w:val="18"/>
          <w:szCs w:val="18"/>
        </w:rPr>
        <w:t>, Н.В. Жогин. С целью комплексного изучения проблематики автором были также использованы труды Н.С.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С.И. Викторского, Н. Гартунга, H.H.</w:t>
      </w:r>
      <w:r>
        <w:rPr>
          <w:rStyle w:val="WW8Num3z0"/>
          <w:rFonts w:ascii="Verdana" w:hAnsi="Verdana"/>
          <w:color w:val="000000"/>
          <w:sz w:val="18"/>
          <w:szCs w:val="18"/>
        </w:rPr>
        <w:t> </w:t>
      </w:r>
      <w:r>
        <w:rPr>
          <w:rStyle w:val="WW8Num4z0"/>
          <w:rFonts w:ascii="Verdana" w:hAnsi="Verdana"/>
          <w:color w:val="4682B4"/>
          <w:sz w:val="18"/>
          <w:szCs w:val="18"/>
        </w:rPr>
        <w:t>Полянского</w:t>
      </w:r>
      <w:r>
        <w:rPr>
          <w:rFonts w:ascii="Verdana" w:hAnsi="Verdana"/>
          <w:color w:val="000000"/>
          <w:sz w:val="18"/>
          <w:szCs w:val="18"/>
        </w:rPr>
        <w:t>, H.H. Розина, В.Д. Спасовича, Д.Г.</w:t>
      </w:r>
      <w:r>
        <w:rPr>
          <w:rStyle w:val="WW8Num3z0"/>
          <w:rFonts w:ascii="Verdana" w:hAnsi="Verdana"/>
          <w:color w:val="000000"/>
          <w:sz w:val="18"/>
          <w:szCs w:val="18"/>
        </w:rPr>
        <w:t> </w:t>
      </w:r>
      <w:r>
        <w:rPr>
          <w:rStyle w:val="WW8Num4z0"/>
          <w:rFonts w:ascii="Verdana" w:hAnsi="Verdana"/>
          <w:color w:val="4682B4"/>
          <w:sz w:val="18"/>
          <w:szCs w:val="18"/>
        </w:rPr>
        <w:t>Тальберга</w:t>
      </w:r>
      <w:r>
        <w:rPr>
          <w:rFonts w:ascii="Verdana" w:hAnsi="Verdana"/>
          <w:color w:val="000000"/>
          <w:sz w:val="18"/>
          <w:szCs w:val="18"/>
        </w:rPr>
        <w:t>, И.Я. Фойницкого, М.А. Чельцова, М.Л.</w:t>
      </w:r>
      <w:r>
        <w:rPr>
          <w:rStyle w:val="WW8Num3z0"/>
          <w:rFonts w:ascii="Verdana" w:hAnsi="Verdana"/>
          <w:color w:val="000000"/>
          <w:sz w:val="18"/>
          <w:szCs w:val="18"/>
        </w:rPr>
        <w:t> </w:t>
      </w:r>
      <w:r>
        <w:rPr>
          <w:rStyle w:val="WW8Num4z0"/>
          <w:rFonts w:ascii="Verdana" w:hAnsi="Verdana"/>
          <w:color w:val="4682B4"/>
          <w:sz w:val="18"/>
          <w:szCs w:val="18"/>
        </w:rPr>
        <w:t>Якуба</w:t>
      </w:r>
      <w:r>
        <w:rPr>
          <w:rFonts w:ascii="Verdana" w:hAnsi="Verdana"/>
          <w:color w:val="000000"/>
          <w:sz w:val="18"/>
          <w:szCs w:val="18"/>
        </w:rPr>
        <w:t>.</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современной</w:t>
      </w:r>
      <w:r>
        <w:rPr>
          <w:rStyle w:val="WW8Num3z0"/>
          <w:rFonts w:ascii="Verdana" w:hAnsi="Verdana"/>
          <w:color w:val="000000"/>
          <w:sz w:val="18"/>
          <w:szCs w:val="18"/>
        </w:rPr>
        <w:t> </w:t>
      </w:r>
      <w:r>
        <w:rPr>
          <w:rStyle w:val="WW8Num4z0"/>
          <w:rFonts w:ascii="Verdana" w:hAnsi="Verdana"/>
          <w:color w:val="4682B4"/>
          <w:sz w:val="18"/>
          <w:szCs w:val="18"/>
        </w:rPr>
        <w:t>процессуалистике</w:t>
      </w:r>
      <w:r>
        <w:rPr>
          <w:rStyle w:val="WW8Num3z0"/>
          <w:rFonts w:ascii="Verdana" w:hAnsi="Verdana"/>
          <w:color w:val="000000"/>
          <w:sz w:val="18"/>
          <w:szCs w:val="18"/>
        </w:rPr>
        <w:t> </w:t>
      </w:r>
      <w:r>
        <w:rPr>
          <w:rFonts w:ascii="Verdana" w:hAnsi="Verdana"/>
          <w:color w:val="000000"/>
          <w:sz w:val="18"/>
          <w:szCs w:val="18"/>
        </w:rPr>
        <w:t>понятие благоприятствования защите получило широчайшее распространение. Из трудов западных авторов наибольшего внимания заслуживают работы А. Гайто (A. Gaito), Ш. Глазера (S. Glaser), Ф. Дзавальи (F. Zavaglia), А. Маккаллоха (A. McCulloch), А. Моубрея (A. Mowbray), Ж.</w:t>
      </w:r>
      <w:r>
        <w:rPr>
          <w:rStyle w:val="WW8Num3z0"/>
          <w:rFonts w:ascii="Verdana" w:hAnsi="Verdana"/>
          <w:color w:val="000000"/>
          <w:sz w:val="18"/>
          <w:szCs w:val="18"/>
        </w:rPr>
        <w:t> </w:t>
      </w:r>
      <w:r>
        <w:rPr>
          <w:rStyle w:val="WW8Num4z0"/>
          <w:rFonts w:ascii="Verdana" w:hAnsi="Verdana"/>
          <w:color w:val="4682B4"/>
          <w:sz w:val="18"/>
          <w:szCs w:val="18"/>
        </w:rPr>
        <w:t>Праделя</w:t>
      </w:r>
      <w:r>
        <w:rPr>
          <w:rStyle w:val="WW8Num3z0"/>
          <w:rFonts w:ascii="Verdana" w:hAnsi="Verdana"/>
          <w:color w:val="000000"/>
          <w:sz w:val="18"/>
          <w:szCs w:val="18"/>
        </w:rPr>
        <w:t> </w:t>
      </w:r>
      <w:r>
        <w:rPr>
          <w:rFonts w:ascii="Verdana" w:hAnsi="Verdana"/>
          <w:color w:val="000000"/>
          <w:sz w:val="18"/>
          <w:szCs w:val="18"/>
        </w:rPr>
        <w:t>(J. Pradel), Ч. Санториелло (С. Santoriello), Ф. Тсабы (F. Csaba), К. Фьорио (С. Fiorio). В современной отечественной процессуалистике наиболее детально анализируемое понятие исследуется в работах B.C.</w:t>
      </w:r>
      <w:r>
        <w:rPr>
          <w:rStyle w:val="WW8Num3z0"/>
          <w:rFonts w:ascii="Verdana" w:hAnsi="Verdana"/>
          <w:color w:val="000000"/>
          <w:sz w:val="18"/>
          <w:szCs w:val="18"/>
        </w:rPr>
        <w:t> </w:t>
      </w:r>
      <w:r>
        <w:rPr>
          <w:rStyle w:val="WW8Num4z0"/>
          <w:rFonts w:ascii="Verdana" w:hAnsi="Verdana"/>
          <w:color w:val="4682B4"/>
          <w:sz w:val="18"/>
          <w:szCs w:val="18"/>
        </w:rPr>
        <w:t>Балакшина</w:t>
      </w:r>
      <w:r>
        <w:rPr>
          <w:rFonts w:ascii="Verdana" w:hAnsi="Verdana"/>
          <w:color w:val="000000"/>
          <w:sz w:val="18"/>
          <w:szCs w:val="18"/>
        </w:rPr>
        <w:t>, Л.А. Воскобитовой, Л.В. Головко, Е.А.</w:t>
      </w:r>
      <w:r>
        <w:rPr>
          <w:rStyle w:val="WW8Num3z0"/>
          <w:rFonts w:ascii="Verdana" w:hAnsi="Verdana"/>
          <w:color w:val="000000"/>
          <w:sz w:val="18"/>
          <w:szCs w:val="18"/>
        </w:rPr>
        <w:t> </w:t>
      </w:r>
      <w:r>
        <w:rPr>
          <w:rStyle w:val="WW8Num4z0"/>
          <w:rFonts w:ascii="Verdana" w:hAnsi="Verdana"/>
          <w:color w:val="4682B4"/>
          <w:sz w:val="18"/>
          <w:szCs w:val="18"/>
        </w:rPr>
        <w:t>Доля</w:t>
      </w:r>
      <w:r>
        <w:rPr>
          <w:rFonts w:ascii="Verdana" w:hAnsi="Verdana"/>
          <w:color w:val="000000"/>
          <w:sz w:val="18"/>
          <w:szCs w:val="18"/>
        </w:rPr>
        <w:t>, Е.А. Карякина, С.А. Касаткиной, Н.М.</w:t>
      </w:r>
      <w:r>
        <w:rPr>
          <w:rStyle w:val="WW8Num3z0"/>
          <w:rFonts w:ascii="Verdana" w:hAnsi="Verdana"/>
          <w:color w:val="000000"/>
          <w:sz w:val="18"/>
          <w:szCs w:val="18"/>
        </w:rPr>
        <w:t> </w:t>
      </w:r>
      <w:r>
        <w:rPr>
          <w:rStyle w:val="WW8Num4z0"/>
          <w:rFonts w:ascii="Verdana" w:hAnsi="Verdana"/>
          <w:color w:val="4682B4"/>
          <w:sz w:val="18"/>
          <w:szCs w:val="18"/>
        </w:rPr>
        <w:t>Кипниса</w:t>
      </w:r>
      <w:r>
        <w:rPr>
          <w:rFonts w:ascii="Verdana" w:hAnsi="Verdana"/>
          <w:color w:val="000000"/>
          <w:sz w:val="18"/>
          <w:szCs w:val="18"/>
        </w:rPr>
        <w:t>, A.A. Козявина, В.В. Коряковского, В.А.</w:t>
      </w:r>
      <w:r>
        <w:rPr>
          <w:rStyle w:val="WW8Num3z0"/>
          <w:rFonts w:ascii="Verdana" w:hAnsi="Verdana"/>
          <w:color w:val="000000"/>
          <w:sz w:val="18"/>
          <w:szCs w:val="18"/>
        </w:rPr>
        <w:t> </w:t>
      </w:r>
      <w:r>
        <w:rPr>
          <w:rStyle w:val="WW8Num4z0"/>
          <w:rFonts w:ascii="Verdana" w:hAnsi="Verdana"/>
          <w:color w:val="4682B4"/>
          <w:sz w:val="18"/>
          <w:szCs w:val="18"/>
        </w:rPr>
        <w:t>Лазаревой</w:t>
      </w:r>
      <w:r>
        <w:rPr>
          <w:rFonts w:ascii="Verdana" w:hAnsi="Verdana"/>
          <w:color w:val="000000"/>
          <w:sz w:val="18"/>
          <w:szCs w:val="18"/>
        </w:rPr>
        <w:t>, Т.А. Лотыш, И.Б. Михайловской, Э.М.</w:t>
      </w:r>
      <w:r>
        <w:rPr>
          <w:rStyle w:val="WW8Num3z0"/>
          <w:rFonts w:ascii="Verdana" w:hAnsi="Verdana"/>
          <w:color w:val="000000"/>
          <w:sz w:val="18"/>
          <w:szCs w:val="18"/>
        </w:rPr>
        <w:t> </w:t>
      </w:r>
      <w:r>
        <w:rPr>
          <w:rStyle w:val="WW8Num4z0"/>
          <w:rFonts w:ascii="Verdana" w:hAnsi="Verdana"/>
          <w:color w:val="4682B4"/>
          <w:sz w:val="18"/>
          <w:szCs w:val="18"/>
        </w:rPr>
        <w:t>Мурадьян</w:t>
      </w:r>
      <w:r>
        <w:rPr>
          <w:rFonts w:ascii="Verdana" w:hAnsi="Verdana"/>
          <w:color w:val="000000"/>
          <w:sz w:val="18"/>
          <w:szCs w:val="18"/>
        </w:rPr>
        <w:t>, H.H. Неретина, С.А. Пашина, И.Л.</w:t>
      </w:r>
      <w:r>
        <w:rPr>
          <w:rStyle w:val="WW8Num3z0"/>
          <w:rFonts w:ascii="Verdana" w:hAnsi="Verdana"/>
          <w:color w:val="000000"/>
          <w:sz w:val="18"/>
          <w:szCs w:val="18"/>
        </w:rPr>
        <w:t> </w:t>
      </w:r>
      <w:r>
        <w:rPr>
          <w:rStyle w:val="WW8Num4z0"/>
          <w:rFonts w:ascii="Verdana" w:hAnsi="Verdana"/>
          <w:color w:val="4682B4"/>
          <w:sz w:val="18"/>
          <w:szCs w:val="18"/>
        </w:rPr>
        <w:t>Петрухина</w:t>
      </w:r>
      <w:r>
        <w:rPr>
          <w:rFonts w:ascii="Verdana" w:hAnsi="Verdana"/>
          <w:color w:val="000000"/>
          <w:sz w:val="18"/>
          <w:szCs w:val="18"/>
        </w:rPr>
        <w:t>, И.А. Пикалова, A.B. Смирнова, С.А.</w:t>
      </w:r>
      <w:r>
        <w:rPr>
          <w:rStyle w:val="WW8Num3z0"/>
          <w:rFonts w:ascii="Verdana" w:hAnsi="Verdana"/>
          <w:color w:val="000000"/>
          <w:sz w:val="18"/>
          <w:szCs w:val="18"/>
        </w:rPr>
        <w:t> </w:t>
      </w:r>
      <w:r>
        <w:rPr>
          <w:rStyle w:val="WW8Num4z0"/>
          <w:rFonts w:ascii="Verdana" w:hAnsi="Verdana"/>
          <w:color w:val="4682B4"/>
          <w:sz w:val="18"/>
          <w:szCs w:val="18"/>
        </w:rPr>
        <w:t>Шейфера</w:t>
      </w:r>
      <w:r>
        <w:rPr>
          <w:rFonts w:ascii="Verdana" w:hAnsi="Verdana"/>
          <w:color w:val="000000"/>
          <w:sz w:val="18"/>
          <w:szCs w:val="18"/>
        </w:rPr>
        <w:t>.</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несмотря на большое количество работ, авторы которых обращаются к понятию благоприятствования защите, среди них в настоящий момент отсутствуют труды, посвященные комплексному анализу этого уголовно-процессуального феномена. Большинство современных исследователей упоминает favor defensionis вскользь, как нечто само собой разумеющееся, что не может не приводить к отсутствию</w:t>
      </w:r>
      <w:r>
        <w:rPr>
          <w:rStyle w:val="WW8Num3z0"/>
          <w:rFonts w:ascii="Verdana" w:hAnsi="Verdana"/>
          <w:color w:val="000000"/>
          <w:sz w:val="18"/>
          <w:szCs w:val="18"/>
        </w:rPr>
        <w:t> </w:t>
      </w:r>
      <w:r>
        <w:rPr>
          <w:rStyle w:val="WW8Num4z0"/>
          <w:rFonts w:ascii="Verdana" w:hAnsi="Verdana"/>
          <w:color w:val="4682B4"/>
          <w:sz w:val="18"/>
          <w:szCs w:val="18"/>
        </w:rPr>
        <w:t>единообразного</w:t>
      </w:r>
      <w:r>
        <w:rPr>
          <w:rStyle w:val="WW8Num3z0"/>
          <w:rFonts w:ascii="Verdana" w:hAnsi="Verdana"/>
          <w:color w:val="000000"/>
          <w:sz w:val="18"/>
          <w:szCs w:val="18"/>
        </w:rPr>
        <w:t> </w:t>
      </w:r>
      <w:r>
        <w:rPr>
          <w:rFonts w:ascii="Verdana" w:hAnsi="Verdana"/>
          <w:color w:val="000000"/>
          <w:sz w:val="18"/>
          <w:szCs w:val="18"/>
        </w:rPr>
        <w:t>или хотя бы сколько-нибудь упорядоченного</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этого понятия в науке. Такое положение дел вкупе с широким употреблением понятия обусловливает настоятельную необходимость его более подробного изучения.</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Цель и задачи исследования. Целью диссертационного исследования является проведение комплексного анализа благоприятствования защите в современном уголовном процессе, включая выявление с учетом исторического и зарубежного опыта и современных тенденций развития уголовного процесса сущности этой</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конструкции и ее непосредственных процессуальных проявлений, а также места и роли favor defensionis в уголовном процессе.</w:t>
      </w:r>
    </w:p>
    <w:p w:rsidR="00A840AF" w:rsidRDefault="00A840AF" w:rsidP="00A840A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указанной цели были поставлены следующие задачи исследования:</w:t>
      </w:r>
    </w:p>
    <w:p w:rsidR="00A840AF" w:rsidRDefault="00A840AF" w:rsidP="00A840A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проследить происхождение и эволюцию понятия favor defensionis (благоприятствование защите), рассмотреть основные подходы к его содержанию и выявить его смысл как процессуальной конструкции;</w:t>
      </w:r>
    </w:p>
    <w:p w:rsidR="00A840AF" w:rsidRDefault="00A840AF" w:rsidP="00A840A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проанализировать соотношение процессуальной конструкции благоприятствования защите со смежными уголовно-процессуальными институтами и принципами и установить место и роль favor defensionis в уголовном процессе;</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изучить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Style w:val="WW8Num3z0"/>
          <w:rFonts w:ascii="Verdana" w:hAnsi="Verdana"/>
          <w:color w:val="000000"/>
          <w:sz w:val="18"/>
          <w:szCs w:val="18"/>
        </w:rPr>
        <w:t> </w:t>
      </w:r>
      <w:r>
        <w:rPr>
          <w:rFonts w:ascii="Verdana" w:hAnsi="Verdana"/>
          <w:color w:val="000000"/>
          <w:sz w:val="18"/>
          <w:szCs w:val="18"/>
        </w:rPr>
        <w:t>на предмет наличия в нем проявлений процессуальной конструкции благоприятствования защите, опираясь на нормы уголовно-процессуального закона 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сформулировать на основании произведенного анализа и</w:t>
      </w:r>
      <w:r>
        <w:rPr>
          <w:rStyle w:val="WW8Num3z0"/>
          <w:rFonts w:ascii="Verdana" w:hAnsi="Verdana"/>
          <w:color w:val="000000"/>
          <w:sz w:val="18"/>
          <w:szCs w:val="18"/>
        </w:rPr>
        <w:t> </w:t>
      </w:r>
      <w:r>
        <w:rPr>
          <w:rStyle w:val="WW8Num4z0"/>
          <w:rFonts w:ascii="Verdana" w:hAnsi="Verdana"/>
          <w:color w:val="4682B4"/>
          <w:sz w:val="18"/>
          <w:szCs w:val="18"/>
        </w:rPr>
        <w:t>доктринальной</w:t>
      </w:r>
      <w:r>
        <w:rPr>
          <w:rStyle w:val="WW8Num3z0"/>
          <w:rFonts w:ascii="Verdana" w:hAnsi="Verdana"/>
          <w:color w:val="000000"/>
          <w:sz w:val="18"/>
          <w:szCs w:val="18"/>
        </w:rPr>
        <w:t> </w:t>
      </w:r>
      <w:r>
        <w:rPr>
          <w:rFonts w:ascii="Verdana" w:hAnsi="Verdana"/>
          <w:color w:val="000000"/>
          <w:sz w:val="18"/>
          <w:szCs w:val="18"/>
        </w:rPr>
        <w:t>традиции критерии, позволяющие относить те или иные нормы и институты современного уголовного процесса к элементам favor defensionis, определив, таким образом, технические границы этой процессуальной конструкции;</w:t>
      </w:r>
    </w:p>
    <w:p w:rsidR="00A840AF" w:rsidRDefault="00A840AF" w:rsidP="00A840A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 установить роль процессуальной конструкции благоприятствования защите в современном уголовном процессе и перспективы ее развития с учетом новейшей тенденции благоприятствования всем частным лицам в рамках уголовного судопроизводства.</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 и предмет исследования. Объект исследования составляет</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конструкция благоприятствования защите (favor defensionis) в уголовном судопроизводстве, основные подходы к ее содержанию, ее составные элементы, а равно важнейшие тенденции и перспективы ее развития. Предметом исследования являются связанные с указанным объектом диссертации теоретические разработки отечественной и зарубежной доктрины,</w:t>
      </w:r>
      <w:r>
        <w:rPr>
          <w:rStyle w:val="WW8Num3z0"/>
          <w:rFonts w:ascii="Verdana" w:hAnsi="Verdana"/>
          <w:color w:val="000000"/>
          <w:sz w:val="18"/>
          <w:szCs w:val="18"/>
        </w:rPr>
        <w:t> </w:t>
      </w:r>
      <w:r>
        <w:rPr>
          <w:rStyle w:val="WW8Num4z0"/>
          <w:rFonts w:ascii="Verdana" w:hAnsi="Verdana"/>
          <w:color w:val="4682B4"/>
          <w:sz w:val="18"/>
          <w:szCs w:val="18"/>
        </w:rPr>
        <w:t>корреспондирующие</w:t>
      </w:r>
      <w:r>
        <w:rPr>
          <w:rStyle w:val="WW8Num3z0"/>
          <w:rFonts w:ascii="Verdana" w:hAnsi="Verdana"/>
          <w:color w:val="000000"/>
          <w:sz w:val="18"/>
          <w:szCs w:val="18"/>
        </w:rPr>
        <w:t> </w:t>
      </w:r>
      <w:r>
        <w:rPr>
          <w:rFonts w:ascii="Verdana" w:hAnsi="Verdana"/>
          <w:color w:val="000000"/>
          <w:sz w:val="18"/>
          <w:szCs w:val="18"/>
        </w:rPr>
        <w:t>им нормы российского и зарубежного уголовно-процессуального права, а также</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применения последних.</w:t>
      </w:r>
    </w:p>
    <w:p w:rsidR="00A840AF" w:rsidRDefault="00A840AF" w:rsidP="00A840A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Методология исследования. Методологическую основу диссертации составляют исторический, сравнительно-правовой и юридико-технический методы исследования, а также системный подход к анализу изучаемых проблем.</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базу исследования составляет российское и зарубежное уголовно-процессуальное законодательство, как действующее, так и утратившее силу. Эмпирическая база исследования состоит из судебной практики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и Верховного суда РФ, высших</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органов зарубежных государств, международных судебных органов, в том числе Европейского суда по правам человека, а также данных судебной статистики.</w:t>
      </w:r>
    </w:p>
    <w:p w:rsidR="00A840AF" w:rsidRDefault="00A840AF" w:rsidP="00A840A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обусловлена тем, что она является первым в юридической науке комплексным монографическим исследованием, посвященным проблеме благоприятствования защите. В работе впервые представлен систематический анализ содержания данного понятия, определены рамки соответствующей процессуальной конструкции и произведено исследование проявлений favor defensionis в уголовном процессе.</w:t>
      </w:r>
    </w:p>
    <w:p w:rsidR="00A840AF" w:rsidRDefault="00A840AF" w:rsidP="00A840A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определяется также основными положениями, выносимыми на защиту:</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Термин «</w:t>
      </w:r>
      <w:r>
        <w:rPr>
          <w:rStyle w:val="WW8Num4z0"/>
          <w:rFonts w:ascii="Verdana" w:hAnsi="Verdana"/>
          <w:color w:val="4682B4"/>
          <w:sz w:val="18"/>
          <w:szCs w:val="18"/>
        </w:rPr>
        <w:t>благоприятствование защите</w:t>
      </w:r>
      <w:r>
        <w:rPr>
          <w:rFonts w:ascii="Verdana" w:hAnsi="Verdana"/>
          <w:color w:val="000000"/>
          <w:sz w:val="18"/>
          <w:szCs w:val="18"/>
        </w:rPr>
        <w:t>» (favor defensionis) был выработан в ходе рецепции</w:t>
      </w:r>
      <w:r>
        <w:rPr>
          <w:rStyle w:val="WW8Num3z0"/>
          <w:rFonts w:ascii="Verdana" w:hAnsi="Verdana"/>
          <w:color w:val="000000"/>
          <w:sz w:val="18"/>
          <w:szCs w:val="18"/>
        </w:rPr>
        <w:t> </w:t>
      </w:r>
      <w:r>
        <w:rPr>
          <w:rStyle w:val="WW8Num4z0"/>
          <w:rFonts w:ascii="Verdana" w:hAnsi="Verdana"/>
          <w:color w:val="4682B4"/>
          <w:sz w:val="18"/>
          <w:szCs w:val="18"/>
        </w:rPr>
        <w:t>римского</w:t>
      </w:r>
      <w:r>
        <w:rPr>
          <w:rStyle w:val="WW8Num3z0"/>
          <w:rFonts w:ascii="Verdana" w:hAnsi="Verdana"/>
          <w:color w:val="000000"/>
          <w:sz w:val="18"/>
          <w:szCs w:val="18"/>
        </w:rPr>
        <w:t> </w:t>
      </w:r>
      <w:r>
        <w:rPr>
          <w:rFonts w:ascii="Verdana" w:hAnsi="Verdana"/>
          <w:color w:val="000000"/>
          <w:sz w:val="18"/>
          <w:szCs w:val="18"/>
        </w:rPr>
        <w:t>права германскими процессуалистами XVII 9 в. Свое наибольшее развитие эта концепция получила в немецкой доктрине XVII-XIX вв., которая усматривала ее суть в «</w:t>
      </w:r>
      <w:r>
        <w:rPr>
          <w:rStyle w:val="WW8Num4z0"/>
          <w:rFonts w:ascii="Verdana" w:hAnsi="Verdana"/>
          <w:color w:val="4682B4"/>
          <w:sz w:val="18"/>
          <w:szCs w:val="18"/>
        </w:rPr>
        <w:t>асимметрии</w:t>
      </w:r>
      <w:r>
        <w:rPr>
          <w:rFonts w:ascii="Verdana" w:hAnsi="Verdana"/>
          <w:color w:val="000000"/>
          <w:sz w:val="18"/>
          <w:szCs w:val="18"/>
        </w:rPr>
        <w:t>» правил о</w:t>
      </w:r>
      <w:r>
        <w:rPr>
          <w:rStyle w:val="WW8Num3z0"/>
          <w:rFonts w:ascii="Verdana" w:hAnsi="Verdana"/>
          <w:color w:val="000000"/>
          <w:sz w:val="18"/>
          <w:szCs w:val="18"/>
        </w:rPr>
        <w:t> </w:t>
      </w:r>
      <w:r>
        <w:rPr>
          <w:rStyle w:val="WW8Num4z0"/>
          <w:rFonts w:ascii="Verdana" w:hAnsi="Verdana"/>
          <w:color w:val="4682B4"/>
          <w:sz w:val="18"/>
          <w:szCs w:val="18"/>
        </w:rPr>
        <w:t>допустимости</w:t>
      </w:r>
      <w:r>
        <w:rPr>
          <w:rStyle w:val="WW8Num3z0"/>
          <w:rFonts w:ascii="Verdana" w:hAnsi="Verdana"/>
          <w:color w:val="000000"/>
          <w:sz w:val="18"/>
          <w:szCs w:val="18"/>
        </w:rPr>
        <w:t> </w:t>
      </w:r>
      <w:r>
        <w:rPr>
          <w:rFonts w:ascii="Verdana" w:hAnsi="Verdana"/>
          <w:color w:val="000000"/>
          <w:sz w:val="18"/>
          <w:szCs w:val="18"/>
        </w:rPr>
        <w:t>и оценке доказательств и применяла ее в теории</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для компенсации изъянов системы формальных</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Fonts w:ascii="Verdana" w:hAnsi="Verdana"/>
          <w:color w:val="000000"/>
          <w:sz w:val="18"/>
          <w:szCs w:val="18"/>
        </w:rPr>
        <w:t>.</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 отказом от теории формальных доказательств непосредственная необходимость в конструкции благоприятствования защите отпала, однако в силу своего общепризнанного характера она не исчезла из науки. Вместо этого в нее стали вкладывать иное содержание, и со второй половины XIX столетия под favor defensionis чаще всего понималась совокупность отдельных «</w:t>
      </w:r>
      <w:r>
        <w:rPr>
          <w:rStyle w:val="WW8Num4z0"/>
          <w:rFonts w:ascii="Verdana" w:hAnsi="Verdana"/>
          <w:color w:val="4682B4"/>
          <w:sz w:val="18"/>
          <w:szCs w:val="18"/>
        </w:rPr>
        <w:t>исключительных</w:t>
      </w:r>
      <w:r>
        <w:rPr>
          <w:rStyle w:val="WW8Num3z0"/>
          <w:rFonts w:ascii="Verdana" w:hAnsi="Verdana"/>
          <w:color w:val="000000"/>
          <w:sz w:val="18"/>
          <w:szCs w:val="18"/>
        </w:rPr>
        <w:t> </w:t>
      </w:r>
      <w:r>
        <w:rPr>
          <w:rFonts w:ascii="Verdana" w:hAnsi="Verdana"/>
          <w:color w:val="000000"/>
          <w:sz w:val="18"/>
          <w:szCs w:val="18"/>
        </w:rPr>
        <w:t xml:space="preserve">прав и преимуществ» защиты (хотя единство толкования было утеряно). В таком </w:t>
      </w:r>
      <w:r>
        <w:rPr>
          <w:rFonts w:ascii="Verdana" w:hAnsi="Verdana"/>
          <w:color w:val="000000"/>
          <w:sz w:val="18"/>
          <w:szCs w:val="18"/>
        </w:rPr>
        <w:lastRenderedPageBreak/>
        <w:t>виде концепция проникла в отечественную доктрину, а также в литературу других стран, где вплоть до второй половины XX века продолжала существовать лишь «</w:t>
      </w:r>
      <w:r>
        <w:rPr>
          <w:rStyle w:val="WW8Num4z0"/>
          <w:rFonts w:ascii="Verdana" w:hAnsi="Verdana"/>
          <w:color w:val="4682B4"/>
          <w:sz w:val="18"/>
          <w:szCs w:val="18"/>
        </w:rPr>
        <w:t>по инерции</w:t>
      </w:r>
      <w:r>
        <w:rPr>
          <w:rFonts w:ascii="Verdana" w:hAnsi="Verdana"/>
          <w:color w:val="000000"/>
          <w:sz w:val="18"/>
          <w:szCs w:val="18"/>
        </w:rPr>
        <w:t>».</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 распространением парадигмы защиты прав человека и при активизации международного сотрудничества в науке понятие favor defensionis стало к концу XX в. практически общеупотребительным, получив широкое распространение в зарубежной и отечественной доктрине и проникнув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правоприменительную</w:t>
      </w:r>
      <w:r>
        <w:rPr>
          <w:rStyle w:val="WW8Num3z0"/>
          <w:rFonts w:ascii="Verdana" w:hAnsi="Verdana"/>
          <w:color w:val="000000"/>
          <w:sz w:val="18"/>
          <w:szCs w:val="18"/>
        </w:rPr>
        <w:t> </w:t>
      </w:r>
      <w:r>
        <w:rPr>
          <w:rFonts w:ascii="Verdana" w:hAnsi="Verdana"/>
          <w:color w:val="000000"/>
          <w:sz w:val="18"/>
          <w:szCs w:val="18"/>
        </w:rPr>
        <w:t>практику. При этом существуют узкое и широкое понимание благоприятствования защите.</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Узкое понимание включает два основных подхода к его</w:t>
      </w:r>
      <w:r>
        <w:rPr>
          <w:rStyle w:val="WW8Num3z0"/>
          <w:rFonts w:ascii="Verdana" w:hAnsi="Verdana"/>
          <w:color w:val="000000"/>
          <w:sz w:val="18"/>
          <w:szCs w:val="18"/>
        </w:rPr>
        <w:t> </w:t>
      </w:r>
      <w:r>
        <w:rPr>
          <w:rStyle w:val="WW8Num4z0"/>
          <w:rFonts w:ascii="Verdana" w:hAnsi="Verdana"/>
          <w:color w:val="4682B4"/>
          <w:sz w:val="18"/>
          <w:szCs w:val="18"/>
        </w:rPr>
        <w:t>толкованию</w:t>
      </w:r>
      <w:r>
        <w:rPr>
          <w:rFonts w:ascii="Verdana" w:hAnsi="Verdana"/>
          <w:color w:val="000000"/>
          <w:sz w:val="18"/>
          <w:szCs w:val="18"/>
        </w:rPr>
        <w:t>: а) как близкое к in dubio pro reo либо б) как совокупность отдельных исключительных прав стороны защиты (таких как право обвиняемого на последнее слово); иногда эти два подхода объединяются. В любом виде узкая трактовка favor defensionis дублирует одну из старых немецких трактовок и потому не слишком перспективна.</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 рамках</w:t>
      </w:r>
      <w:r>
        <w:rPr>
          <w:rStyle w:val="WW8Num3z0"/>
          <w:rFonts w:ascii="Verdana" w:hAnsi="Verdana"/>
          <w:color w:val="000000"/>
          <w:sz w:val="18"/>
          <w:szCs w:val="18"/>
        </w:rPr>
        <w:t> </w:t>
      </w:r>
      <w:r>
        <w:rPr>
          <w:rStyle w:val="WW8Num4z0"/>
          <w:rFonts w:ascii="Verdana" w:hAnsi="Verdana"/>
          <w:color w:val="4682B4"/>
          <w:sz w:val="18"/>
          <w:szCs w:val="18"/>
        </w:rPr>
        <w:t>расширительного</w:t>
      </w:r>
      <w:r>
        <w:rPr>
          <w:rStyle w:val="WW8Num3z0"/>
          <w:rFonts w:ascii="Verdana" w:hAnsi="Verdana"/>
          <w:color w:val="000000"/>
          <w:sz w:val="18"/>
          <w:szCs w:val="18"/>
        </w:rPr>
        <w:t> </w:t>
      </w:r>
      <w:r>
        <w:rPr>
          <w:rFonts w:ascii="Verdana" w:hAnsi="Verdana"/>
          <w:color w:val="000000"/>
          <w:sz w:val="18"/>
          <w:szCs w:val="18"/>
        </w:rPr>
        <w:t>подхода также имеется два направления.</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Сторонники первого практически приравнивают благоприятствование защите к праву на защиту, что делает рассматриваемое понятие избыточным. Наибольший интерес, с точки зрения автора, представляет второе направление, трактующее favor defensionis как</w:t>
      </w:r>
      <w:r>
        <w:rPr>
          <w:rStyle w:val="WW8Num3z0"/>
          <w:rFonts w:ascii="Verdana" w:hAnsi="Verdana"/>
          <w:color w:val="000000"/>
          <w:sz w:val="18"/>
          <w:szCs w:val="18"/>
        </w:rPr>
        <w:t> </w:t>
      </w:r>
      <w:r>
        <w:rPr>
          <w:rStyle w:val="WW8Num4z0"/>
          <w:rFonts w:ascii="Verdana" w:hAnsi="Verdana"/>
          <w:color w:val="4682B4"/>
          <w:sz w:val="18"/>
          <w:szCs w:val="18"/>
        </w:rPr>
        <w:t>общепроцессуальную</w:t>
      </w:r>
      <w:r>
        <w:rPr>
          <w:rStyle w:val="WW8Num3z0"/>
          <w:rFonts w:ascii="Verdana" w:hAnsi="Verdana"/>
          <w:color w:val="000000"/>
          <w:sz w:val="18"/>
          <w:szCs w:val="18"/>
        </w:rPr>
        <w:t> </w:t>
      </w:r>
      <w:r>
        <w:rPr>
          <w:rFonts w:ascii="Verdana" w:hAnsi="Verdana"/>
          <w:color w:val="000000"/>
          <w:sz w:val="18"/>
          <w:szCs w:val="18"/>
        </w:rPr>
        <w:t>конструкцию, призванную ю дополнительно гарантировать права защиты как более слабой стороны сверх механического уравнивания</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 наделяя ее какими-либо преимуществами и привилегиями по сравнению со стороной</w:t>
      </w:r>
      <w:r>
        <w:rPr>
          <w:rStyle w:val="WW8Num3z0"/>
          <w:rFonts w:ascii="Verdana" w:hAnsi="Verdana"/>
          <w:color w:val="000000"/>
          <w:sz w:val="18"/>
          <w:szCs w:val="18"/>
        </w:rPr>
        <w:t> </w:t>
      </w:r>
      <w:r>
        <w:rPr>
          <w:rStyle w:val="WW8Num4z0"/>
          <w:rFonts w:ascii="Verdana" w:hAnsi="Verdana"/>
          <w:color w:val="4682B4"/>
          <w:sz w:val="18"/>
          <w:szCs w:val="18"/>
        </w:rPr>
        <w:t>обвинения</w:t>
      </w:r>
      <w:r>
        <w:rPr>
          <w:rFonts w:ascii="Verdana" w:hAnsi="Verdana"/>
          <w:color w:val="000000"/>
          <w:sz w:val="18"/>
          <w:szCs w:val="18"/>
        </w:rPr>
        <w:t>.</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Конструкция favor defensionis объективно существует в современном уголовном процессе и не может быть сведена ни к одному из пересекающихся с ней уголовно-процессуальных институтов. Существует две основные группы подобных институтов: а) понятия, приравнивавшиеся к благоприятствованию защите (хотя бы отчасти) на том или ином историческом этапе: in dubio pro reo,</w:t>
      </w:r>
      <w:r>
        <w:rPr>
          <w:rStyle w:val="WW8Num3z0"/>
          <w:rFonts w:ascii="Verdana" w:hAnsi="Verdana"/>
          <w:color w:val="000000"/>
          <w:sz w:val="18"/>
          <w:szCs w:val="18"/>
        </w:rPr>
        <w:t> </w:t>
      </w:r>
      <w:r>
        <w:rPr>
          <w:rStyle w:val="WW8Num4z0"/>
          <w:rFonts w:ascii="Verdana" w:hAnsi="Verdana"/>
          <w:color w:val="4682B4"/>
          <w:sz w:val="18"/>
          <w:szCs w:val="18"/>
        </w:rPr>
        <w:t>презумпция</w:t>
      </w:r>
      <w:r>
        <w:rPr>
          <w:rStyle w:val="WW8Num3z0"/>
          <w:rFonts w:ascii="Verdana" w:hAnsi="Verdana"/>
          <w:color w:val="000000"/>
          <w:sz w:val="18"/>
          <w:szCs w:val="18"/>
        </w:rPr>
        <w:t> </w:t>
      </w:r>
      <w:r>
        <w:rPr>
          <w:rFonts w:ascii="Verdana" w:hAnsi="Verdana"/>
          <w:color w:val="000000"/>
          <w:sz w:val="18"/>
          <w:szCs w:val="18"/>
        </w:rPr>
        <w:t>невиновности, onus probandi и "асимметрия" в</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Fonts w:ascii="Verdana" w:hAnsi="Verdana"/>
          <w:color w:val="000000"/>
          <w:sz w:val="18"/>
          <w:szCs w:val="18"/>
        </w:rPr>
        <w:t>. Все они ограничены сферой доказывания и потому могут рассматриваться только как элементы favor defensionis; б) концепции общего характера, в той или иной степени приближенные к благоприятствованию защите в современной доктрине по смыслу. Это fair trial, due process, принцип состязательности и право на защиту. Они, напротив, касаются слишком широкого круга процессуальных интересов, с которыми права стороны защиты неизбежно вступают в</w:t>
      </w:r>
      <w:r>
        <w:rPr>
          <w:rStyle w:val="WW8Num3z0"/>
          <w:rFonts w:ascii="Verdana" w:hAnsi="Verdana"/>
          <w:color w:val="000000"/>
          <w:sz w:val="18"/>
          <w:szCs w:val="18"/>
        </w:rPr>
        <w:t> </w:t>
      </w:r>
      <w:r>
        <w:rPr>
          <w:rStyle w:val="WW8Num4z0"/>
          <w:rFonts w:ascii="Verdana" w:hAnsi="Verdana"/>
          <w:color w:val="4682B4"/>
          <w:sz w:val="18"/>
          <w:szCs w:val="18"/>
        </w:rPr>
        <w:t>коллизию</w:t>
      </w:r>
      <w:r>
        <w:rPr>
          <w:rFonts w:ascii="Verdana" w:hAnsi="Verdana"/>
          <w:color w:val="000000"/>
          <w:sz w:val="18"/>
          <w:szCs w:val="18"/>
        </w:rPr>
        <w:t>, неразрешимую без обращения к каким-либо внешним регуляторам. Поэтому на такие концепции невозможно опираться при решении вопроса о соотношении прав сторон.</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Реализация всех смежных с благоприятствованием защите уголовно-процессуальных институтов на современном этапе существенно осложнена необходимостью поиска баланса между ними и альтернативными уголовно-процессуальными ценностями (эффективностью и скоростью судопроизводства, правами иных участников процесса и др.). Процессуальная конструкция favor defensionis может быть использована при решении указанных</w:t>
      </w:r>
      <w:r>
        <w:rPr>
          <w:rStyle w:val="WW8Num3z0"/>
          <w:rFonts w:ascii="Verdana" w:hAnsi="Verdana"/>
          <w:color w:val="000000"/>
          <w:sz w:val="18"/>
          <w:szCs w:val="18"/>
        </w:rPr>
        <w:t> </w:t>
      </w:r>
      <w:r>
        <w:rPr>
          <w:rStyle w:val="WW8Num4z0"/>
          <w:rFonts w:ascii="Verdana" w:hAnsi="Verdana"/>
          <w:color w:val="4682B4"/>
          <w:sz w:val="18"/>
          <w:szCs w:val="18"/>
        </w:rPr>
        <w:t>коллизий</w:t>
      </w:r>
      <w:r>
        <w:rPr>
          <w:rFonts w:ascii="Verdana" w:hAnsi="Verdana"/>
          <w:color w:val="000000"/>
          <w:sz w:val="18"/>
          <w:szCs w:val="18"/>
        </w:rPr>
        <w:t>.</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Favor defensionis является</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конструкцией, специально созданной для</w:t>
      </w:r>
      <w:r>
        <w:rPr>
          <w:rStyle w:val="WW8Num3z0"/>
          <w:rFonts w:ascii="Verdana" w:hAnsi="Verdana"/>
          <w:color w:val="000000"/>
          <w:sz w:val="18"/>
          <w:szCs w:val="18"/>
        </w:rPr>
        <w:t> </w:t>
      </w:r>
      <w:r>
        <w:rPr>
          <w:rStyle w:val="WW8Num4z0"/>
          <w:rFonts w:ascii="Verdana" w:hAnsi="Verdana"/>
          <w:color w:val="4682B4"/>
          <w:sz w:val="18"/>
          <w:szCs w:val="18"/>
        </w:rPr>
        <w:t>наделения</w:t>
      </w:r>
      <w:r>
        <w:rPr>
          <w:rStyle w:val="WW8Num3z0"/>
          <w:rFonts w:ascii="Verdana" w:hAnsi="Verdana"/>
          <w:color w:val="000000"/>
          <w:sz w:val="18"/>
          <w:szCs w:val="18"/>
        </w:rPr>
        <w:t> </w:t>
      </w:r>
      <w:r>
        <w:rPr>
          <w:rFonts w:ascii="Verdana" w:hAnsi="Verdana"/>
          <w:color w:val="000000"/>
          <w:sz w:val="18"/>
          <w:szCs w:val="18"/>
        </w:rPr>
        <w:t>стороны защиты определенными, конкретными юридическими преимуществами. Поэтому ее проявления также носят искусственный" специальный характер и не могут быть обусловлены процессуально-технической необходимостью или вытекать из логики самого процесса. К элементам этой конструкции также не относятся правила, хотя и</w:t>
      </w:r>
    </w:p>
    <w:p w:rsidR="00A840AF" w:rsidRDefault="00A840AF" w:rsidP="00A840A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служащие de facto в основном интересам стороны защиты, но формально ставящие стороны в симметричное положение.</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К процессуальной конструкции благоприятствования защите следует относить уголовно-процессуальные нормы и институты, наделяющие сторону защиты дополнительными правами или освобождающие ее от</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либо иным образом ставящие ее de jure в более выгодное положение по сравнению со стороной обвинения, специально сконструированные с непосредственной целью компенсации</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неравенства сторон при решении вопроса о</w:t>
      </w:r>
      <w:r>
        <w:rPr>
          <w:rStyle w:val="WW8Num3z0"/>
          <w:rFonts w:ascii="Verdana" w:hAnsi="Verdana"/>
          <w:color w:val="000000"/>
          <w:sz w:val="18"/>
          <w:szCs w:val="18"/>
        </w:rPr>
        <w:t> </w:t>
      </w:r>
      <w:r>
        <w:rPr>
          <w:rStyle w:val="WW8Num4z0"/>
          <w:rFonts w:ascii="Verdana" w:hAnsi="Verdana"/>
          <w:color w:val="4682B4"/>
          <w:sz w:val="18"/>
          <w:szCs w:val="18"/>
        </w:rPr>
        <w:t>виновности</w:t>
      </w:r>
      <w:r>
        <w:rPr>
          <w:rStyle w:val="WW8Num3z0"/>
          <w:rFonts w:ascii="Verdana" w:hAnsi="Verdana"/>
          <w:color w:val="000000"/>
          <w:sz w:val="18"/>
          <w:szCs w:val="18"/>
        </w:rPr>
        <w:t> </w:t>
      </w:r>
      <w:r>
        <w:rPr>
          <w:rFonts w:ascii="Verdana" w:hAnsi="Verdana"/>
          <w:color w:val="000000"/>
          <w:sz w:val="18"/>
          <w:szCs w:val="18"/>
        </w:rPr>
        <w:t>подсудимого.</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Процессуальная конструкция favor defensionis нацелена на смягчение излишне инквизиционных начал смешанного уголовного процесса и потому типична для стран континентального типа. В англосаксонской правовой системе аналогичные</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 xml:space="preserve">нормы </w:t>
      </w:r>
      <w:r>
        <w:rPr>
          <w:rFonts w:ascii="Verdana" w:hAnsi="Verdana"/>
          <w:color w:val="000000"/>
          <w:sz w:val="18"/>
          <w:szCs w:val="18"/>
        </w:rPr>
        <w:lastRenderedPageBreak/>
        <w:t>вытекают из самой конструкции судопроизводства, сама же идея favor defensionis "размывается" в других процессуальных понятиях.</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В современном российском уголовном судопроизводстве конструкция благоприятствования защите находит свое</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проявление в ряде норм и институтов, важнейшие из которых традиционны: презумпция</w:t>
      </w:r>
      <w:r>
        <w:rPr>
          <w:rStyle w:val="WW8Num3z0"/>
          <w:rFonts w:ascii="Verdana" w:hAnsi="Verdana"/>
          <w:color w:val="000000"/>
          <w:sz w:val="18"/>
          <w:szCs w:val="18"/>
        </w:rPr>
        <w:t> </w:t>
      </w:r>
      <w:r>
        <w:rPr>
          <w:rStyle w:val="WW8Num4z0"/>
          <w:rFonts w:ascii="Verdana" w:hAnsi="Verdana"/>
          <w:color w:val="4682B4"/>
          <w:sz w:val="18"/>
          <w:szCs w:val="18"/>
        </w:rPr>
        <w:t>невиновности</w:t>
      </w:r>
      <w:r>
        <w:rPr>
          <w:rStyle w:val="WW8Num3z0"/>
          <w:rFonts w:ascii="Verdana" w:hAnsi="Verdana"/>
          <w:color w:val="000000"/>
          <w:sz w:val="18"/>
          <w:szCs w:val="18"/>
        </w:rPr>
        <w:t> </w:t>
      </w:r>
      <w:r>
        <w:rPr>
          <w:rFonts w:ascii="Verdana" w:hAnsi="Verdana"/>
          <w:color w:val="000000"/>
          <w:sz w:val="18"/>
          <w:szCs w:val="18"/>
        </w:rPr>
        <w:t>и толкование сомнений в пользу обвиняемого, onus probandi, «</w:t>
      </w:r>
      <w:r>
        <w:rPr>
          <w:rStyle w:val="WW8Num4z0"/>
          <w:rFonts w:ascii="Verdana" w:hAnsi="Verdana"/>
          <w:color w:val="4682B4"/>
          <w:sz w:val="18"/>
          <w:szCs w:val="18"/>
        </w:rPr>
        <w:t>асимметрия</w:t>
      </w:r>
      <w:r>
        <w:rPr>
          <w:rFonts w:ascii="Verdana" w:hAnsi="Verdana"/>
          <w:color w:val="000000"/>
          <w:sz w:val="18"/>
          <w:szCs w:val="18"/>
        </w:rPr>
        <w:t>» в доказывании; поп reformatio in peius; порядок прений сторон и право подсудимого на последнее слово. Элементы favor defensionis составляют также сроки пересмотра и основания отмены судебных решений; «</w:t>
      </w:r>
      <w:r>
        <w:rPr>
          <w:rStyle w:val="WW8Num4z0"/>
          <w:rFonts w:ascii="Verdana" w:hAnsi="Verdana"/>
          <w:color w:val="4682B4"/>
          <w:sz w:val="18"/>
          <w:szCs w:val="18"/>
        </w:rPr>
        <w:t>право на молчание</w:t>
      </w:r>
      <w:r>
        <w:rPr>
          <w:rFonts w:ascii="Verdana" w:hAnsi="Verdana"/>
          <w:color w:val="000000"/>
          <w:sz w:val="18"/>
          <w:szCs w:val="18"/>
        </w:rPr>
        <w:t>» обвиняемого; отдельные случаи</w:t>
      </w:r>
      <w:r>
        <w:rPr>
          <w:rStyle w:val="WW8Num3z0"/>
          <w:rFonts w:ascii="Verdana" w:hAnsi="Verdana"/>
          <w:color w:val="000000"/>
          <w:sz w:val="18"/>
          <w:szCs w:val="18"/>
        </w:rPr>
        <w:t> </w:t>
      </w:r>
      <w:r>
        <w:rPr>
          <w:rStyle w:val="WW8Num4z0"/>
          <w:rFonts w:ascii="Verdana" w:hAnsi="Verdana"/>
          <w:color w:val="4682B4"/>
          <w:sz w:val="18"/>
          <w:szCs w:val="18"/>
        </w:rPr>
        <w:t>недопустимости</w:t>
      </w:r>
      <w:r>
        <w:rPr>
          <w:rStyle w:val="WW8Num3z0"/>
          <w:rFonts w:ascii="Verdana" w:hAnsi="Verdana"/>
          <w:color w:val="000000"/>
          <w:sz w:val="18"/>
          <w:szCs w:val="18"/>
        </w:rPr>
        <w:t> </w:t>
      </w:r>
      <w:r>
        <w:rPr>
          <w:rFonts w:ascii="Verdana" w:hAnsi="Verdana"/>
          <w:color w:val="000000"/>
          <w:sz w:val="18"/>
          <w:szCs w:val="18"/>
        </w:rPr>
        <w:t>доказательств; нормы, регулирующие порядок подсчета голосов</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и присяжных.</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В последние десятилетия наблюдается тенденция расширения защиты прав человека в уголовном судопроизводстве, выражающаяся в распространении «справедливого</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и других прав и гарантий не только на обвиняемого, но и на потерпевшего,</w:t>
      </w:r>
      <w:r>
        <w:rPr>
          <w:rStyle w:val="WW8Num3z0"/>
          <w:rFonts w:ascii="Verdana" w:hAnsi="Verdana"/>
          <w:color w:val="000000"/>
          <w:sz w:val="18"/>
          <w:szCs w:val="18"/>
        </w:rPr>
        <w:t> </w:t>
      </w:r>
      <w:r>
        <w:rPr>
          <w:rStyle w:val="WW8Num4z0"/>
          <w:rFonts w:ascii="Verdana" w:hAnsi="Verdana"/>
          <w:color w:val="4682B4"/>
          <w:sz w:val="18"/>
          <w:szCs w:val="18"/>
        </w:rPr>
        <w:t>свидетеля</w:t>
      </w:r>
      <w:r>
        <w:rPr>
          <w:rStyle w:val="WW8Num3z0"/>
          <w:rFonts w:ascii="Verdana" w:hAnsi="Verdana"/>
          <w:color w:val="000000"/>
          <w:sz w:val="18"/>
          <w:szCs w:val="18"/>
        </w:rPr>
        <w:t> </w:t>
      </w:r>
      <w:r>
        <w:rPr>
          <w:rFonts w:ascii="Verdana" w:hAnsi="Verdana"/>
          <w:color w:val="000000"/>
          <w:sz w:val="18"/>
          <w:szCs w:val="18"/>
        </w:rPr>
        <w:t>и иных участников процесса. В связи с этим возникает вопрос об актуальности благоприятствования защите как процессуального построения, направленного исключительно на обеспечение прав обвиняемого.</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эта тенденция состоит в укреплении частного интереса в процессе по сравнению с</w:t>
      </w:r>
      <w:r>
        <w:rPr>
          <w:rStyle w:val="WW8Num3z0"/>
          <w:rFonts w:ascii="Verdana" w:hAnsi="Verdana"/>
          <w:color w:val="000000"/>
          <w:sz w:val="18"/>
          <w:szCs w:val="18"/>
        </w:rPr>
        <w:t> </w:t>
      </w:r>
      <w:r>
        <w:rPr>
          <w:rStyle w:val="WW8Num4z0"/>
          <w:rFonts w:ascii="Verdana" w:hAnsi="Verdana"/>
          <w:color w:val="4682B4"/>
          <w:sz w:val="18"/>
          <w:szCs w:val="18"/>
        </w:rPr>
        <w:t>публичным</w:t>
      </w:r>
      <w:r>
        <w:rPr>
          <w:rFonts w:ascii="Verdana" w:hAnsi="Verdana"/>
          <w:color w:val="000000"/>
          <w:sz w:val="18"/>
          <w:szCs w:val="18"/>
        </w:rPr>
        <w:t>. Ее конкретные процессуальные проявления всегда распространяются на всех участников судопроизводства и не представляют собой процессуальных конструкций, наделяющих потерпевшего либо других участников процесса непосредственными преимуществами по сравнению с</w:t>
      </w:r>
      <w:r>
        <w:rPr>
          <w:rStyle w:val="WW8Num3z0"/>
          <w:rFonts w:ascii="Verdana" w:hAnsi="Verdana"/>
          <w:color w:val="000000"/>
          <w:sz w:val="18"/>
          <w:szCs w:val="18"/>
        </w:rPr>
        <w:t> </w:t>
      </w:r>
      <w:r>
        <w:rPr>
          <w:rStyle w:val="WW8Num4z0"/>
          <w:rFonts w:ascii="Verdana" w:hAnsi="Verdana"/>
          <w:color w:val="4682B4"/>
          <w:sz w:val="18"/>
          <w:szCs w:val="18"/>
        </w:rPr>
        <w:t>обвиняемым</w:t>
      </w:r>
      <w:r>
        <w:rPr>
          <w:rFonts w:ascii="Verdana" w:hAnsi="Verdana"/>
          <w:color w:val="000000"/>
          <w:sz w:val="18"/>
          <w:szCs w:val="18"/>
        </w:rPr>
        <w:t>. Таким образом, она не препятствует признанию преимущества права обвиняемого на защиту перед иными частными интересами в процессе, а потому не только не умаляют значения процессуальной конструкции favor defensionis в уголовном процессе, но может лишь способствовать ее развитию.</w:t>
      </w:r>
    </w:p>
    <w:p w:rsidR="00A840AF" w:rsidRDefault="00A840AF" w:rsidP="00A840A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исследования определяется его научной новизной и актуальностью. Основные выводы работы могут служить для продолжения научной разработки проблем благоприятствования защите.</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Обосновываемый подход к определению содержания процессуальной конструкции благоприятствования защите и критериев отнесения различных уголовно-процессуальных норм и институтов к ее проявлениям может быть использован при</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совершенствовании широкого круга уголовно-процессуальных институтов, а также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 - для восполнения</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пробелов, при толковании норм уголовного процесса и особенно при разрешении коллизий, возникающих в результате конфликта различных уголовно-процессуальных ценностей (таких, как частные и</w:t>
      </w:r>
      <w:r>
        <w:rPr>
          <w:rStyle w:val="WW8Num3z0"/>
          <w:rFonts w:ascii="Verdana" w:hAnsi="Verdana"/>
          <w:color w:val="000000"/>
          <w:sz w:val="18"/>
          <w:szCs w:val="18"/>
        </w:rPr>
        <w:t> </w:t>
      </w:r>
      <w:r>
        <w:rPr>
          <w:rStyle w:val="WW8Num4z0"/>
          <w:rFonts w:ascii="Verdana" w:hAnsi="Verdana"/>
          <w:color w:val="4682B4"/>
          <w:sz w:val="18"/>
          <w:szCs w:val="18"/>
        </w:rPr>
        <w:t>публичные</w:t>
      </w:r>
      <w:r>
        <w:rPr>
          <w:rStyle w:val="WW8Num3z0"/>
          <w:rFonts w:ascii="Verdana" w:hAnsi="Verdana"/>
          <w:color w:val="000000"/>
          <w:sz w:val="18"/>
          <w:szCs w:val="18"/>
        </w:rPr>
        <w:t> </w:t>
      </w:r>
      <w:r>
        <w:rPr>
          <w:rFonts w:ascii="Verdana" w:hAnsi="Verdana"/>
          <w:color w:val="000000"/>
          <w:sz w:val="18"/>
          <w:szCs w:val="18"/>
        </w:rPr>
        <w:t>интересы, права обвиняемого и права потерпевшего). Кроме того, полученные в результате исследования данные могут быть использованы для преподавания уголовно-процессуальных дисциплин в учебных заведениях юридического профиля.</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Основные результаты настоящего исследования были обсуждены и одобрены на заседании Кафедры уголовного процесса, правосудия и</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юридического факультета МГУ им. М.В. Ломоносова. Ряд ключевых положений диссертации нашел отражение в опубликованных автором</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а также использовался при проведении практических занятий со студентами юридического факультета</w:t>
      </w:r>
      <w:r>
        <w:rPr>
          <w:rStyle w:val="WW8Num3z0"/>
          <w:rFonts w:ascii="Verdana" w:hAnsi="Verdana"/>
          <w:color w:val="000000"/>
          <w:sz w:val="18"/>
          <w:szCs w:val="18"/>
        </w:rPr>
        <w:t> </w:t>
      </w:r>
      <w:r>
        <w:rPr>
          <w:rStyle w:val="WW8Num4z0"/>
          <w:rFonts w:ascii="Verdana" w:hAnsi="Verdana"/>
          <w:color w:val="4682B4"/>
          <w:sz w:val="18"/>
          <w:szCs w:val="18"/>
        </w:rPr>
        <w:t>МГУ</w:t>
      </w:r>
      <w:r>
        <w:rPr>
          <w:rStyle w:val="WW8Num3z0"/>
          <w:rFonts w:ascii="Verdana" w:hAnsi="Verdana"/>
          <w:color w:val="000000"/>
          <w:sz w:val="18"/>
          <w:szCs w:val="18"/>
        </w:rPr>
        <w:t> </w:t>
      </w:r>
      <w:r>
        <w:rPr>
          <w:rFonts w:ascii="Verdana" w:hAnsi="Verdana"/>
          <w:color w:val="000000"/>
          <w:sz w:val="18"/>
          <w:szCs w:val="18"/>
        </w:rPr>
        <w:t>им. М.В. Ломоносова по курсу уголовного процесса.</w:t>
      </w:r>
    </w:p>
    <w:p w:rsidR="00A840AF" w:rsidRDefault="00A840AF" w:rsidP="00A840A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исследования определяется его целью и задачами. Диссертация состоит из введения, четырех глав, объединяющих 30 параграфов, заключения и библиографии.</w:t>
      </w:r>
    </w:p>
    <w:p w:rsidR="00A840AF" w:rsidRDefault="00A840AF" w:rsidP="00A840AF">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криминалистика; оперативно-розыскная деятельность", Михеенкова, Мария Андреевна</w:t>
      </w:r>
    </w:p>
    <w:p w:rsidR="00A840AF" w:rsidRDefault="00A840AF" w:rsidP="00A840A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Итак, нами был произведен анализ благоприятствования защите в современном уголовном процессе. С учетом исторического и зарубежного опыта мы проследили происхождение и эволюцию понятия favor defensionis и рассмотрели основные подходы к его содержанию. Ориентируясь на новейшие тенденции в науке уголовного процесса, мы сформулировали определение </w:t>
      </w:r>
      <w:r>
        <w:rPr>
          <w:rFonts w:ascii="Verdana" w:hAnsi="Verdana"/>
          <w:color w:val="000000"/>
          <w:sz w:val="18"/>
          <w:szCs w:val="18"/>
        </w:rPr>
        <w:lastRenderedPageBreak/>
        <w:t>благоприятствования защите как</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конструкции, а также установили ее соотношение со смежными нормами и институтами, и, соответственно, ее место и роль в</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Исходя из норм уголовно-процессуального закона 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(российских, зарубежных и международных),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Style w:val="WW8Num3z0"/>
          <w:rFonts w:ascii="Verdana" w:hAnsi="Verdana"/>
          <w:color w:val="000000"/>
          <w:sz w:val="18"/>
          <w:szCs w:val="18"/>
        </w:rPr>
        <w:t> </w:t>
      </w:r>
      <w:r>
        <w:rPr>
          <w:rFonts w:ascii="Verdana" w:hAnsi="Verdana"/>
          <w:color w:val="000000"/>
          <w:sz w:val="18"/>
          <w:szCs w:val="18"/>
        </w:rPr>
        <w:t>было проанализировано нами с точки зрения проявления в нем процессуальной конструкции favor defensionis. Проведенное исследование позволило выявить критерии, позволяющие вычленять ее конкретные проявления в уголовном процессе. Были также оценены перспективы развития указанной процессуальной конструкции в свете современных тенденций максимального обеспечения прав всех участников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w:t>
      </w:r>
    </w:p>
    <w:p w:rsidR="00A840AF" w:rsidRDefault="00A840AF" w:rsidP="00A840A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результатам проведенного исследования нами были сформулированы следующие выводы.</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Термин «</w:t>
      </w:r>
      <w:r>
        <w:rPr>
          <w:rStyle w:val="WW8Num4z0"/>
          <w:rFonts w:ascii="Verdana" w:hAnsi="Verdana"/>
          <w:color w:val="4682B4"/>
          <w:sz w:val="18"/>
          <w:szCs w:val="18"/>
        </w:rPr>
        <w:t>благоприятствование защите</w:t>
      </w:r>
      <w:r>
        <w:rPr>
          <w:rFonts w:ascii="Verdana" w:hAnsi="Verdana"/>
          <w:color w:val="000000"/>
          <w:sz w:val="18"/>
          <w:szCs w:val="18"/>
        </w:rPr>
        <w:t>» (favor defensionis) появился в ходе рецепции</w:t>
      </w:r>
      <w:r>
        <w:rPr>
          <w:rStyle w:val="WW8Num3z0"/>
          <w:rFonts w:ascii="Verdana" w:hAnsi="Verdana"/>
          <w:color w:val="000000"/>
          <w:sz w:val="18"/>
          <w:szCs w:val="18"/>
        </w:rPr>
        <w:t> </w:t>
      </w:r>
      <w:r>
        <w:rPr>
          <w:rStyle w:val="WW8Num4z0"/>
          <w:rFonts w:ascii="Verdana" w:hAnsi="Verdana"/>
          <w:color w:val="4682B4"/>
          <w:sz w:val="18"/>
          <w:szCs w:val="18"/>
        </w:rPr>
        <w:t>римского</w:t>
      </w:r>
      <w:r>
        <w:rPr>
          <w:rStyle w:val="WW8Num3z0"/>
          <w:rFonts w:ascii="Verdana" w:hAnsi="Verdana"/>
          <w:color w:val="000000"/>
          <w:sz w:val="18"/>
          <w:szCs w:val="18"/>
        </w:rPr>
        <w:t> </w:t>
      </w:r>
      <w:r>
        <w:rPr>
          <w:rFonts w:ascii="Verdana" w:hAnsi="Verdana"/>
          <w:color w:val="000000"/>
          <w:sz w:val="18"/>
          <w:szCs w:val="18"/>
        </w:rPr>
        <w:t>права. Он был введен его немецкими комментаторами XVII в. и вскоре стал употребляться применительно к любому уголовному процессу. Наибольшего расцвета концепция благоприятствования защите достигла в доктрине Германии XVII-XIX вв., где это понятие трактовалось в первую очередь как «</w:t>
      </w:r>
      <w:r>
        <w:rPr>
          <w:rStyle w:val="WW8Num4z0"/>
          <w:rFonts w:ascii="Verdana" w:hAnsi="Verdana"/>
          <w:color w:val="4682B4"/>
          <w:sz w:val="18"/>
          <w:szCs w:val="18"/>
        </w:rPr>
        <w:t>асимметрия</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допустимости</w:t>
      </w:r>
      <w:r>
        <w:rPr>
          <w:rStyle w:val="WW8Num3z0"/>
          <w:rFonts w:ascii="Verdana" w:hAnsi="Verdana"/>
          <w:color w:val="000000"/>
          <w:sz w:val="18"/>
          <w:szCs w:val="18"/>
        </w:rPr>
        <w:t> </w:t>
      </w:r>
      <w:r>
        <w:rPr>
          <w:rFonts w:ascii="Verdana" w:hAnsi="Verdana"/>
          <w:color w:val="000000"/>
          <w:sz w:val="18"/>
          <w:szCs w:val="18"/>
        </w:rPr>
        <w:t>и оценки доказательственной силы</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и использовалось в теории</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для компенсации недостатков системы формальных доказательств. С отказом от этой системы непосредственная нужда в favor defensionis отпала, и хотя само понятие сохранилось, вкладываемый в него смысл претерпел существенные изменения, причем единство в трактовке понятия было утеряно. Ко второй половине XIX в. возобладал подход, согласно которому существо благоприятствования защите составляет совокупность отдельных "</w:t>
      </w:r>
      <w:r>
        <w:rPr>
          <w:rStyle w:val="WW8Num4z0"/>
          <w:rFonts w:ascii="Verdana" w:hAnsi="Verdana"/>
          <w:color w:val="4682B4"/>
          <w:sz w:val="18"/>
          <w:szCs w:val="18"/>
        </w:rPr>
        <w:t>исключительных</w:t>
      </w:r>
      <w:r>
        <w:rPr>
          <w:rStyle w:val="WW8Num3z0"/>
          <w:rFonts w:ascii="Verdana" w:hAnsi="Verdana"/>
          <w:color w:val="000000"/>
          <w:sz w:val="18"/>
          <w:szCs w:val="18"/>
        </w:rPr>
        <w:t> </w:t>
      </w:r>
      <w:r>
        <w:rPr>
          <w:rFonts w:ascii="Verdana" w:hAnsi="Verdana"/>
          <w:color w:val="000000"/>
          <w:sz w:val="18"/>
          <w:szCs w:val="18"/>
        </w:rPr>
        <w:t>прав" и преимуществ стороны защиты, таких, как право на последнее слово и порядок</w:t>
      </w:r>
      <w:r>
        <w:rPr>
          <w:rStyle w:val="WW8Num3z0"/>
          <w:rFonts w:ascii="Verdana" w:hAnsi="Verdana"/>
          <w:color w:val="000000"/>
          <w:sz w:val="18"/>
          <w:szCs w:val="18"/>
        </w:rPr>
        <w:t> </w:t>
      </w:r>
      <w:r>
        <w:rPr>
          <w:rStyle w:val="WW8Num4z0"/>
          <w:rFonts w:ascii="Verdana" w:hAnsi="Verdana"/>
          <w:color w:val="4682B4"/>
          <w:sz w:val="18"/>
          <w:szCs w:val="18"/>
        </w:rPr>
        <w:t>прений</w:t>
      </w:r>
      <w:r>
        <w:rPr>
          <w:rStyle w:val="WW8Num3z0"/>
          <w:rFonts w:ascii="Verdana" w:hAnsi="Verdana"/>
          <w:color w:val="000000"/>
          <w:sz w:val="18"/>
          <w:szCs w:val="18"/>
        </w:rPr>
        <w:t> </w:t>
      </w:r>
      <w:r>
        <w:rPr>
          <w:rFonts w:ascii="Verdana" w:hAnsi="Verdana"/>
          <w:color w:val="000000"/>
          <w:sz w:val="18"/>
          <w:szCs w:val="18"/>
        </w:rPr>
        <w:t>сторон. В это же время и в таком виде концепция была заимствована отечественной процессуалистикой, где уже в начале советского периода была предана забвению.</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Ситуация изменилась лишь во второй половине XX столетия с воцарением парадигмы защиты прав человека, в рамках которой понятие favor defensionis стало практически общеупотребительным в доктрине и судебной практике, как отечественных, так и зарубежных. Единства</w:t>
      </w:r>
      <w:r>
        <w:rPr>
          <w:rStyle w:val="WW8Num3z0"/>
          <w:rFonts w:ascii="Verdana" w:hAnsi="Verdana"/>
          <w:color w:val="000000"/>
          <w:sz w:val="18"/>
          <w:szCs w:val="18"/>
        </w:rPr>
        <w:t> </w:t>
      </w:r>
      <w:r>
        <w:rPr>
          <w:rStyle w:val="WW8Num4z0"/>
          <w:rFonts w:ascii="Verdana" w:hAnsi="Verdana"/>
          <w:color w:val="4682B4"/>
          <w:sz w:val="18"/>
          <w:szCs w:val="18"/>
        </w:rPr>
        <w:t>толкования</w:t>
      </w:r>
      <w:r>
        <w:rPr>
          <w:rFonts w:ascii="Verdana" w:hAnsi="Verdana"/>
          <w:color w:val="000000"/>
          <w:sz w:val="18"/>
          <w:szCs w:val="18"/>
        </w:rPr>
        <w:t>, однако, достигнуто не было, и сегодня существует четыре основных подхода к благоприятствованию защите. Сторонники первого рассматривают его практически как синоним in dubio pro reo; второй повторяет поздний немецкий вариант; третий -</w:t>
      </w:r>
      <w:r>
        <w:rPr>
          <w:rStyle w:val="WW8Num4z0"/>
          <w:rFonts w:ascii="Verdana" w:hAnsi="Verdana"/>
          <w:color w:val="4682B4"/>
          <w:sz w:val="18"/>
          <w:szCs w:val="18"/>
        </w:rPr>
        <w:t>расширительный</w:t>
      </w:r>
      <w:r>
        <w:rPr>
          <w:rStyle w:val="WW8Num3z0"/>
          <w:rFonts w:ascii="Verdana" w:hAnsi="Verdana"/>
          <w:color w:val="000000"/>
          <w:sz w:val="18"/>
          <w:szCs w:val="18"/>
        </w:rPr>
        <w:t> </w:t>
      </w:r>
      <w:r>
        <w:rPr>
          <w:rFonts w:ascii="Verdana" w:hAnsi="Verdana"/>
          <w:color w:val="000000"/>
          <w:sz w:val="18"/>
          <w:szCs w:val="18"/>
        </w:rPr>
        <w:t>- сводит благоприятствование защите к совокупности всех прав стороны защиты. Наиболее перспективен четвертый подход, также расширительный, но трактующий благоприятствование защите как</w:t>
      </w:r>
      <w:r>
        <w:rPr>
          <w:rStyle w:val="WW8Num3z0"/>
          <w:rFonts w:ascii="Verdana" w:hAnsi="Verdana"/>
          <w:color w:val="000000"/>
          <w:sz w:val="18"/>
          <w:szCs w:val="18"/>
        </w:rPr>
        <w:t> </w:t>
      </w:r>
      <w:r>
        <w:rPr>
          <w:rStyle w:val="WW8Num4z0"/>
          <w:rFonts w:ascii="Verdana" w:hAnsi="Verdana"/>
          <w:color w:val="4682B4"/>
          <w:sz w:val="18"/>
          <w:szCs w:val="18"/>
        </w:rPr>
        <w:t>процессуальную</w:t>
      </w:r>
      <w:r>
        <w:rPr>
          <w:rStyle w:val="WW8Num3z0"/>
          <w:rFonts w:ascii="Verdana" w:hAnsi="Verdana"/>
          <w:color w:val="000000"/>
          <w:sz w:val="18"/>
          <w:szCs w:val="18"/>
        </w:rPr>
        <w:t> </w:t>
      </w:r>
      <w:r>
        <w:rPr>
          <w:rFonts w:ascii="Verdana" w:hAnsi="Verdana"/>
          <w:color w:val="000000"/>
          <w:sz w:val="18"/>
          <w:szCs w:val="18"/>
        </w:rPr>
        <w:t>конструкцию, призванную дополнительно гарантировать права защиты как более слабой стороны сверх симметричного уравнивания</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сторон.</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вопрос о том, не дублирует ли понимаемое таким образом благоприятствование защите какой-либо иной существующий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институт или принцип, следует ответить отрицательно. Те из них, которые в той или иной мере приравнивались к благоприятствованию защите в прошлом, сегодня недостаточно широки для этого. В основном они касаются доказывания -это in dubio pro reo,</w:t>
      </w:r>
      <w:r>
        <w:rPr>
          <w:rStyle w:val="WW8Num3z0"/>
          <w:rFonts w:ascii="Verdana" w:hAnsi="Verdana"/>
          <w:color w:val="000000"/>
          <w:sz w:val="18"/>
          <w:szCs w:val="18"/>
        </w:rPr>
        <w:t> </w:t>
      </w:r>
      <w:r>
        <w:rPr>
          <w:rStyle w:val="WW8Num4z0"/>
          <w:rFonts w:ascii="Verdana" w:hAnsi="Verdana"/>
          <w:color w:val="4682B4"/>
          <w:sz w:val="18"/>
          <w:szCs w:val="18"/>
        </w:rPr>
        <w:t>презумпция</w:t>
      </w:r>
      <w:r>
        <w:rPr>
          <w:rStyle w:val="WW8Num3z0"/>
          <w:rFonts w:ascii="Verdana" w:hAnsi="Verdana"/>
          <w:color w:val="000000"/>
          <w:sz w:val="18"/>
          <w:szCs w:val="18"/>
        </w:rPr>
        <w:t> </w:t>
      </w:r>
      <w:r>
        <w:rPr>
          <w:rFonts w:ascii="Verdana" w:hAnsi="Verdana"/>
          <w:color w:val="000000"/>
          <w:sz w:val="18"/>
          <w:szCs w:val="18"/>
        </w:rPr>
        <w:t>невиновности, onus probandi и "асимметрия" в</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Fonts w:ascii="Verdana" w:hAnsi="Verdana"/>
          <w:color w:val="000000"/>
          <w:sz w:val="18"/>
          <w:szCs w:val="18"/>
        </w:rPr>
        <w:t>,- и в условиях отсутствия системы формальных доказательств уже не оказывают такого влияния на процесс, как прежде. Другие, близкие favor defensionis по придаваемому им современной доктриной смыслу - fair trial, due process, принцип</w:t>
      </w:r>
      <w:r>
        <w:rPr>
          <w:rStyle w:val="WW8Num3z0"/>
          <w:rFonts w:ascii="Verdana" w:hAnsi="Verdana"/>
          <w:color w:val="000000"/>
          <w:sz w:val="18"/>
          <w:szCs w:val="18"/>
        </w:rPr>
        <w:t> </w:t>
      </w:r>
      <w:r>
        <w:rPr>
          <w:rStyle w:val="WW8Num4z0"/>
          <w:rFonts w:ascii="Verdana" w:hAnsi="Verdana"/>
          <w:color w:val="4682B4"/>
          <w:sz w:val="18"/>
          <w:szCs w:val="18"/>
        </w:rPr>
        <w:t>состязательности</w:t>
      </w:r>
      <w:r>
        <w:rPr>
          <w:rStyle w:val="WW8Num3z0"/>
          <w:rFonts w:ascii="Verdana" w:hAnsi="Verdana"/>
          <w:color w:val="000000"/>
          <w:sz w:val="18"/>
          <w:szCs w:val="18"/>
        </w:rPr>
        <w:t> </w:t>
      </w:r>
      <w:r>
        <w:rPr>
          <w:rFonts w:ascii="Verdana" w:hAnsi="Verdana"/>
          <w:color w:val="000000"/>
          <w:sz w:val="18"/>
          <w:szCs w:val="18"/>
        </w:rPr>
        <w:t>и право на защиту,- напротив, носят слишком общий характер, а потому неизбежно затрагивают иные</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интересы, противоречащие интересам стороны защиты. В силу этого они не могут служить для решения проблемы соотношения этих последних с правами защиты.</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Итак, favor defensionis не сводится ни к одному из смежных с ней уголовно-процессуальных институтов и объективно самостоятельно существует и действует в сегодняшнем уголовном судопроизводстве. Более того, эта</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конструкция может использоваться для решения</w:t>
      </w:r>
      <w:r>
        <w:rPr>
          <w:rStyle w:val="WW8Num3z0"/>
          <w:rFonts w:ascii="Verdana" w:hAnsi="Verdana"/>
          <w:color w:val="000000"/>
          <w:sz w:val="18"/>
          <w:szCs w:val="18"/>
        </w:rPr>
        <w:t> </w:t>
      </w:r>
      <w:r>
        <w:rPr>
          <w:rStyle w:val="WW8Num4z0"/>
          <w:rFonts w:ascii="Verdana" w:hAnsi="Verdana"/>
          <w:color w:val="4682B4"/>
          <w:sz w:val="18"/>
          <w:szCs w:val="18"/>
        </w:rPr>
        <w:t>коллизий</w:t>
      </w:r>
      <w:r>
        <w:rPr>
          <w:rFonts w:ascii="Verdana" w:hAnsi="Verdana"/>
          <w:color w:val="000000"/>
          <w:sz w:val="18"/>
          <w:szCs w:val="18"/>
        </w:rPr>
        <w:t>, возникающих в связи с проблемами баланса всех этих институтов и принципов, направленных на обеспечение прав</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Fonts w:ascii="Verdana" w:hAnsi="Verdana"/>
          <w:color w:val="000000"/>
          <w:sz w:val="18"/>
          <w:szCs w:val="18"/>
        </w:rPr>
        <w:t>, с альтернативными частными и</w:t>
      </w:r>
      <w:r>
        <w:rPr>
          <w:rStyle w:val="WW8Num3z0"/>
          <w:rFonts w:ascii="Verdana" w:hAnsi="Verdana"/>
          <w:color w:val="000000"/>
          <w:sz w:val="18"/>
          <w:szCs w:val="18"/>
        </w:rPr>
        <w:t> </w:t>
      </w:r>
      <w:r>
        <w:rPr>
          <w:rStyle w:val="WW8Num4z0"/>
          <w:rFonts w:ascii="Verdana" w:hAnsi="Verdana"/>
          <w:color w:val="4682B4"/>
          <w:sz w:val="18"/>
          <w:szCs w:val="18"/>
        </w:rPr>
        <w:t>публичными</w:t>
      </w:r>
      <w:r>
        <w:rPr>
          <w:rStyle w:val="WW8Num3z0"/>
          <w:rFonts w:ascii="Verdana" w:hAnsi="Verdana"/>
          <w:color w:val="000000"/>
          <w:sz w:val="18"/>
          <w:szCs w:val="18"/>
        </w:rPr>
        <w:t> </w:t>
      </w:r>
      <w:r>
        <w:rPr>
          <w:rFonts w:ascii="Verdana" w:hAnsi="Verdana"/>
          <w:color w:val="000000"/>
          <w:sz w:val="18"/>
          <w:szCs w:val="18"/>
        </w:rPr>
        <w:t>процессуальными ценностями.</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Конструкция favor defensionis проявляется в уголовно-процессуальных нормах и институтах, наделяющих сторону защиты дополнительными правами или освобождающих ее </w:t>
      </w:r>
      <w:r>
        <w:rPr>
          <w:rFonts w:ascii="Verdana" w:hAnsi="Verdana"/>
          <w:color w:val="000000"/>
          <w:sz w:val="18"/>
          <w:szCs w:val="18"/>
        </w:rPr>
        <w:lastRenderedPageBreak/>
        <w:t>от</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либо иным образом ставящих ее в</w:t>
      </w:r>
      <w:r>
        <w:rPr>
          <w:rStyle w:val="WW8Num3z0"/>
          <w:rFonts w:ascii="Verdana" w:hAnsi="Verdana"/>
          <w:color w:val="000000"/>
          <w:sz w:val="18"/>
          <w:szCs w:val="18"/>
        </w:rPr>
        <w:t> </w:t>
      </w:r>
      <w:r>
        <w:rPr>
          <w:rStyle w:val="WW8Num4z0"/>
          <w:rFonts w:ascii="Verdana" w:hAnsi="Verdana"/>
          <w:color w:val="4682B4"/>
          <w:sz w:val="18"/>
          <w:szCs w:val="18"/>
        </w:rPr>
        <w:t>юридически</w:t>
      </w:r>
      <w:r>
        <w:rPr>
          <w:rStyle w:val="WW8Num3z0"/>
          <w:rFonts w:ascii="Verdana" w:hAnsi="Verdana"/>
          <w:color w:val="000000"/>
          <w:sz w:val="18"/>
          <w:szCs w:val="18"/>
        </w:rPr>
        <w:t> </w:t>
      </w:r>
      <w:r>
        <w:rPr>
          <w:rFonts w:ascii="Verdana" w:hAnsi="Verdana"/>
          <w:color w:val="000000"/>
          <w:sz w:val="18"/>
          <w:szCs w:val="18"/>
        </w:rPr>
        <w:t>более выгодное положение по сравнению со стороной</w:t>
      </w:r>
      <w:r>
        <w:rPr>
          <w:rStyle w:val="WW8Num3z0"/>
          <w:rFonts w:ascii="Verdana" w:hAnsi="Verdana"/>
          <w:color w:val="000000"/>
          <w:sz w:val="18"/>
          <w:szCs w:val="18"/>
        </w:rPr>
        <w:t> </w:t>
      </w:r>
      <w:r>
        <w:rPr>
          <w:rStyle w:val="WW8Num4z0"/>
          <w:rFonts w:ascii="Verdana" w:hAnsi="Verdana"/>
          <w:color w:val="4682B4"/>
          <w:sz w:val="18"/>
          <w:szCs w:val="18"/>
        </w:rPr>
        <w:t>обвинения</w:t>
      </w:r>
      <w:r>
        <w:rPr>
          <w:rFonts w:ascii="Verdana" w:hAnsi="Verdana"/>
          <w:color w:val="000000"/>
          <w:sz w:val="18"/>
          <w:szCs w:val="18"/>
        </w:rPr>
        <w:t>, специально "искусственно" сконструированных с непосредственной целью компенсации</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неравенства сторон при решении вопроса о</w:t>
      </w:r>
      <w:r>
        <w:rPr>
          <w:rStyle w:val="WW8Num3z0"/>
          <w:rFonts w:ascii="Verdana" w:hAnsi="Verdana"/>
          <w:color w:val="000000"/>
          <w:sz w:val="18"/>
          <w:szCs w:val="18"/>
        </w:rPr>
        <w:t> </w:t>
      </w:r>
      <w:r>
        <w:rPr>
          <w:rStyle w:val="WW8Num4z0"/>
          <w:rFonts w:ascii="Verdana" w:hAnsi="Verdana"/>
          <w:color w:val="4682B4"/>
          <w:sz w:val="18"/>
          <w:szCs w:val="18"/>
        </w:rPr>
        <w:t>виновности</w:t>
      </w:r>
      <w:r>
        <w:rPr>
          <w:rStyle w:val="WW8Num3z0"/>
          <w:rFonts w:ascii="Verdana" w:hAnsi="Verdana"/>
          <w:color w:val="000000"/>
          <w:sz w:val="18"/>
          <w:szCs w:val="18"/>
        </w:rPr>
        <w:t> </w:t>
      </w:r>
      <w:r>
        <w:rPr>
          <w:rFonts w:ascii="Verdana" w:hAnsi="Verdana"/>
          <w:color w:val="000000"/>
          <w:sz w:val="18"/>
          <w:szCs w:val="18"/>
        </w:rPr>
        <w:t>подсудимого. В таком виде она типична в основном для уголовного процесса смешанного типа, где направлена на компенсацию излишне</w:t>
      </w:r>
      <w:r>
        <w:rPr>
          <w:rStyle w:val="WW8Num3z0"/>
          <w:rFonts w:ascii="Verdana" w:hAnsi="Verdana"/>
          <w:color w:val="000000"/>
          <w:sz w:val="18"/>
          <w:szCs w:val="18"/>
        </w:rPr>
        <w:t> </w:t>
      </w:r>
      <w:r>
        <w:rPr>
          <w:rStyle w:val="WW8Num4z0"/>
          <w:rFonts w:ascii="Verdana" w:hAnsi="Verdana"/>
          <w:color w:val="4682B4"/>
          <w:sz w:val="18"/>
          <w:szCs w:val="18"/>
        </w:rPr>
        <w:t>инквизиционного</w:t>
      </w:r>
      <w:r>
        <w:rPr>
          <w:rStyle w:val="WW8Num3z0"/>
          <w:rFonts w:ascii="Verdana" w:hAnsi="Verdana"/>
          <w:color w:val="000000"/>
          <w:sz w:val="18"/>
          <w:szCs w:val="18"/>
        </w:rPr>
        <w:t> </w:t>
      </w:r>
      <w:r>
        <w:rPr>
          <w:rFonts w:ascii="Verdana" w:hAnsi="Verdana"/>
          <w:color w:val="000000"/>
          <w:sz w:val="18"/>
          <w:szCs w:val="18"/>
        </w:rPr>
        <w:t>характера судопроизводства; в англосаксонской правовой системе те же результаты достигаются исходя из конструкции самого процесса, а потому идея благоприятствования защите размыта в иных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понятиях.</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Действующее законодательство 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РФ свидетельствуют о наличии в уголовном процессе целого ряда важных проявлений благоприятствования защите. В первую очередь это ее традиционные преимущества в доказывании, включая</w:t>
      </w:r>
      <w:r>
        <w:rPr>
          <w:rStyle w:val="WW8Num3z0"/>
          <w:rFonts w:ascii="Verdana" w:hAnsi="Verdana"/>
          <w:color w:val="000000"/>
          <w:sz w:val="18"/>
          <w:szCs w:val="18"/>
        </w:rPr>
        <w:t> </w:t>
      </w:r>
      <w:r>
        <w:rPr>
          <w:rStyle w:val="WW8Num4z0"/>
          <w:rFonts w:ascii="Verdana" w:hAnsi="Verdana"/>
          <w:color w:val="4682B4"/>
          <w:sz w:val="18"/>
          <w:szCs w:val="18"/>
        </w:rPr>
        <w:t>презумпцию</w:t>
      </w:r>
      <w:r>
        <w:rPr>
          <w:rStyle w:val="WW8Num3z0"/>
          <w:rFonts w:ascii="Verdana" w:hAnsi="Verdana"/>
          <w:color w:val="000000"/>
          <w:sz w:val="18"/>
          <w:szCs w:val="18"/>
        </w:rPr>
        <w:t> </w:t>
      </w:r>
      <w:r>
        <w:rPr>
          <w:rFonts w:ascii="Verdana" w:hAnsi="Verdana"/>
          <w:color w:val="000000"/>
          <w:sz w:val="18"/>
          <w:szCs w:val="18"/>
        </w:rPr>
        <w:t>невиновности и in dubio pro reo, onus probandi и отдельные проявления "асимметрии",</w:t>
      </w:r>
      <w:r>
        <w:rPr>
          <w:rStyle w:val="WW8Num3z0"/>
          <w:rFonts w:ascii="Verdana" w:hAnsi="Verdana"/>
          <w:color w:val="000000"/>
          <w:sz w:val="18"/>
          <w:szCs w:val="18"/>
        </w:rPr>
        <w:t> </w:t>
      </w:r>
      <w:r>
        <w:rPr>
          <w:rStyle w:val="WW8Num4z0"/>
          <w:rFonts w:ascii="Verdana" w:hAnsi="Verdana"/>
          <w:color w:val="4682B4"/>
          <w:sz w:val="18"/>
          <w:szCs w:val="18"/>
        </w:rPr>
        <w:t>запрет</w:t>
      </w:r>
      <w:r>
        <w:rPr>
          <w:rFonts w:ascii="Verdana" w:hAnsi="Verdana"/>
          <w:color w:val="000000"/>
          <w:sz w:val="18"/>
          <w:szCs w:val="18"/>
        </w:rPr>
        <w:t>поворота к худшему и "символические" привилегии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разбирательстве (порядок прений сторон и т.п.). Кроме того, рядом преимуществ сторона защиты обладает в связи со сроками пересмотра и основаниями отмены</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решений, "правом обвиняемого на молчание",</w:t>
      </w:r>
      <w:r>
        <w:rPr>
          <w:rStyle w:val="WW8Num3z0"/>
          <w:rFonts w:ascii="Verdana" w:hAnsi="Verdana"/>
          <w:color w:val="000000"/>
          <w:sz w:val="18"/>
          <w:szCs w:val="18"/>
        </w:rPr>
        <w:t> </w:t>
      </w:r>
      <w:r>
        <w:rPr>
          <w:rStyle w:val="WW8Num4z0"/>
          <w:rFonts w:ascii="Verdana" w:hAnsi="Verdana"/>
          <w:color w:val="4682B4"/>
          <w:sz w:val="18"/>
          <w:szCs w:val="18"/>
        </w:rPr>
        <w:t>недопустимостью</w:t>
      </w:r>
      <w:r>
        <w:rPr>
          <w:rStyle w:val="WW8Num3z0"/>
          <w:rFonts w:ascii="Verdana" w:hAnsi="Verdana"/>
          <w:color w:val="000000"/>
          <w:sz w:val="18"/>
          <w:szCs w:val="18"/>
        </w:rPr>
        <w:t> </w:t>
      </w:r>
      <w:r>
        <w:rPr>
          <w:rFonts w:ascii="Verdana" w:hAnsi="Verdana"/>
          <w:color w:val="000000"/>
          <w:sz w:val="18"/>
          <w:szCs w:val="18"/>
        </w:rPr>
        <w:t>доказательств, порядком подсчета голосов</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либо присяжных. Тем не менее, совокупность этих преимуществ не обеспечивает адекватной реализации благоприятствования защите.</w:t>
      </w:r>
    </w:p>
    <w:p w:rsidR="00A840AF" w:rsidRDefault="00A840AF" w:rsidP="00A840A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Наблюдаемая в последние десятилетия тенденция "обращения к человеку" уголовного процесса, выражающаяся в максимизации защиты прав и распространении основных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не только на обвиняемого, но и на</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Fonts w:ascii="Verdana" w:hAnsi="Verdana"/>
          <w:color w:val="000000"/>
          <w:sz w:val="18"/>
          <w:szCs w:val="18"/>
        </w:rPr>
        <w:t>, свидетеля и иных участников процесса, ставит под вопрос актуальность благоприятствования защите. Однако мы не можем согласиться с теми исследователями, которые в этой связи полагают ее устаревшей. Дело в том, что суть указанной тенденции состоит в закреплении приоритета частного интереса в процессе над</w:t>
      </w:r>
      <w:r>
        <w:rPr>
          <w:rStyle w:val="WW8Num3z0"/>
          <w:rFonts w:ascii="Verdana" w:hAnsi="Verdana"/>
          <w:color w:val="000000"/>
          <w:sz w:val="18"/>
          <w:szCs w:val="18"/>
        </w:rPr>
        <w:t> </w:t>
      </w:r>
      <w:r>
        <w:rPr>
          <w:rStyle w:val="WW8Num4z0"/>
          <w:rFonts w:ascii="Verdana" w:hAnsi="Verdana"/>
          <w:color w:val="4682B4"/>
          <w:sz w:val="18"/>
          <w:szCs w:val="18"/>
        </w:rPr>
        <w:t>публичным</w:t>
      </w:r>
      <w:r>
        <w:rPr>
          <w:rStyle w:val="WW8Num3z0"/>
          <w:rFonts w:ascii="Verdana" w:hAnsi="Verdana"/>
          <w:color w:val="000000"/>
          <w:sz w:val="18"/>
          <w:szCs w:val="18"/>
        </w:rPr>
        <w:t> </w:t>
      </w:r>
      <w:r>
        <w:rPr>
          <w:rFonts w:ascii="Verdana" w:hAnsi="Verdana"/>
          <w:color w:val="000000"/>
          <w:sz w:val="18"/>
          <w:szCs w:val="18"/>
        </w:rPr>
        <w:t>(интересы скорости, стоимости и эффективности процесса и пр.). Конкретные проявления этой тенденции всегда распространяются на всех участников судопроизводства. В рамках же самого частного интереса никаких процессуальных конструкций, наделяющих непосредственными преимуществами по сравнению со стороной защиты потерпевшего либо других участников процесса, не создается. В свете сказанного указанные тенденции не только не умаляют значения процессуальной конструкции favor defensionis в уголовном процессе, но, напротив, подчеркивают ее важную роль.</w:t>
      </w:r>
    </w:p>
    <w:p w:rsidR="00A840AF" w:rsidRDefault="00A840AF" w:rsidP="00A840AF">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Михеенкова, Мария Андреевна, 2012 год</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Принята на всенародном</w:t>
      </w:r>
      <w:r>
        <w:rPr>
          <w:rStyle w:val="WW8Num3z0"/>
          <w:rFonts w:ascii="Verdana" w:hAnsi="Verdana"/>
          <w:color w:val="000000"/>
          <w:sz w:val="18"/>
          <w:szCs w:val="18"/>
        </w:rPr>
        <w:t> </w:t>
      </w:r>
      <w:r>
        <w:rPr>
          <w:rStyle w:val="WW8Num4z0"/>
          <w:rFonts w:ascii="Verdana" w:hAnsi="Verdana"/>
          <w:color w:val="4682B4"/>
          <w:sz w:val="18"/>
          <w:szCs w:val="18"/>
        </w:rPr>
        <w:t>голосовании</w:t>
      </w:r>
      <w:r>
        <w:rPr>
          <w:rStyle w:val="WW8Num3z0"/>
          <w:rFonts w:ascii="Verdana" w:hAnsi="Verdana"/>
          <w:color w:val="000000"/>
          <w:sz w:val="18"/>
          <w:szCs w:val="18"/>
        </w:rPr>
        <w:t> </w:t>
      </w:r>
      <w:r>
        <w:rPr>
          <w:rFonts w:ascii="Verdana" w:hAnsi="Verdana"/>
          <w:color w:val="000000"/>
          <w:sz w:val="18"/>
          <w:szCs w:val="18"/>
        </w:rPr>
        <w:t>12 декабря 1993 г. // СЗРФ, 26.01.2009, № 4, ст. 445.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Международно-правовые акты (включая рекомендательные)</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принята резолюцией 217 Ф (III)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ООН от 10 декабря 1948 г. // Российская газета, 05.04.1995.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Рекомендация Комитета Министров Совета Европы государствам-членам от 20 апреля 2005 г. № R (2005) 9 «О защите</w:t>
      </w:r>
      <w:r>
        <w:rPr>
          <w:rStyle w:val="WW8Num3z0"/>
          <w:rFonts w:ascii="Verdana" w:hAnsi="Verdana"/>
          <w:color w:val="000000"/>
          <w:sz w:val="18"/>
          <w:szCs w:val="18"/>
        </w:rPr>
        <w:t> </w:t>
      </w:r>
      <w:r>
        <w:rPr>
          <w:rStyle w:val="WW8Num4z0"/>
          <w:rFonts w:ascii="Verdana" w:hAnsi="Verdana"/>
          <w:color w:val="4682B4"/>
          <w:sz w:val="18"/>
          <w:szCs w:val="18"/>
        </w:rPr>
        <w:t>свидетелей</w:t>
      </w:r>
      <w:r>
        <w:rPr>
          <w:rStyle w:val="WW8Num3z0"/>
          <w:rFonts w:ascii="Verdana" w:hAnsi="Verdana"/>
          <w:color w:val="000000"/>
          <w:sz w:val="18"/>
          <w:szCs w:val="18"/>
        </w:rPr>
        <w:t> </w:t>
      </w:r>
      <w:r>
        <w:rPr>
          <w:rFonts w:ascii="Verdana" w:hAnsi="Verdana"/>
          <w:color w:val="000000"/>
          <w:sz w:val="18"/>
          <w:szCs w:val="18"/>
        </w:rPr>
        <w:t>и лиц, сотрудничающих с</w:t>
      </w:r>
      <w:r>
        <w:rPr>
          <w:rStyle w:val="WW8Num3z0"/>
          <w:rFonts w:ascii="Verdana" w:hAnsi="Verdana"/>
          <w:color w:val="000000"/>
          <w:sz w:val="18"/>
          <w:szCs w:val="18"/>
        </w:rPr>
        <w:t> </w:t>
      </w:r>
      <w:r>
        <w:rPr>
          <w:rStyle w:val="WW8Num4z0"/>
          <w:rFonts w:ascii="Verdana" w:hAnsi="Verdana"/>
          <w:color w:val="4682B4"/>
          <w:sz w:val="18"/>
          <w:szCs w:val="18"/>
        </w:rPr>
        <w:t>правосудием</w:t>
      </w:r>
      <w:r>
        <w:rPr>
          <w:rFonts w:ascii="Verdana" w:hAnsi="Verdana"/>
          <w:color w:val="000000"/>
          <w:sz w:val="18"/>
          <w:szCs w:val="18"/>
        </w:rPr>
        <w:t>» // https://wcd.coe.inWiewDoc.isp?id=849237&amp;Site=COE.</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Решения международных</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органов</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ICTY, case IT-01-47-AR72 v. Hadzihasanovic et al., decision on interlocutory appeal challenging jurisdiction in relation to command responsibility, 16 July 2003 // http://www.icty.Org/x/cases/delic/acdec/en/051208.htm.</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ICTY, case IT-05-88/2 v. Zdravko Tolimir, decision on preliminary motions on the indictment pursuant to Rule 72 of the Rules, 14 December 2007 // http://www.icty.0rg/x/cases/tolimir/tdec/en/O81001 .pdf.</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ICTY, case IT-04-84-R77.4 v. Haraqija and Morina, decision on Bajrush Morina's request to vary condition of provisional release, 14 October 2008 // http://www.icty.0rg/x/cases/c0ntemptharaqiia morina/tdec/en/081014.pdf.</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ICTY, case IT-95-5/18-AR72.4 v. Radovan Karadzic, decision on prosecution's motion appealing trial chamber's decision on JCE III foreseeability, 25 June 2009 // http://www.icty.Org/x/cases/karadzic/acdec/en/090625a.pdf.</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ECHR, Ofner &amp; Hopfinger v. Austria, judgment of 5 April 1963 // Applications Nos. 524/59 &amp; 617/59, Yearbook of the Convention, Vol. 6, pp. 696-706.</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 ECHR, Pataki &amp; Dunshirn v. Austria, judgment of 16 September 1963 // Applications Nos. 596/59 &amp; 789/60, Yearbook of the Convention, Vol. 6, pp. 730-732.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ECHR, Delcourt v. Belgium, judgment of 17 January 1970 // http://hudoc.echr.coe.int/sites/eng/pages/search.aspx?i=OQ 1-57467.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ECHR, De Cubber v. Belgium, judgment of 26 October 1984 // http://hudoc.echr.coe.int/sites/eng/pages/search.aspx?i=OQ1-57465.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ECHR, Bonis ch v. Austria, judgment of 6 May 1985 // http://hudoc.echr.coe.int/sites/eng/pages/search.aspx?i=OQ 1 -57443.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ECHR, Sanchez-Reisse v. Switzerland, judgment of 21 October 1986 11 http://hudoc.echr.coe.int/sites/eng/pages/search.aspx?i=OQ 1-57571.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ECHR, Unterpertinger v. Austria, judgment of 24 November 1986 // http://hudoc.echr.coe.int/sites/eng/pages/search.aspx?i=OQ 1-57588.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ECHR, Barbera, Mes segué &amp; Jabardo v. Spain, judgment of 6 December 1988 // http://hudoc.echr.coe.int/sites/eng/pages/search.aspx?i=001-57429.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ECHR, Delta v. France, judgment of 19 December 1990 // http://hudoc.echr.coe.int/sites/eng/pages/search.aspx?i=OQ 1-57647.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ECHR, Isgrd v. Italy, judgment of 19 February 1991 // http://hudoc.echr.coe.int/sites/eng/pages/search.aspx?i=OQ 1-57653.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ECHR, Brandstetter v. Austria, judgment of 28 August 1991 // http ://hudoc. echr. coe. int/sites/eng/pages/search. aspx?i=001-57683.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ECHR, Borgers v. Belgium, judgment of 30 October 1991 // http://hudoc.echr.coe.int/sites/eng/pages/search.aspx?i=001-57720.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ECHR, Ruiz-Mateos v. Spain, judgment of 23 June 1993 // http://hudoc.echr.coe.int/sites/eng/pages/search.aspx?i=OQ 1-57838.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ECHR, Saidi v. France, judgment of 20 September 1993 // http://hudoc.echr.coe.int/sites/eng/pages/search.aspx?i=001-57839.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ECHR, Dombo Beheer B.V. v. The Netherlands, judgment of 27 October 1993 // http://hudoc.echr.coe.int/sites/eng/pages/search.aspx?i:=001-57850.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ECHR, Kampanis v. Greece, judgment of 19 June 1995 // http://hudoc.echr.coe.int/sites/eng/pages/search.aspx?i=001-57930.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ECHR, Lobo Machado v. Portugal, judgment of 22 January 1996 // http://hudoc.echr.coe.int/sites/eng/pages/search.aspx?i=OQ 1-57978.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ECHR, John Murray v. the United Kingdom, judgment of 8 February 1996 // http://hudoc.echr.coe.int/sites/eng/pages/search.aspx?i=OQ 1-57980.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ECHR, Doorson v. the Netherlands, judgment of 26 March 1996 // http://hudoc.echr.coe.int/sites/eng/pages/search.aspx?i=OQ 1-57972.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ECHR, Benham v. The United Kingdom, judgment of 10 June 1996 // http://hudoc.echr.coe.int/sites/eng/pages/search.aspx?i=OQ 1-57990.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ECHR, Ankerl v. Switzerland, judgment of 24 September 1996 // http://hudoc.echr.coe.int/sites/eng/pages/search.aspx?i=001-58067.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ECHR, Saunders v. the United Kingdom, judgment of 17 December 1996 // http://hudoc.echr.coe.int/sites/eng/pages/search.aspx?i=OQ 1-58009.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ECHR, De Haes &amp; Gijsels v. Belgium, judgment of 27 January 1997 // http ://hudoc.echr. coe. int/sites/eng/pages/search.aspx?i=OQ 1-58015.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ECHR, Nideröst-Huber v. Switzerland, judgment of 27 January 1997 // http://hudoc.echr.coe.int/sites/eng/pages/search.aspx?i=OQ 1-58199.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ECHR, Van Mechelen &amp; Others v. the Netherlands, judgment of 23 April 1997 // http://hudoc.echr.coe.int/sites/eng/pages/search.aspx?i=001-58030.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CEDH, KD.B. c. Pays-Bas, arrêt de 27 mars 1998 // http://hudoc.echr.coe.int/sites/eng/pages/search.aspx7i-001-62708.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ECHR, Incal v. Turkey, judgment of 9 June 1998 // http://hudoc.echr.coe.int/sites/eng/pages/search.aspx?i=QO 1-58197.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37. ECHR, Çiraklar v. Turkey, judgment of 28 October 1998 // http://hudoc.echr.coe.int/sites/eng/pages/search.aspx?i=OQ 1-58253.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ECHR, Gerger v. Turkey, judgment of 8 July 1999 // http://hudoc.echr.coe.int/sites/eng/pages/search.aspx?i=OQ 1-58272.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ECHR, Sürek and Özdemir v. Turkey, judgment of 8 July 1999 // http ://hudoc. echr. coe. int/sites/eng/pages/search. aspx?i=001-58278.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ECHR, V. v. The United Kingdom, judgment of 16 December 1999 // http://hudoc.echr.coe.int/sites/eng/pages/search.aspx?i=001-58594.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ECHR, Stefaneiii v. San Marino, judgment of 8 February 2000 // http://hudoc.echr.coe.int/sites/eng/pages/search.aspx?i=OQ 1-58469.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ECHR, Fitt v. The United Kingdom, judgment of 16 February 2000 // http://hudoc.echr.coe.int/sites/eng/pages/search.aspx?i=OQ 1-58833.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ECHR, Jasper v. The United Kingdom, judgment of 16 February 2000 // http://hudoc.echr.coe.int/sites/eng/pages/search.aspx?i:=001-58495.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ECHR, Rowe &amp; Davis v. The United Kingdom, judgment of 16 February2000 // http://hudoc.echr.coe.int/sites/eng/pages/search.aspx?i=OQ 1-58496.</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ECHR, Mattoccia v. Italy, judgment of 25 July 2000 // http ://hudoc .echr.coe.int/sites/eng/pages/search. aspx?i=001-58764.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ECHR, I.J.L., G.M.R. &amp; A.KP. v. The United Kingdom, judgment of 19 September 2000 // http://hudoc.echr.coe.int/sites/eng/pages/search.aspx?i=OQ 1-58800.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ECHR, Guisset v. France, judgment of 26 September 2000 // http://hudoc.echr.coe.int/sites/eng/pages/search.aspx?i=OQ 1-58810.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ECHR, Rehbock v. Slovenia, judgment of 28 November 2000 // http://hudoc.echr.coe.int/sites/eng/pages/search.aspx?i=001-59052.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ECHR, Riepan v. Austria, judgment of 14 November 2000 // http://hudoc.echr.coe.int/sites/eng/pages/search.aspx?i=OQ 1-58978.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ECHR, Heaney &amp; McGuinness v. Ireland, judgment of 21 December 2000 // http://hudoc.echr.coe.int/sites/eng/pages/search.aspx?i=00 1-59097.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ECHR, Kress v. France, judgment of 7 June 2001 // http://hudoc.echr.coe.int/sites/eng/pages/search.aspx?i=001 -59511.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ECHR, P.G. &amp; J.H. v. The United Kingdom, judgment of 25 September2001 // http://hudoc.echr.coe.int/sites/eng/pages/search.aspx?i=001-59665.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ECHR, Gog v. Turkey, judgment of 11 July 2002 // http://hudoc.echr.coe.int/sites/eng/pages/search.aspx?i=OQ 1-60597.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ECHR, Meftah and others v. France, judgment of 26 July 2002 // http://hudoc.echr.coe.int/sites/eng/pages/search.aspx?i=OQ 1-60638.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ECHR, Allan v. The United Kingdom, judgment of 5 November 2002 // http://hudoc.echr.coe. int/sites/eng/pages/search.aspx?i=OQ 1 -60713.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ECHR, Ocalan v. Turkey, judgment of 12 March 2003 // http://hudoc.echr.coe.int/sites/eng/pages/search.aspx?i=OQ 1-69022.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ECHR, Perna v. Italy, judgment of 6 May 2003 // http://hudoc.echr.coe.int/sites/eng/pages/search.aspx?i=OQ 1-61075.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ECHR, Dowsett v. The United Kingdom, judgment of 24 June 2003 // http://hudoc.echr.coe.int/sites/eng/pages/search.aspx?i=OQ 1 -61174.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CEDH, Ernst et autres c. Belgique, arrêt de 15 juillet 2003 II http://hudoc.echr.coe.int/sites/eng/pages/search.aspx?i=QO 1-65779.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ECHR, Ringvold v. Norway, judgment of 11 February 2003 II http://hudoc.echr.coe.int/sites/eng/pages/search.aspx?i=001-60933.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ECHR, Y v. Norway, judgment of 11 February 2003 // http://hudoc.echr.coe.int/sites/eng/pages/search.aspx?i=OQ 1-60934.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ECHR, Cooper v. The United Kingdom, judgment of 16 December 2003 // http://hudoc.echr.coe.int/sites/eng/pages/search.aspx?i^OO 1-61549.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63. CEDH, Stepinska c. France, arrêt de 15 juin 2004 II http ://hudoc. echr. coe. int/sites/eng/pages/search. aspx?i=001-66375.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ECHR, Edwards &amp; Lewis v. The United Kingdom, judgment of 27 October 2004 II http://hudoc.echr.coe.int/sites/eng/pages/search.aspx?i=001-67226.</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CEDH, Fabre c. France, arrêt de 2 novembre 2004 II http ://hudoc. echr. coe. int/sites/eng/pages/search. aspx?i=001-67283.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ECHR, Ôcalan v. Turkey, judgment of 12 May 2005 II http://hudoc.echr.coe.int/sites/eng/pages/search.aspx?i=001-69022.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ECHR, Kyprianou v. Cyprus, judgment of 15 December 2005 // http://hudoc.echr.coe.int/sites/eng/pages/search.aspx?i=001 -71671.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ECHR, Kezer &amp; Others v. Turkey, judgment of 24 January 2006 // http://hudoc.echr.coe.int/sites/eng/pages/search.aspx?i=OQ 1 -72154.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ECHR, Achour v. France, judgment of 29 March 2006 // http://hudoc.echr.coe.int/sites/eng/pages/search.aspx?i=001-72927.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ECHR, Cocchiarella v. Italy, judgment of 29 March 2006 // http://hudoc.echr.coe.int/sites/eng/pages/search.aspx?i::=001-72929.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ECHR, Riccardi Pizzati v Italy, judgment of 29 March 2006 // http://hudoc.echr.coe.int/sites/eng/pages/search.aspx?i=001-72930.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ECHR, Scordino v. Italy, judgment of 29 March 2006 // http://hudoc.echr.coe.int/sites/eng/pages/search.aspx?i=OQ 1-72925.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CEDH, Ba§boga c. Turquie, arrêt de 13 juin 2006 // http://hudoc.echr.coe.int/sites/eng/pages/search.aspx?i=OQ 1-75780.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ECHR, Coëme and others v. Belgium, judgment of 22 June 2006 // http://hudoc.echr.coe.int/sites/eng/pages/search.aspx?i=OQ 1-59194.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ECHR, Jalloh v. Germany, judgment of 11 July 2006 // http://hudoc.echr.coe.int/sites/eng/pages/search.aspx?i=OQ 1-76307.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ECHR, Popov v. Russia, judgment of 13 July 2006 // http://hudoc.echr.coe.int/sites/eng/pages/search.aspx?i=OQ 1 -76341.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ECHR, Eskelinen &amp; Others v. Finland, judgment of 8 August 2006 // http://hudoc.echr.coe.int/sites/eng/pages/search.aspx?i=OQ 1-76639.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CEDH, Kôk c. Turquie, arrêt de 19 octobre 2006 II http ://hudoc. echr. coe. int/sites/eng/pages/search. aspx?i=001-77592.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ECHR, Khudobin v. Russia, judgment of 26 October 2006 II http://hudoc.echr.coe.int/sites/eng/pages/search.aspx?i=OQ 1-77692.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ECHR, Matyjek v. Poland, judgment of 24 April 2007 // http://hudoc.echr.coe. int/sites/eng/pages/search.aspx?i=001 -80219.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ECHR, Gorodnitchev c. Russie, arrêt de 24 mai 2007 II http://hudoc.echr.coe.int/sites/eng/pages/search.aspx7i-001 -80611.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ECHR, O'Halloran &amp; Francis v. The United Kingdom, judgment of 29 June 2007 I I http ://hudoc. echr. coe. int/sites/eng/pages/search. aspx?i-001-81359.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ECHR, Sara Lind Eggertsdôttir v. Iceland, judgment of 5 July 2007 // http://hudoc.echr.coe.int/sites/eng/pages/search.aspx?i=OQ 1-81432.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CEDH, Sanocki c. Pologne, arrêt de 17 juillet 2007 // http://hudoc.echr.coe.int/sites/eng/pages/search.aspx?i=001-81742.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ECHR, Ramanauskas v. Lithuania, judgment of 5 February 2008 II http://hudoc.echr.coe.int/sites/eng/pages/search.aspx?i=001-8493 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ECHR, Orr v. Norway, judgment of 15 May 2008 // http://hudoc.echr.coe.int/sites/eng/pages/search.aspx?i=001-86298.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ECHR, Vladimir Romanov v. Russia, judgment of 24 July 2008 // http ://hudoc. echr. coe. int/sites/eng/pages/search. aspx?i=001-87836.</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ECHR, Lexa v. Slovakia, judgment of 23 September 2008 // http://hudoc.echr.coe.int/sites/eng/pages/search.aspx?i=OQ 1 -88531.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89. ECHR, Moiseyev v. Russia, judgment of 9 October 2008 // http://hudoc.echr.coe.int/sites/eng/pages/search.aspx?i=OQ 1-88780.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CEDH, Timergaliyev c. Russie, arrêt de 14 octobre 2008 // http://hudoc.echr.coe.int/sites/eng/pages/search.aspx?i=001-88944.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ECHR, Burdov v. Russia, judgment of 15 January 2009 // http://hudoc.echr.coe.int/sites/eng/pages/search.aspx?i=001 -90671.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ECHR, Bykov v. Russia, judgment of 10 March 2009 // http://hudoc.echr.coe.int/sites/eng/pages/search.aspx?i=OQ 1-91704.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ECHR, Batsanina v. Russia, judgment of 26 May 2009 // http://hudoc.echr.coe.int/sites/eng/pages/search.aspx?i=QO 1-92667.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ECHR, Gôk &amp; Guler v. Turkey, judgment of 28 July 2009 // http://hudoc.echr.coe.int/sites/eng/pages/search.aspx?i:=001-93695.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ECHR, Giuliani &amp; Gaggio v. Italy, judgment of 25 August 2009 // http://hudoc.echr.coe.int/sites/eng/pages/search.aspx?i=001-104098.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ECHR, Pishchalnikov v. Russia, judgment of 24 September 2009 // http://hudoc.echr.coe.int/sites/eng/pages/search.aspx?i=OQ 1 -94293.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CEDH, Adamkiewicz c. Pologne, arrêt de 2 mars 2010 // http://hudoc.echr.coe.int/sites/eng/pages/search.aspx?i=001-97477.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ECHR, Gàfgen v. Germany, judgment of 1 June 2010 // http://hudoc.echr.coe.int/sites/eng/pages/search.aspx?i=001 -99015.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ECHR, McFarlane v. Ireland, judgment of 10 September 2010 // http://hudoc.echr.coe.int/sites/eng/pages/search.aspx?i=OQ 1-100413.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ECHR, M.S.S. v. Belgium &amp; Greece, judgment of 21 January 2011 // http://hudoc.echr.coe. int/sites/eng/pages/search.aspx?i=001 -103050.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ECHR, Welke &amp; Bialek v. Poland, judgment of 1 March 2011 // http://hudoc.echr.coe.int/sites/eng/pages/search.aspx?i^OO 1 -103696.</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ECHR, Khawaja &amp; Tahery v. The United Kingdom, judgment of 15 December 2011 // http://hudoc.echr.coe. int/sites/eng/pages/search.aspx?i=OQ 1 -108072.1. Нормативно-правовые акты</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w:t>
      </w:r>
      <w:r>
        <w:rPr>
          <w:rStyle w:val="WW8Num4z0"/>
          <w:rFonts w:ascii="Verdana" w:hAnsi="Verdana"/>
          <w:color w:val="4682B4"/>
          <w:sz w:val="18"/>
          <w:szCs w:val="18"/>
        </w:rPr>
        <w:t>О военных судах РФ</w:t>
      </w:r>
      <w:r>
        <w:rPr>
          <w:rFonts w:ascii="Verdana" w:hAnsi="Verdana"/>
          <w:color w:val="000000"/>
          <w:sz w:val="18"/>
          <w:szCs w:val="18"/>
        </w:rPr>
        <w:t>» от 23 июня 1999 г. № 1-</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(в ред. ФКЗ от 29.06.2009 № З-ФКЗ «О внесении изменений в ФКЗ "О военных судах РФ"») // СЗРФ, 28.06.1999, № 26, ст. 3170.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Федеральный конституционный закон от 7 февраля 2011 г. № 2-ФКЗ «О внесении изменений в ФКЗ "О военных судах РФ"» // СЗРФ, 14.02.2011, № 7, ст. 899.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Арбитражный</w:t>
      </w:r>
      <w:r>
        <w:rPr>
          <w:rStyle w:val="WW8Num3z0"/>
          <w:rFonts w:ascii="Verdana" w:hAnsi="Verdana"/>
          <w:color w:val="000000"/>
          <w:sz w:val="18"/>
          <w:szCs w:val="18"/>
        </w:rPr>
        <w:t> </w:t>
      </w:r>
      <w:r>
        <w:rPr>
          <w:rFonts w:ascii="Verdana" w:hAnsi="Verdana"/>
          <w:color w:val="000000"/>
          <w:sz w:val="18"/>
          <w:szCs w:val="18"/>
        </w:rPr>
        <w:t>процессуальный кодекс РФ от 24 июля 2002 г. № 95-ФЗ (ред. от 08.12.2011 г.)//СЗРФ, 29.07.2002, № 30, ст. 3012.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РФ от 14 ноября 2002 г. № 138-ФЗ // СЗРФ, 18.11.2002, № 46, ст. 4532.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об административных правонарушениях от 30 декабря 2001 г. № 195-ФЗ // СЗРФ, 07.01.2002, № 1 (ч. 1), ст. 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Уголовно-процессуальный кодекс РФ от 18 декабря 2001 г. № 174-ФЗ // СЗРФ, 24.12.2001, № 52 (ч. 1), ст. 4921.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Уголовный кодекс РФ от 13 июня 1996 г. № 63-Ф3 // СЗРФ, 17.06.1996, №25, ст. 2954.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Федеральный закон от 12 августа 1995 г. № 144-ФЗ «Об оперативно-розыскной деятельности» // СЗРФ, 14.08.1995, № 33, ст. 3349.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Федеральный закон от 31 мая 2002 г. № 63-ФЗ «Об</w:t>
      </w:r>
      <w:r>
        <w:rPr>
          <w:rStyle w:val="WW8Num3z0"/>
          <w:rFonts w:ascii="Verdana" w:hAnsi="Verdana"/>
          <w:color w:val="000000"/>
          <w:sz w:val="18"/>
          <w:szCs w:val="18"/>
        </w:rPr>
        <w:t> </w:t>
      </w:r>
      <w:r>
        <w:rPr>
          <w:rStyle w:val="WW8Num4z0"/>
          <w:rFonts w:ascii="Verdana" w:hAnsi="Verdana"/>
          <w:color w:val="4682B4"/>
          <w:sz w:val="18"/>
          <w:szCs w:val="18"/>
        </w:rPr>
        <w:t>адвокатской</w:t>
      </w:r>
      <w:r>
        <w:rPr>
          <w:rStyle w:val="WW8Num3z0"/>
          <w:rFonts w:ascii="Verdana" w:hAnsi="Verdana"/>
          <w:color w:val="000000"/>
          <w:sz w:val="18"/>
          <w:szCs w:val="18"/>
        </w:rPr>
        <w:t> </w:t>
      </w:r>
      <w:r>
        <w:rPr>
          <w:rFonts w:ascii="Verdana" w:hAnsi="Verdana"/>
          <w:color w:val="000000"/>
          <w:sz w:val="18"/>
          <w:szCs w:val="18"/>
        </w:rPr>
        <w:t>деятельности и адвокатуре в РФ» // СЗРФ, 10.06.2002, № 23, ст. 2102.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Федеральный закон от 4 июля 2003 г. № 92-ФЗ «О внесении изменений и дополнений в</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 СЗРФ, 07.07.2003, № 27 (ч. 1), ст. 2706.</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Федеральный закон от 20 августа 2004 г. № 119-ФЗ «О государственной защите</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Fonts w:ascii="Verdana" w:hAnsi="Verdana"/>
          <w:color w:val="000000"/>
          <w:sz w:val="18"/>
          <w:szCs w:val="18"/>
        </w:rPr>
        <w:t>, свидетелей и иных участников уголовногосудопроизводства» // СЗРФ, 23.08.2004, № 34, ст. 3534.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Федеральный закон от 14 марта 2009 г. № 39-Ф3 «О внесении изменений в ст. 404 и 405 УПК РФ» // СЗРФ, 16.03.2009, № 11, ст. 1268.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115. Федеральный закон от 27 декабря 2009 г. № 346-ФЗ «О внесении изменений в ст. 31 и 35 УПК РФ» // СЗРФ, 28.12.2009, № 52 (1 ч.), ст. 6422.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27 октября 2006 г. № 630 «Об утверждении Правил применения отдельных мер безопасности в отношении потерпевших, свидетелей и иных участников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 СЗРФ, 06.11.2006, № 45, ст. 4708.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Приказ Генеральной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РФ от 06.09.2007 г. № 137 «Об организации</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за процессуальной деятельностью органов</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 Законность, 2007, № 11.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Приказа Генеральной прокуратуры РФ от 20.11.2007 г. № 185 «Об участии</w:t>
      </w:r>
      <w:r>
        <w:rPr>
          <w:rStyle w:val="WW8Num3z0"/>
          <w:rFonts w:ascii="Verdana" w:hAnsi="Verdana"/>
          <w:color w:val="000000"/>
          <w:sz w:val="18"/>
          <w:szCs w:val="18"/>
        </w:rPr>
        <w:t> </w:t>
      </w:r>
      <w:r>
        <w:rPr>
          <w:rStyle w:val="WW8Num4z0"/>
          <w:rFonts w:ascii="Verdana" w:hAnsi="Verdana"/>
          <w:color w:val="4682B4"/>
          <w:sz w:val="18"/>
          <w:szCs w:val="18"/>
        </w:rPr>
        <w:t>прокуроров</w:t>
      </w:r>
      <w:r>
        <w:rPr>
          <w:rStyle w:val="WW8Num3z0"/>
          <w:rFonts w:ascii="Verdana" w:hAnsi="Verdana"/>
          <w:color w:val="000000"/>
          <w:sz w:val="18"/>
          <w:szCs w:val="18"/>
        </w:rPr>
        <w:t> </w:t>
      </w:r>
      <w:r>
        <w:rPr>
          <w:rFonts w:ascii="Verdana" w:hAnsi="Verdana"/>
          <w:color w:val="000000"/>
          <w:sz w:val="18"/>
          <w:szCs w:val="18"/>
        </w:rPr>
        <w:t>в судебных стадиях уголовного судопроизводства»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2008, № 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Приказ Генеральной прокуратуры РФ от 02.06.2011 г. № 162 «Об организации прокурорского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за процессуальной деятельностью органов предварительного следствия» // Законность, 2011, № 11.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Приказ</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комитета РФ от 15.01.2011 г. № 2 «Об организации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в Следственном комитете РФ» //</w:t>
      </w:r>
      <w:r>
        <w:rPr>
          <w:rStyle w:val="WW8Num3z0"/>
          <w:rFonts w:ascii="Verdana" w:hAnsi="Verdana"/>
          <w:color w:val="000000"/>
          <w:sz w:val="18"/>
          <w:szCs w:val="18"/>
        </w:rPr>
        <w:t> </w:t>
      </w:r>
      <w:r>
        <w:rPr>
          <w:rStyle w:val="WW8Num4z0"/>
          <w:rFonts w:ascii="Verdana" w:hAnsi="Verdana"/>
          <w:color w:val="4682B4"/>
          <w:sz w:val="18"/>
          <w:szCs w:val="18"/>
        </w:rPr>
        <w:t>СПС</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Консультант плюс</w:t>
      </w:r>
      <w:r>
        <w:rPr>
          <w:rFonts w:ascii="Verdana" w:hAnsi="Verdana"/>
          <w:color w:val="000000"/>
          <w:sz w:val="18"/>
          <w:szCs w:val="18"/>
        </w:rPr>
        <w:t>».1. Решения судебных органов</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Постановление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от 2 июля 1998 года № 20-П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конституционности отдельных положений статей 331 и 464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РСФСР в связи с</w:t>
      </w:r>
      <w:r>
        <w:rPr>
          <w:rStyle w:val="WW8Num3z0"/>
          <w:rFonts w:ascii="Verdana" w:hAnsi="Verdana"/>
          <w:color w:val="000000"/>
          <w:sz w:val="18"/>
          <w:szCs w:val="18"/>
        </w:rPr>
        <w:t> </w:t>
      </w:r>
      <w:r>
        <w:rPr>
          <w:rStyle w:val="WW8Num4z0"/>
          <w:rFonts w:ascii="Verdana" w:hAnsi="Verdana"/>
          <w:color w:val="4682B4"/>
          <w:sz w:val="18"/>
          <w:szCs w:val="18"/>
        </w:rPr>
        <w:t>жалобами</w:t>
      </w:r>
      <w:r>
        <w:rPr>
          <w:rStyle w:val="WW8Num3z0"/>
          <w:rFonts w:ascii="Verdana" w:hAnsi="Verdana"/>
          <w:color w:val="000000"/>
          <w:sz w:val="18"/>
          <w:szCs w:val="18"/>
        </w:rPr>
        <w:t> </w:t>
      </w:r>
      <w:r>
        <w:rPr>
          <w:rFonts w:ascii="Verdana" w:hAnsi="Verdana"/>
          <w:color w:val="000000"/>
          <w:sz w:val="18"/>
          <w:szCs w:val="18"/>
        </w:rPr>
        <w:t>ряда граждан» // СЗРФ, 13.07.1998, № 28, ст. 3393.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Постановление Конституционного Суда РФ от 23 марта 1999 г. № 5-П «По делу о проверке</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Style w:val="WW8Num3z0"/>
          <w:rFonts w:ascii="Verdana" w:hAnsi="Verdana"/>
          <w:color w:val="000000"/>
          <w:sz w:val="18"/>
          <w:szCs w:val="18"/>
        </w:rPr>
        <w:t> </w:t>
      </w:r>
      <w:r>
        <w:rPr>
          <w:rFonts w:ascii="Verdana" w:hAnsi="Verdana"/>
          <w:color w:val="000000"/>
          <w:sz w:val="18"/>
          <w:szCs w:val="18"/>
        </w:rPr>
        <w:t>положений ст. 133, ч. 1 ст. 218 и ст. 220 УПК</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 СЗРФ, 05.04.1999, № 14, ст. 1749.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Постановление Конституционного суда РФ от 27 июня 2000 г. № 11-П «По делу о проверке конституционности положений части 1</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47 и части 2 статьи 51 УПК РСФСР в связи с</w:t>
      </w:r>
      <w:r>
        <w:rPr>
          <w:rStyle w:val="WW8Num3z0"/>
          <w:rFonts w:ascii="Verdana" w:hAnsi="Verdana"/>
          <w:color w:val="000000"/>
          <w:sz w:val="18"/>
          <w:szCs w:val="18"/>
        </w:rPr>
        <w:t> </w:t>
      </w:r>
      <w:r>
        <w:rPr>
          <w:rStyle w:val="WW8Num4z0"/>
          <w:rFonts w:ascii="Verdana" w:hAnsi="Verdana"/>
          <w:color w:val="4682B4"/>
          <w:sz w:val="18"/>
          <w:szCs w:val="18"/>
        </w:rPr>
        <w:t>жалобой</w:t>
      </w:r>
      <w:r>
        <w:rPr>
          <w:rStyle w:val="WW8Num3z0"/>
          <w:rFonts w:ascii="Verdana" w:hAnsi="Verdana"/>
          <w:color w:val="000000"/>
          <w:sz w:val="18"/>
          <w:szCs w:val="18"/>
        </w:rPr>
        <w:t> </w:t>
      </w:r>
      <w:r>
        <w:rPr>
          <w:rFonts w:ascii="Verdana" w:hAnsi="Verdana"/>
          <w:color w:val="000000"/>
          <w:sz w:val="18"/>
          <w:szCs w:val="18"/>
        </w:rPr>
        <w:t>гражданина В.И. Маслова» // СЗРФ, 03.07.2000, №27, ст. 2882.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Постановление Конституционного суда РФ от 29 июня 2004 г. № 13-П «По делу о проверке конституционности отдельных положений ст.ст. 7, 15, 107, 234 и 450 УПК РФ в связи с запросом группы</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Государственной Думы» // 05.07.2004, № 27, ст. 2804.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Постановление Конституционного суда РФ от 16 июля 2008 г. № 9-П</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По делу о проверке конституционности положений ст. 82 УПК РФ в связи с240жалобой</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В.В. Костылева» // СЗРФ, 28.07.2008, № 30 (ч. 2), ст. 3695.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Постановление Конституционного суда РФ от 17 октября 2011 г. № 22-П «По делу о проверке конституционности ч.ч. 1-2 ст. 133 УПК РФ В связи с жалобами</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В.А. Тихомировой, И.И. Тихомировой и И.Н. Сардыко» // СЗРФ, 24.10.2011, №43, ст. 6123.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Определение Конституционного суда РФ от 6 марта 2003 г. № 108-0 «По</w:t>
      </w:r>
      <w:r>
        <w:rPr>
          <w:rStyle w:val="WW8Num3z0"/>
          <w:rFonts w:ascii="Verdana" w:hAnsi="Verdana"/>
          <w:color w:val="000000"/>
          <w:sz w:val="18"/>
          <w:szCs w:val="18"/>
        </w:rPr>
        <w:t> </w:t>
      </w:r>
      <w:r>
        <w:rPr>
          <w:rStyle w:val="WW8Num4z0"/>
          <w:rFonts w:ascii="Verdana" w:hAnsi="Verdana"/>
          <w:color w:val="4682B4"/>
          <w:sz w:val="18"/>
          <w:szCs w:val="18"/>
        </w:rPr>
        <w:t>жалобе</w:t>
      </w:r>
      <w:r>
        <w:rPr>
          <w:rStyle w:val="WW8Num3z0"/>
          <w:rFonts w:ascii="Verdana" w:hAnsi="Verdana"/>
          <w:color w:val="000000"/>
          <w:sz w:val="18"/>
          <w:szCs w:val="18"/>
        </w:rPr>
        <w:t> </w:t>
      </w:r>
      <w:r>
        <w:rPr>
          <w:rFonts w:ascii="Verdana" w:hAnsi="Verdana"/>
          <w:color w:val="000000"/>
          <w:sz w:val="18"/>
          <w:szCs w:val="18"/>
        </w:rPr>
        <w:t>гражданина Цицкишвили Г.В. на нарушение его</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п. 2 ч. 3 ст. 56 УПК РФ» // СЗРФ, 26.05.2003, № 21, ст. 2060.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Определение Конституционного суда РФ от 12 мая 2003 г. № 173-О «По жалобе гражданина</w:t>
      </w:r>
      <w:r>
        <w:rPr>
          <w:rStyle w:val="WW8Num3z0"/>
          <w:rFonts w:ascii="Verdana" w:hAnsi="Verdana"/>
          <w:color w:val="000000"/>
          <w:sz w:val="18"/>
          <w:szCs w:val="18"/>
        </w:rPr>
        <w:t> </w:t>
      </w:r>
      <w:r>
        <w:rPr>
          <w:rStyle w:val="WW8Num4z0"/>
          <w:rFonts w:ascii="Verdana" w:hAnsi="Verdana"/>
          <w:color w:val="4682B4"/>
          <w:sz w:val="18"/>
          <w:szCs w:val="18"/>
        </w:rPr>
        <w:t>Коваля</w:t>
      </w:r>
      <w:r>
        <w:rPr>
          <w:rStyle w:val="WW8Num3z0"/>
          <w:rFonts w:ascii="Verdana" w:hAnsi="Verdana"/>
          <w:color w:val="000000"/>
          <w:sz w:val="18"/>
          <w:szCs w:val="18"/>
        </w:rPr>
        <w:t> </w:t>
      </w:r>
      <w:r>
        <w:rPr>
          <w:rFonts w:ascii="Verdana" w:hAnsi="Verdana"/>
          <w:color w:val="000000"/>
          <w:sz w:val="18"/>
          <w:szCs w:val="18"/>
        </w:rPr>
        <w:t>C.B. на нарушение его конституционных прав положениями ст. 47 и 53 УПК РФ» // СЗРФ, 07.07.2003, № 27 (ч. 2), ст. 2872.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Определение Конституционного суда РФ от 6 февраля 2004 г. N 44-0 «По жалобе гражданина</w:t>
      </w:r>
      <w:r>
        <w:rPr>
          <w:rStyle w:val="WW8Num3z0"/>
          <w:rFonts w:ascii="Verdana" w:hAnsi="Verdana"/>
          <w:color w:val="000000"/>
          <w:sz w:val="18"/>
          <w:szCs w:val="18"/>
        </w:rPr>
        <w:t> </w:t>
      </w:r>
      <w:r>
        <w:rPr>
          <w:rStyle w:val="WW8Num4z0"/>
          <w:rFonts w:ascii="Verdana" w:hAnsi="Verdana"/>
          <w:color w:val="4682B4"/>
          <w:sz w:val="18"/>
          <w:szCs w:val="18"/>
        </w:rPr>
        <w:t>Демьяненко</w:t>
      </w:r>
      <w:r>
        <w:rPr>
          <w:rStyle w:val="WW8Num3z0"/>
          <w:rFonts w:ascii="Verdana" w:hAnsi="Verdana"/>
          <w:color w:val="000000"/>
          <w:sz w:val="18"/>
          <w:szCs w:val="18"/>
        </w:rPr>
        <w:t> </w:t>
      </w:r>
      <w:r>
        <w:rPr>
          <w:rFonts w:ascii="Verdana" w:hAnsi="Verdana"/>
          <w:color w:val="000000"/>
          <w:sz w:val="18"/>
          <w:szCs w:val="18"/>
        </w:rPr>
        <w:t>В.Н. на нарушение его конституционных прав положениями ст.ст. 56, 246, 278 и 355 УПК РФ» // СЗРФ, 05.04.2004, № и, ст. 1341.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Определение Конституционного суда РФ от 8 июля 2004 г. № 237-0 «По жалобе гражданина</w:t>
      </w:r>
      <w:r>
        <w:rPr>
          <w:rStyle w:val="WW8Num3z0"/>
          <w:rFonts w:ascii="Verdana" w:hAnsi="Verdana"/>
          <w:color w:val="000000"/>
          <w:sz w:val="18"/>
          <w:szCs w:val="18"/>
        </w:rPr>
        <w:t> </w:t>
      </w:r>
      <w:r>
        <w:rPr>
          <w:rStyle w:val="WW8Num4z0"/>
          <w:rFonts w:ascii="Verdana" w:hAnsi="Verdana"/>
          <w:color w:val="4682B4"/>
          <w:sz w:val="18"/>
          <w:szCs w:val="18"/>
        </w:rPr>
        <w:t>Воскресова</w:t>
      </w:r>
      <w:r>
        <w:rPr>
          <w:rStyle w:val="WW8Num3z0"/>
          <w:rFonts w:ascii="Verdana" w:hAnsi="Verdana"/>
          <w:color w:val="000000"/>
          <w:sz w:val="18"/>
          <w:szCs w:val="18"/>
        </w:rPr>
        <w:t> </w:t>
      </w:r>
      <w:r>
        <w:rPr>
          <w:rFonts w:ascii="Verdana" w:hAnsi="Verdana"/>
          <w:color w:val="000000"/>
          <w:sz w:val="18"/>
          <w:szCs w:val="18"/>
        </w:rPr>
        <w:t>Н.М. на нарушение его конституционных прав ч. 1 ст. 388 ч. 3 ст. 408 УПК РФ» // СЗРФ, 18.10.2004, № 42, ст. 4168.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Определение Конституционного суда РФ от 8 июля 2004 г. № 239-0 «По жалобе гражданина Бадиловского A.A. на нарушение его конституционных прав ч. 8 ст. 162 УПК РФ» // СЗРФ, 04.10.2004, № 40, ст. 3990.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Определение Конституционного суда от 4 ноября 2004 г. № 342-0 «По жалобе гражданина</w:t>
      </w:r>
      <w:r>
        <w:rPr>
          <w:rStyle w:val="WW8Num3z0"/>
          <w:rFonts w:ascii="Verdana" w:hAnsi="Verdana"/>
          <w:color w:val="000000"/>
          <w:sz w:val="18"/>
          <w:szCs w:val="18"/>
        </w:rPr>
        <w:t> </w:t>
      </w:r>
      <w:r>
        <w:rPr>
          <w:rStyle w:val="WW8Num4z0"/>
          <w:rFonts w:ascii="Verdana" w:hAnsi="Verdana"/>
          <w:color w:val="4682B4"/>
          <w:sz w:val="18"/>
          <w:szCs w:val="18"/>
        </w:rPr>
        <w:t>Сидорова</w:t>
      </w:r>
      <w:r>
        <w:rPr>
          <w:rStyle w:val="WW8Num3z0"/>
          <w:rFonts w:ascii="Verdana" w:hAnsi="Verdana"/>
          <w:color w:val="000000"/>
          <w:sz w:val="18"/>
          <w:szCs w:val="18"/>
        </w:rPr>
        <w:t> </w:t>
      </w:r>
      <w:r>
        <w:rPr>
          <w:rFonts w:ascii="Verdana" w:hAnsi="Verdana"/>
          <w:color w:val="000000"/>
          <w:sz w:val="18"/>
          <w:szCs w:val="18"/>
        </w:rPr>
        <w:t>С.А. На нарушение его конституционных прав ч. 1 ст. 74 УК РФ и ч. 1 ст. 399 УПК РФ» // СЗРФ, 20.12.2004, № 51, ст. 5262.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134. Определение Конституционного Суда РФ от 4 ноября 2004 г. № 430-0 «По жалобе</w:t>
      </w:r>
      <w:r>
        <w:rPr>
          <w:rStyle w:val="WW8Num3z0"/>
          <w:rFonts w:ascii="Verdana" w:hAnsi="Verdana"/>
          <w:color w:val="000000"/>
          <w:sz w:val="18"/>
          <w:szCs w:val="18"/>
        </w:rPr>
        <w:t> </w:t>
      </w:r>
      <w:r>
        <w:rPr>
          <w:rStyle w:val="WW8Num4z0"/>
          <w:rFonts w:ascii="Verdana" w:hAnsi="Verdana"/>
          <w:color w:val="4682B4"/>
          <w:sz w:val="18"/>
          <w:szCs w:val="18"/>
        </w:rPr>
        <w:t>гражданки</w:t>
      </w:r>
      <w:r>
        <w:rPr>
          <w:rStyle w:val="WW8Num3z0"/>
          <w:rFonts w:ascii="Verdana" w:hAnsi="Verdana"/>
          <w:color w:val="000000"/>
          <w:sz w:val="18"/>
          <w:szCs w:val="18"/>
        </w:rPr>
        <w:t> </w:t>
      </w:r>
      <w:r>
        <w:rPr>
          <w:rFonts w:ascii="Verdana" w:hAnsi="Verdana"/>
          <w:color w:val="000000"/>
          <w:sz w:val="18"/>
          <w:szCs w:val="18"/>
        </w:rPr>
        <w:t>Старовойтовой О.В. на нарушение ее конституционных прав п. 1 ч. 2 ст. 42, ч. 8 ст. 162 и ч. 2 ст. 198 УПК РФ» // Вестник Конституционного суда РФ, 2005, № 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Определения Конституционного Суда РФ от 5 ноября 2004 г. № 362-0 «По жалобе гражданина</w:t>
      </w:r>
      <w:r>
        <w:rPr>
          <w:rStyle w:val="WW8Num3z0"/>
          <w:rFonts w:ascii="Verdana" w:hAnsi="Verdana"/>
          <w:color w:val="000000"/>
          <w:sz w:val="18"/>
          <w:szCs w:val="18"/>
        </w:rPr>
        <w:t> </w:t>
      </w:r>
      <w:r>
        <w:rPr>
          <w:rStyle w:val="WW8Num4z0"/>
          <w:rFonts w:ascii="Verdana" w:hAnsi="Verdana"/>
          <w:color w:val="4682B4"/>
          <w:sz w:val="18"/>
          <w:szCs w:val="18"/>
        </w:rPr>
        <w:t>Сизова</w:t>
      </w:r>
      <w:r>
        <w:rPr>
          <w:rStyle w:val="WW8Num3z0"/>
          <w:rFonts w:ascii="Verdana" w:hAnsi="Verdana"/>
          <w:color w:val="000000"/>
          <w:sz w:val="18"/>
          <w:szCs w:val="18"/>
        </w:rPr>
        <w:t> </w:t>
      </w:r>
      <w:r>
        <w:rPr>
          <w:rFonts w:ascii="Verdana" w:hAnsi="Verdana"/>
          <w:color w:val="000000"/>
          <w:sz w:val="18"/>
          <w:szCs w:val="18"/>
        </w:rPr>
        <w:t>C.B.на нарушение его конституционных прав ч. 2 ст. 27 УПК РФ» // СЗРФ, 27.12.2004, № 52 (ч. 3), ст. 5589.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Определение Конституционного суда от 18 ноября 2004 г. № ЗбЗ-О «По жалобе гражданина</w:t>
      </w:r>
      <w:r>
        <w:rPr>
          <w:rStyle w:val="WW8Num3z0"/>
          <w:rFonts w:ascii="Verdana" w:hAnsi="Verdana"/>
          <w:color w:val="000000"/>
          <w:sz w:val="18"/>
          <w:szCs w:val="18"/>
        </w:rPr>
        <w:t> </w:t>
      </w:r>
      <w:r>
        <w:rPr>
          <w:rStyle w:val="WW8Num4z0"/>
          <w:rFonts w:ascii="Verdana" w:hAnsi="Verdana"/>
          <w:color w:val="4682B4"/>
          <w:sz w:val="18"/>
          <w:szCs w:val="18"/>
        </w:rPr>
        <w:t>Гладкова</w:t>
      </w:r>
      <w:r>
        <w:rPr>
          <w:rStyle w:val="WW8Num3z0"/>
          <w:rFonts w:ascii="Verdana" w:hAnsi="Verdana"/>
          <w:color w:val="000000"/>
          <w:sz w:val="18"/>
          <w:szCs w:val="18"/>
        </w:rPr>
        <w:t> </w:t>
      </w:r>
      <w:r>
        <w:rPr>
          <w:rFonts w:ascii="Verdana" w:hAnsi="Verdana"/>
          <w:color w:val="000000"/>
          <w:sz w:val="18"/>
          <w:szCs w:val="18"/>
        </w:rPr>
        <w:t>В.М. «На нарушение его конституционных прав ч. 3 ст. 175</w:t>
      </w:r>
      <w:r>
        <w:rPr>
          <w:rStyle w:val="WW8Num3z0"/>
          <w:rFonts w:ascii="Verdana" w:hAnsi="Verdana"/>
          <w:color w:val="000000"/>
          <w:sz w:val="18"/>
          <w:szCs w:val="18"/>
        </w:rPr>
        <w:t> </w:t>
      </w:r>
      <w:r>
        <w:rPr>
          <w:rStyle w:val="WW8Num4z0"/>
          <w:rFonts w:ascii="Verdana" w:hAnsi="Verdana"/>
          <w:color w:val="4682B4"/>
          <w:sz w:val="18"/>
          <w:szCs w:val="18"/>
        </w:rPr>
        <w:t>УИК</w:t>
      </w:r>
      <w:r>
        <w:rPr>
          <w:rStyle w:val="WW8Num3z0"/>
          <w:rFonts w:ascii="Verdana" w:hAnsi="Verdana"/>
          <w:color w:val="000000"/>
          <w:sz w:val="18"/>
          <w:szCs w:val="18"/>
        </w:rPr>
        <w:t> </w:t>
      </w:r>
      <w:r>
        <w:rPr>
          <w:rFonts w:ascii="Verdana" w:hAnsi="Verdana"/>
          <w:color w:val="000000"/>
          <w:sz w:val="18"/>
          <w:szCs w:val="18"/>
        </w:rPr>
        <w:t>РФ и пп. 2 и 5 ч. 1 ст. 399 УПК РФ» // Вестник Конституционного суда РФ, 2005, № 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Определение Конституционного суда РФ от 21 декабря 2004 г. № 467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О «По жалобе гражданина</w:t>
      </w:r>
      <w:r>
        <w:rPr>
          <w:rStyle w:val="WW8Num3z0"/>
          <w:rFonts w:ascii="Verdana" w:hAnsi="Verdana"/>
          <w:color w:val="000000"/>
          <w:sz w:val="18"/>
          <w:szCs w:val="18"/>
        </w:rPr>
        <w:t> </w:t>
      </w:r>
      <w:r>
        <w:rPr>
          <w:rStyle w:val="WW8Num4z0"/>
          <w:rFonts w:ascii="Verdana" w:hAnsi="Verdana"/>
          <w:color w:val="4682B4"/>
          <w:sz w:val="18"/>
          <w:szCs w:val="18"/>
        </w:rPr>
        <w:t>Пятничука</w:t>
      </w:r>
      <w:r>
        <w:rPr>
          <w:rStyle w:val="WW8Num3z0"/>
          <w:rFonts w:ascii="Verdana" w:hAnsi="Verdana"/>
          <w:color w:val="000000"/>
          <w:sz w:val="18"/>
          <w:szCs w:val="18"/>
        </w:rPr>
        <w:t> </w:t>
      </w:r>
      <w:r>
        <w:rPr>
          <w:rFonts w:ascii="Verdana" w:hAnsi="Verdana"/>
          <w:color w:val="000000"/>
          <w:sz w:val="18"/>
          <w:szCs w:val="18"/>
        </w:rPr>
        <w:t>П.Е. на нарушение его конституционных242прав положениями ст. 46, 86 и 161 УПК РФ» // Вестник Конституционного суда РФ, 2005, №3.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Определение Конституционного суда РФ от 19 января 2005 г. № Ю-О «По жалобе</w:t>
      </w:r>
      <w:r>
        <w:rPr>
          <w:rStyle w:val="WW8Num3z0"/>
          <w:rFonts w:ascii="Verdana" w:hAnsi="Verdana"/>
          <w:color w:val="000000"/>
          <w:sz w:val="18"/>
          <w:szCs w:val="18"/>
        </w:rPr>
        <w:t> </w:t>
      </w:r>
      <w:r>
        <w:rPr>
          <w:rStyle w:val="WW8Num4z0"/>
          <w:rFonts w:ascii="Verdana" w:hAnsi="Verdana"/>
          <w:color w:val="4682B4"/>
          <w:sz w:val="18"/>
          <w:szCs w:val="18"/>
        </w:rPr>
        <w:t>ОАО</w:t>
      </w:r>
      <w:r>
        <w:rPr>
          <w:rStyle w:val="WW8Num3z0"/>
          <w:rFonts w:ascii="Verdana" w:hAnsi="Verdana"/>
          <w:color w:val="000000"/>
          <w:sz w:val="18"/>
          <w:szCs w:val="18"/>
        </w:rPr>
        <w:t> </w:t>
      </w:r>
      <w:r>
        <w:rPr>
          <w:rFonts w:ascii="Verdana" w:hAnsi="Verdana"/>
          <w:color w:val="000000"/>
          <w:sz w:val="18"/>
          <w:szCs w:val="18"/>
        </w:rPr>
        <w:t>"Универсальный коммерческий банк «Эра»" на нарушение конституционных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чч. 2 и 4 ст. 182 УПК РФ» // Вестник Конституционного суда РФ, 2005, № 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Определение Конституционного суда РФ от 24 февраля 2005 г. № 132-О «Об отказе в принятии к рассмотрению</w:t>
      </w:r>
      <w:r>
        <w:rPr>
          <w:rStyle w:val="WW8Num3z0"/>
          <w:rFonts w:ascii="Verdana" w:hAnsi="Verdana"/>
          <w:color w:val="000000"/>
          <w:sz w:val="18"/>
          <w:szCs w:val="18"/>
        </w:rPr>
        <w:t> </w:t>
      </w:r>
      <w:r>
        <w:rPr>
          <w:rStyle w:val="WW8Num4z0"/>
          <w:rFonts w:ascii="Verdana" w:hAnsi="Verdana"/>
          <w:color w:val="4682B4"/>
          <w:sz w:val="18"/>
          <w:szCs w:val="18"/>
        </w:rPr>
        <w:t>жалобы</w:t>
      </w:r>
      <w:r>
        <w:rPr>
          <w:rStyle w:val="WW8Num3z0"/>
          <w:rFonts w:ascii="Verdana" w:hAnsi="Verdana"/>
          <w:color w:val="000000"/>
          <w:sz w:val="18"/>
          <w:szCs w:val="18"/>
        </w:rPr>
        <w:t> </w:t>
      </w:r>
      <w:r>
        <w:rPr>
          <w:rFonts w:ascii="Verdana" w:hAnsi="Verdana"/>
          <w:color w:val="000000"/>
          <w:sz w:val="18"/>
          <w:szCs w:val="18"/>
        </w:rPr>
        <w:t>гражданки Муравской С.А. на нарушение ее конституционных прав положениями ст. 448 УПК РФ» // СПС «</w:t>
      </w:r>
      <w:r>
        <w:rPr>
          <w:rStyle w:val="WW8Num4z0"/>
          <w:rFonts w:ascii="Verdana" w:hAnsi="Verdana"/>
          <w:color w:val="4682B4"/>
          <w:sz w:val="18"/>
          <w:szCs w:val="18"/>
        </w:rPr>
        <w:t>Консультант плюс</w:t>
      </w:r>
      <w:r>
        <w:rPr>
          <w:rFonts w:ascii="Verdana" w:hAnsi="Verdana"/>
          <w:color w:val="000000"/>
          <w:sz w:val="18"/>
          <w:szCs w:val="18"/>
        </w:rPr>
        <w:t>».</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Определение Конституционного суда РФ от 10 марта 2005 г. № 70-0 «Об отказе в принятии к рассмотрению жалобы гражданки</w:t>
      </w:r>
      <w:r>
        <w:rPr>
          <w:rStyle w:val="WW8Num3z0"/>
          <w:rFonts w:ascii="Verdana" w:hAnsi="Verdana"/>
          <w:color w:val="000000"/>
          <w:sz w:val="18"/>
          <w:szCs w:val="18"/>
        </w:rPr>
        <w:t> </w:t>
      </w:r>
      <w:r>
        <w:rPr>
          <w:rStyle w:val="WW8Num4z0"/>
          <w:rFonts w:ascii="Verdana" w:hAnsi="Verdana"/>
          <w:color w:val="4682B4"/>
          <w:sz w:val="18"/>
          <w:szCs w:val="18"/>
        </w:rPr>
        <w:t>Дементьевой</w:t>
      </w:r>
      <w:r>
        <w:rPr>
          <w:rStyle w:val="WW8Num3z0"/>
          <w:rFonts w:ascii="Verdana" w:hAnsi="Verdana"/>
          <w:color w:val="000000"/>
          <w:sz w:val="18"/>
          <w:szCs w:val="18"/>
        </w:rPr>
        <w:t> </w:t>
      </w:r>
      <w:r>
        <w:rPr>
          <w:rFonts w:ascii="Verdana" w:hAnsi="Verdana"/>
          <w:color w:val="000000"/>
          <w:sz w:val="18"/>
          <w:szCs w:val="18"/>
        </w:rPr>
        <w:t>А.Б. на нарушение ее конституционных прав ч. 5 ст. 165 УПК РФ» // СЗРФ, 16.05.2005, № 20, ст. 1917.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Определение Конституционного суда РФ от 10 марта 2005 г. № 97-0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По жалобе гражданина</w:t>
      </w:r>
      <w:r>
        <w:rPr>
          <w:rStyle w:val="WW8Num3z0"/>
          <w:rFonts w:ascii="Verdana" w:hAnsi="Verdana"/>
          <w:color w:val="000000"/>
          <w:sz w:val="18"/>
          <w:szCs w:val="18"/>
        </w:rPr>
        <w:t> </w:t>
      </w:r>
      <w:r>
        <w:rPr>
          <w:rStyle w:val="WW8Num4z0"/>
          <w:rFonts w:ascii="Verdana" w:hAnsi="Verdana"/>
          <w:color w:val="4682B4"/>
          <w:sz w:val="18"/>
          <w:szCs w:val="18"/>
        </w:rPr>
        <w:t>Головкина</w:t>
      </w:r>
      <w:r>
        <w:rPr>
          <w:rStyle w:val="WW8Num3z0"/>
          <w:rFonts w:ascii="Verdana" w:hAnsi="Verdana"/>
          <w:color w:val="000000"/>
          <w:sz w:val="18"/>
          <w:szCs w:val="18"/>
        </w:rPr>
        <w:t> </w:t>
      </w:r>
      <w:r>
        <w:rPr>
          <w:rFonts w:ascii="Verdana" w:hAnsi="Verdana"/>
          <w:color w:val="000000"/>
          <w:sz w:val="18"/>
          <w:szCs w:val="18"/>
        </w:rPr>
        <w:t>А.И. на нарушение его конституционных правположениями п. 3 ч. 2 ст. 82 УПК РФ, ч. 12 ст. 27.10</w:t>
      </w:r>
      <w:r>
        <w:rPr>
          <w:rStyle w:val="WW8Num3z0"/>
          <w:rFonts w:ascii="Verdana" w:hAnsi="Verdana"/>
          <w:color w:val="000000"/>
          <w:sz w:val="18"/>
          <w:szCs w:val="18"/>
        </w:rPr>
        <w:t> </w:t>
      </w:r>
      <w:r>
        <w:rPr>
          <w:rStyle w:val="WW8Num4z0"/>
          <w:rFonts w:ascii="Verdana" w:hAnsi="Verdana"/>
          <w:color w:val="4682B4"/>
          <w:sz w:val="18"/>
          <w:szCs w:val="18"/>
        </w:rPr>
        <w:t>КоАП</w:t>
      </w:r>
      <w:r>
        <w:rPr>
          <w:rStyle w:val="WW8Num3z0"/>
          <w:rFonts w:ascii="Verdana" w:hAnsi="Verdana"/>
          <w:color w:val="000000"/>
          <w:sz w:val="18"/>
          <w:szCs w:val="18"/>
        </w:rPr>
        <w:t> </w:t>
      </w:r>
      <w:r>
        <w:rPr>
          <w:rFonts w:ascii="Verdana" w:hAnsi="Verdana"/>
          <w:color w:val="000000"/>
          <w:sz w:val="18"/>
          <w:szCs w:val="18"/>
        </w:rPr>
        <w:t>РФ и Постановления243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Правительства РФ "Об утверждении положения о направлении на переработку или уничтожение</w:t>
      </w:r>
      <w:r>
        <w:rPr>
          <w:rStyle w:val="WW8Num3z0"/>
          <w:rFonts w:ascii="Verdana" w:hAnsi="Verdana"/>
          <w:color w:val="000000"/>
          <w:sz w:val="18"/>
          <w:szCs w:val="18"/>
        </w:rPr>
        <w:t> </w:t>
      </w:r>
      <w:r>
        <w:rPr>
          <w:rStyle w:val="WW8Num4z0"/>
          <w:rFonts w:ascii="Verdana" w:hAnsi="Verdana"/>
          <w:color w:val="4682B4"/>
          <w:sz w:val="18"/>
          <w:szCs w:val="18"/>
        </w:rPr>
        <w:t>изъятых</w:t>
      </w:r>
      <w:r>
        <w:rPr>
          <w:rStyle w:val="WW8Num3z0"/>
          <w:rFonts w:ascii="Verdana" w:hAnsi="Verdana"/>
          <w:color w:val="000000"/>
          <w:sz w:val="18"/>
          <w:szCs w:val="18"/>
        </w:rPr>
        <w:t> </w:t>
      </w:r>
      <w:r>
        <w:rPr>
          <w:rFonts w:ascii="Verdana" w:hAnsi="Verdana"/>
          <w:color w:val="000000"/>
          <w:sz w:val="18"/>
          <w:szCs w:val="18"/>
        </w:rPr>
        <w:t>из незаконного оборота либо конфискованных этилового спирта, алкогольной и</w:t>
      </w:r>
      <w:r>
        <w:rPr>
          <w:rStyle w:val="WW8Num3z0"/>
          <w:rFonts w:ascii="Verdana" w:hAnsi="Verdana"/>
          <w:color w:val="000000"/>
          <w:sz w:val="18"/>
          <w:szCs w:val="18"/>
        </w:rPr>
        <w:t> </w:t>
      </w:r>
      <w:r>
        <w:rPr>
          <w:rStyle w:val="WW8Num4z0"/>
          <w:rFonts w:ascii="Verdana" w:hAnsi="Verdana"/>
          <w:color w:val="4682B4"/>
          <w:sz w:val="18"/>
          <w:szCs w:val="18"/>
        </w:rPr>
        <w:t>спиртосодержащей</w:t>
      </w:r>
      <w:r>
        <w:rPr>
          <w:rStyle w:val="WW8Num3z0"/>
          <w:rFonts w:ascii="Verdana" w:hAnsi="Verdana"/>
          <w:color w:val="000000"/>
          <w:sz w:val="18"/>
          <w:szCs w:val="18"/>
        </w:rPr>
        <w:t> </w:t>
      </w:r>
      <w:r>
        <w:rPr>
          <w:rFonts w:ascii="Verdana" w:hAnsi="Verdana"/>
          <w:color w:val="000000"/>
          <w:sz w:val="18"/>
          <w:szCs w:val="18"/>
        </w:rPr>
        <w:t>продукции"»// Вестник Конституционного суда РФ, 2005, № 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Определение Конституционного суда РФ от 24 марта 2005 г. № 151-0 «По жалобе гражданина</w:t>
      </w:r>
      <w:r>
        <w:rPr>
          <w:rStyle w:val="WW8Num3z0"/>
          <w:rFonts w:ascii="Verdana" w:hAnsi="Verdana"/>
          <w:color w:val="000000"/>
          <w:sz w:val="18"/>
          <w:szCs w:val="18"/>
        </w:rPr>
        <w:t> </w:t>
      </w:r>
      <w:r>
        <w:rPr>
          <w:rStyle w:val="WW8Num4z0"/>
          <w:rFonts w:ascii="Verdana" w:hAnsi="Verdana"/>
          <w:color w:val="4682B4"/>
          <w:sz w:val="18"/>
          <w:szCs w:val="18"/>
        </w:rPr>
        <w:t>Воржева</w:t>
      </w:r>
      <w:r>
        <w:rPr>
          <w:rStyle w:val="WW8Num3z0"/>
          <w:rFonts w:ascii="Verdana" w:hAnsi="Verdana"/>
          <w:color w:val="000000"/>
          <w:sz w:val="18"/>
          <w:szCs w:val="18"/>
        </w:rPr>
        <w:t> </w:t>
      </w:r>
      <w:r>
        <w:rPr>
          <w:rFonts w:ascii="Verdana" w:hAnsi="Verdana"/>
          <w:color w:val="000000"/>
          <w:sz w:val="18"/>
          <w:szCs w:val="18"/>
        </w:rPr>
        <w:t>А.И. на нарушение его конституционных прав положениями ст. 29 и 161 УПК РФ» // СПС «</w:t>
      </w:r>
      <w:r>
        <w:rPr>
          <w:rStyle w:val="WW8Num4z0"/>
          <w:rFonts w:ascii="Verdana" w:hAnsi="Verdana"/>
          <w:color w:val="4682B4"/>
          <w:sz w:val="18"/>
          <w:szCs w:val="18"/>
        </w:rPr>
        <w:t>Консультант плюс</w:t>
      </w:r>
      <w:r>
        <w:rPr>
          <w:rFonts w:ascii="Verdana" w:hAnsi="Verdana"/>
          <w:color w:val="000000"/>
          <w:sz w:val="18"/>
          <w:szCs w:val="18"/>
        </w:rPr>
        <w:t>».</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Определение Конституционного суда РФ от 12 июля 2005 г. № ЗЗб-О «Об отказе в принятии к рассмотрению жалобы гражданина</w:t>
      </w:r>
      <w:r>
        <w:rPr>
          <w:rStyle w:val="WW8Num3z0"/>
          <w:rFonts w:ascii="Verdana" w:hAnsi="Verdana"/>
          <w:color w:val="000000"/>
          <w:sz w:val="18"/>
          <w:szCs w:val="18"/>
        </w:rPr>
        <w:t> </w:t>
      </w:r>
      <w:r>
        <w:rPr>
          <w:rStyle w:val="WW8Num4z0"/>
          <w:rFonts w:ascii="Verdana" w:hAnsi="Verdana"/>
          <w:color w:val="4682B4"/>
          <w:sz w:val="18"/>
          <w:szCs w:val="18"/>
        </w:rPr>
        <w:t>Бровченко</w:t>
      </w:r>
      <w:r>
        <w:rPr>
          <w:rStyle w:val="WW8Num3z0"/>
          <w:rFonts w:ascii="Verdana" w:hAnsi="Verdana"/>
          <w:color w:val="000000"/>
          <w:sz w:val="18"/>
          <w:szCs w:val="18"/>
        </w:rPr>
        <w:t> </w:t>
      </w:r>
      <w:r>
        <w:rPr>
          <w:rFonts w:ascii="Verdana" w:hAnsi="Verdana"/>
          <w:color w:val="000000"/>
          <w:sz w:val="18"/>
          <w:szCs w:val="18"/>
        </w:rPr>
        <w:t>C.B. на нарушение его конституционных прав ст.ст. 377 и 388 УПК РФ» // СЗРФ,1710.2005, №42, ст. 4348.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Определение Конституционного Суда РФ от 8 ноября 2005 г. № 439-0 «По жалобе граждан C.B.</w:t>
      </w:r>
      <w:r>
        <w:rPr>
          <w:rStyle w:val="WW8Num3z0"/>
          <w:rFonts w:ascii="Verdana" w:hAnsi="Verdana"/>
          <w:color w:val="000000"/>
          <w:sz w:val="18"/>
          <w:szCs w:val="18"/>
        </w:rPr>
        <w:t> </w:t>
      </w:r>
      <w:r>
        <w:rPr>
          <w:rStyle w:val="WW8Num4z0"/>
          <w:rFonts w:ascii="Verdana" w:hAnsi="Verdana"/>
          <w:color w:val="4682B4"/>
          <w:sz w:val="18"/>
          <w:szCs w:val="18"/>
        </w:rPr>
        <w:t>Бородина</w:t>
      </w:r>
      <w:r>
        <w:rPr>
          <w:rFonts w:ascii="Verdana" w:hAnsi="Verdana"/>
          <w:color w:val="000000"/>
          <w:sz w:val="18"/>
          <w:szCs w:val="18"/>
        </w:rPr>
        <w:t>, В.Н. Буробина, A.B. Быковского и др. на нарушение их конституционных прав ст. 7, 29, 182 и 183</w:t>
      </w:r>
      <w:r>
        <w:rPr>
          <w:rStyle w:val="WW8Num3z0"/>
          <w:rFonts w:ascii="Verdana" w:hAnsi="Verdana"/>
          <w:color w:val="000000"/>
          <w:sz w:val="18"/>
          <w:szCs w:val="18"/>
        </w:rPr>
        <w:t> </w:t>
      </w:r>
      <w:r>
        <w:rPr>
          <w:rStyle w:val="WW8Num4z0"/>
          <w:rFonts w:ascii="Verdana" w:hAnsi="Verdana"/>
          <w:color w:val="4682B4"/>
          <w:sz w:val="18"/>
          <w:szCs w:val="18"/>
        </w:rPr>
        <w:t>УПКРФ</w:t>
      </w:r>
      <w:r>
        <w:rPr>
          <w:rFonts w:ascii="Verdana" w:hAnsi="Verdana"/>
          <w:color w:val="000000"/>
          <w:sz w:val="18"/>
          <w:szCs w:val="18"/>
        </w:rPr>
        <w:t>» // СЗРФ,3001.2006, №5, ст. 633.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Определение Конституционного суда РФ от 24 ноября 2005 г. №431-О «По жалобе гражданина</w:t>
      </w:r>
      <w:r>
        <w:rPr>
          <w:rStyle w:val="WW8Num3z0"/>
          <w:rFonts w:ascii="Verdana" w:hAnsi="Verdana"/>
          <w:color w:val="000000"/>
          <w:sz w:val="18"/>
          <w:szCs w:val="18"/>
        </w:rPr>
        <w:t> </w:t>
      </w:r>
      <w:r>
        <w:rPr>
          <w:rStyle w:val="WW8Num4z0"/>
          <w:rFonts w:ascii="Verdana" w:hAnsi="Verdana"/>
          <w:color w:val="4682B4"/>
          <w:sz w:val="18"/>
          <w:szCs w:val="18"/>
        </w:rPr>
        <w:t>Саблина</w:t>
      </w:r>
      <w:r>
        <w:rPr>
          <w:rStyle w:val="WW8Num3z0"/>
          <w:rFonts w:ascii="Verdana" w:hAnsi="Verdana"/>
          <w:color w:val="000000"/>
          <w:sz w:val="18"/>
          <w:szCs w:val="18"/>
        </w:rPr>
        <w:t> </w:t>
      </w:r>
      <w:r>
        <w:rPr>
          <w:rFonts w:ascii="Verdana" w:hAnsi="Verdana"/>
          <w:color w:val="000000"/>
          <w:sz w:val="18"/>
          <w:szCs w:val="18"/>
        </w:rPr>
        <w:t>О.В. на нарушение его конституционных прав ч. 3 ст. 125 УПК РФ» // Вестник Конституционного суда РФ, 2006, № 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Определение Конституционного суда РФ от 4 апреля 2006 г. № ЮО-О «Об отказе в принятии к рассмотрению жалобы гражданина</w:t>
      </w:r>
      <w:r>
        <w:rPr>
          <w:rStyle w:val="WW8Num3z0"/>
          <w:rFonts w:ascii="Verdana" w:hAnsi="Verdana"/>
          <w:color w:val="000000"/>
          <w:sz w:val="18"/>
          <w:szCs w:val="18"/>
        </w:rPr>
        <w:t> </w:t>
      </w:r>
      <w:r>
        <w:rPr>
          <w:rStyle w:val="WW8Num4z0"/>
          <w:rFonts w:ascii="Verdana" w:hAnsi="Verdana"/>
          <w:color w:val="4682B4"/>
          <w:sz w:val="18"/>
          <w:szCs w:val="18"/>
        </w:rPr>
        <w:t>Бугрова</w:t>
      </w:r>
      <w:r>
        <w:rPr>
          <w:rStyle w:val="WW8Num3z0"/>
          <w:rFonts w:ascii="Verdana" w:hAnsi="Verdana"/>
          <w:color w:val="000000"/>
          <w:sz w:val="18"/>
          <w:szCs w:val="18"/>
        </w:rPr>
        <w:t> </w:t>
      </w:r>
      <w:r>
        <w:rPr>
          <w:rFonts w:ascii="Verdana" w:hAnsi="Verdana"/>
          <w:color w:val="000000"/>
          <w:sz w:val="18"/>
          <w:szCs w:val="18"/>
        </w:rPr>
        <w:t>A.A. на нарушение его конституционных прав п. 2 ч. 3 ст. 86 УПК РФ» // Вестник Конституционного суда РФ, 2006, № 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Определение Конституционного суда РФ от 18 апреля 2006 г. № 114-О «Об отказе в принятии к рассмотрению жалобы граждан</w:t>
      </w:r>
      <w:r>
        <w:rPr>
          <w:rStyle w:val="WW8Num3z0"/>
          <w:rFonts w:ascii="Verdana" w:hAnsi="Verdana"/>
          <w:color w:val="000000"/>
          <w:sz w:val="18"/>
          <w:szCs w:val="18"/>
        </w:rPr>
        <w:t> </w:t>
      </w:r>
      <w:r>
        <w:rPr>
          <w:rStyle w:val="WW8Num4z0"/>
          <w:rFonts w:ascii="Verdana" w:hAnsi="Verdana"/>
          <w:color w:val="4682B4"/>
          <w:sz w:val="18"/>
          <w:szCs w:val="18"/>
        </w:rPr>
        <w:t>Кехмана</w:t>
      </w:r>
      <w:r>
        <w:rPr>
          <w:rStyle w:val="WW8Num3z0"/>
          <w:rFonts w:ascii="Verdana" w:hAnsi="Verdana"/>
          <w:color w:val="000000"/>
          <w:sz w:val="18"/>
          <w:szCs w:val="18"/>
        </w:rPr>
        <w:t> </w:t>
      </w:r>
      <w:r>
        <w:rPr>
          <w:rFonts w:ascii="Verdana" w:hAnsi="Verdana"/>
          <w:color w:val="000000"/>
          <w:sz w:val="18"/>
          <w:szCs w:val="18"/>
        </w:rPr>
        <w:t>Б.А. и Кехман А.И. на нарушение их конституционных прав положениями ст. 6 УПК РФ» // СПС «</w:t>
      </w:r>
      <w:r>
        <w:rPr>
          <w:rStyle w:val="WW8Num4z0"/>
          <w:rFonts w:ascii="Verdana" w:hAnsi="Verdana"/>
          <w:color w:val="4682B4"/>
          <w:sz w:val="18"/>
          <w:szCs w:val="18"/>
        </w:rPr>
        <w:t>Консультант плюс</w:t>
      </w:r>
      <w:r>
        <w:rPr>
          <w:rFonts w:ascii="Verdana" w:hAnsi="Verdana"/>
          <w:color w:val="000000"/>
          <w:sz w:val="18"/>
          <w:szCs w:val="18"/>
        </w:rPr>
        <w:t>».</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Определение Конституционного суда РФ от 16 ноября 2006 г. № 538-О «По жалобе гражданина</w:t>
      </w:r>
      <w:r>
        <w:rPr>
          <w:rStyle w:val="WW8Num3z0"/>
          <w:rFonts w:ascii="Verdana" w:hAnsi="Verdana"/>
          <w:color w:val="000000"/>
          <w:sz w:val="18"/>
          <w:szCs w:val="18"/>
        </w:rPr>
        <w:t> </w:t>
      </w:r>
      <w:r>
        <w:rPr>
          <w:rStyle w:val="WW8Num4z0"/>
          <w:rFonts w:ascii="Verdana" w:hAnsi="Verdana"/>
          <w:color w:val="4682B4"/>
          <w:sz w:val="18"/>
          <w:szCs w:val="18"/>
        </w:rPr>
        <w:t>Давыдова</w:t>
      </w:r>
      <w:r>
        <w:rPr>
          <w:rStyle w:val="WW8Num3z0"/>
          <w:rFonts w:ascii="Verdana" w:hAnsi="Verdana"/>
          <w:color w:val="000000"/>
          <w:sz w:val="18"/>
          <w:szCs w:val="18"/>
        </w:rPr>
        <w:t> </w:t>
      </w:r>
      <w:r>
        <w:rPr>
          <w:rFonts w:ascii="Verdana" w:hAnsi="Verdana"/>
          <w:color w:val="000000"/>
          <w:sz w:val="18"/>
          <w:szCs w:val="18"/>
        </w:rPr>
        <w:t>A.C. на нарушение его конституционных прав ч. 3 ст. 376 УПК РФ» // СЗРФ, 26.02.2007, № 9, ст. 1146.</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Определение Конституционного суда РФ от 8 февраля 2007 г. № 251-О-П «По жалобе гражданина Московца H.H. на нарушение его конституционных прав ч. 3 ст. 51 и ч. 4 ст. 376 УПК РФ» // Вестник Федеральной</w:t>
      </w:r>
      <w:r>
        <w:rPr>
          <w:rStyle w:val="WW8Num3z0"/>
          <w:rFonts w:ascii="Verdana" w:hAnsi="Verdana"/>
          <w:color w:val="000000"/>
          <w:sz w:val="18"/>
          <w:szCs w:val="18"/>
        </w:rPr>
        <w:t> </w:t>
      </w:r>
      <w:r>
        <w:rPr>
          <w:rStyle w:val="WW8Num4z0"/>
          <w:rFonts w:ascii="Verdana" w:hAnsi="Verdana"/>
          <w:color w:val="4682B4"/>
          <w:sz w:val="18"/>
          <w:szCs w:val="18"/>
        </w:rPr>
        <w:t>палаты</w:t>
      </w:r>
      <w:r>
        <w:rPr>
          <w:rStyle w:val="WW8Num3z0"/>
          <w:rFonts w:ascii="Verdana" w:hAnsi="Verdana"/>
          <w:color w:val="000000"/>
          <w:sz w:val="18"/>
          <w:szCs w:val="18"/>
        </w:rPr>
        <w:t> </w:t>
      </w:r>
      <w:r>
        <w:rPr>
          <w:rFonts w:ascii="Verdana" w:hAnsi="Verdana"/>
          <w:color w:val="000000"/>
          <w:sz w:val="18"/>
          <w:szCs w:val="18"/>
        </w:rPr>
        <w:t>адвокатов РФ, 2007, № 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153. Определение Конституционного суда РФ от 01 ноября 2007 г. № 7990-0 «Об отказе в принятии к рассмотрению жалобы гражданина</w:t>
      </w:r>
      <w:r>
        <w:rPr>
          <w:rStyle w:val="WW8Num3z0"/>
          <w:rFonts w:ascii="Verdana" w:hAnsi="Verdana"/>
          <w:color w:val="000000"/>
          <w:sz w:val="18"/>
          <w:szCs w:val="18"/>
        </w:rPr>
        <w:t> </w:t>
      </w:r>
      <w:r>
        <w:rPr>
          <w:rStyle w:val="WW8Num4z0"/>
          <w:rFonts w:ascii="Verdana" w:hAnsi="Verdana"/>
          <w:color w:val="4682B4"/>
          <w:sz w:val="18"/>
          <w:szCs w:val="18"/>
        </w:rPr>
        <w:t>Мозгова</w:t>
      </w:r>
      <w:r>
        <w:rPr>
          <w:rStyle w:val="WW8Num3z0"/>
          <w:rFonts w:ascii="Verdana" w:hAnsi="Verdana"/>
          <w:color w:val="000000"/>
          <w:sz w:val="18"/>
          <w:szCs w:val="18"/>
        </w:rPr>
        <w:t> </w:t>
      </w:r>
      <w:r>
        <w:rPr>
          <w:rFonts w:ascii="Verdana" w:hAnsi="Verdana"/>
          <w:color w:val="000000"/>
          <w:sz w:val="18"/>
          <w:szCs w:val="18"/>
        </w:rPr>
        <w:t>C.B. на нарушение его конституционных прав ч. 2 ст. 63 УПК РФ» // СПС «</w:t>
      </w:r>
      <w:r>
        <w:rPr>
          <w:rStyle w:val="WW8Num4z0"/>
          <w:rFonts w:ascii="Verdana" w:hAnsi="Verdana"/>
          <w:color w:val="4682B4"/>
          <w:sz w:val="18"/>
          <w:szCs w:val="18"/>
        </w:rPr>
        <w:t>Консультант плюс</w:t>
      </w:r>
      <w:r>
        <w:rPr>
          <w:rFonts w:ascii="Verdana" w:hAnsi="Verdana"/>
          <w:color w:val="000000"/>
          <w:sz w:val="18"/>
          <w:szCs w:val="18"/>
        </w:rPr>
        <w:t>».</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Определение Конституционного суда РФ от 1 ноября 2007 г. № 949-0-П «По жалобе гражданина</w:t>
      </w:r>
      <w:r>
        <w:rPr>
          <w:rStyle w:val="WW8Num3z0"/>
          <w:rFonts w:ascii="Verdana" w:hAnsi="Verdana"/>
          <w:color w:val="000000"/>
          <w:sz w:val="18"/>
          <w:szCs w:val="18"/>
        </w:rPr>
        <w:t> </w:t>
      </w:r>
      <w:r>
        <w:rPr>
          <w:rStyle w:val="WW8Num4z0"/>
          <w:rFonts w:ascii="Verdana" w:hAnsi="Verdana"/>
          <w:color w:val="4682B4"/>
          <w:sz w:val="18"/>
          <w:szCs w:val="18"/>
        </w:rPr>
        <w:t>Марова</w:t>
      </w:r>
      <w:r>
        <w:rPr>
          <w:rStyle w:val="WW8Num3z0"/>
          <w:rFonts w:ascii="Verdana" w:hAnsi="Verdana"/>
          <w:color w:val="000000"/>
          <w:sz w:val="18"/>
          <w:szCs w:val="18"/>
        </w:rPr>
        <w:t> </w:t>
      </w:r>
      <w:r>
        <w:rPr>
          <w:rFonts w:ascii="Verdana" w:hAnsi="Verdana"/>
          <w:color w:val="000000"/>
          <w:sz w:val="18"/>
          <w:szCs w:val="18"/>
        </w:rPr>
        <w:t>О.В. на нарушение его конституционных прав положениями ч. 1 ст. 402 УПК РФ» // СПС «</w:t>
      </w:r>
      <w:r>
        <w:rPr>
          <w:rStyle w:val="WW8Num4z0"/>
          <w:rFonts w:ascii="Verdana" w:hAnsi="Verdana"/>
          <w:color w:val="4682B4"/>
          <w:sz w:val="18"/>
          <w:szCs w:val="18"/>
        </w:rPr>
        <w:t>Консультант плюс</w:t>
      </w:r>
      <w:r>
        <w:rPr>
          <w:rFonts w:ascii="Verdana" w:hAnsi="Verdana"/>
          <w:color w:val="000000"/>
          <w:sz w:val="18"/>
          <w:szCs w:val="18"/>
        </w:rPr>
        <w:t>».</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Определение Конституционного Суда РФ от 15 января 2008 г. № 193-О-П «По жалобе гражданина</w:t>
      </w:r>
      <w:r>
        <w:rPr>
          <w:rStyle w:val="WW8Num3z0"/>
          <w:rFonts w:ascii="Verdana" w:hAnsi="Verdana"/>
          <w:color w:val="000000"/>
          <w:sz w:val="18"/>
          <w:szCs w:val="18"/>
        </w:rPr>
        <w:t> </w:t>
      </w:r>
      <w:r>
        <w:rPr>
          <w:rStyle w:val="WW8Num4z0"/>
          <w:rFonts w:ascii="Verdana" w:hAnsi="Verdana"/>
          <w:color w:val="4682B4"/>
          <w:sz w:val="18"/>
          <w:szCs w:val="18"/>
        </w:rPr>
        <w:t>Суринова</w:t>
      </w:r>
      <w:r>
        <w:rPr>
          <w:rStyle w:val="WW8Num3z0"/>
          <w:rFonts w:ascii="Verdana" w:hAnsi="Verdana"/>
          <w:color w:val="000000"/>
          <w:sz w:val="18"/>
          <w:szCs w:val="18"/>
        </w:rPr>
        <w:t> </w:t>
      </w:r>
      <w:r>
        <w:rPr>
          <w:rFonts w:ascii="Verdana" w:hAnsi="Verdana"/>
          <w:color w:val="000000"/>
          <w:sz w:val="18"/>
          <w:szCs w:val="18"/>
        </w:rPr>
        <w:t>Т.Р. на нарушение его конституционных прав ст. 90 УПК РФ» // СЗРФ, 05.05.2008, № 18, ст. 2090.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Определение Конституционного суда РФ от 15 апреля 2008 г. № 3000-0 «Об отказе в принятии к рассмотрению жалобы гражданина</w:t>
      </w:r>
      <w:r>
        <w:rPr>
          <w:rStyle w:val="WW8Num3z0"/>
          <w:rFonts w:ascii="Verdana" w:hAnsi="Verdana"/>
          <w:color w:val="000000"/>
          <w:sz w:val="18"/>
          <w:szCs w:val="18"/>
        </w:rPr>
        <w:t> </w:t>
      </w:r>
      <w:r>
        <w:rPr>
          <w:rStyle w:val="WW8Num4z0"/>
          <w:rFonts w:ascii="Verdana" w:hAnsi="Verdana"/>
          <w:color w:val="4682B4"/>
          <w:sz w:val="18"/>
          <w:szCs w:val="18"/>
        </w:rPr>
        <w:t>Валеева</w:t>
      </w:r>
      <w:r>
        <w:rPr>
          <w:rStyle w:val="WW8Num3z0"/>
          <w:rFonts w:ascii="Verdana" w:hAnsi="Verdana"/>
          <w:color w:val="000000"/>
          <w:sz w:val="18"/>
          <w:szCs w:val="18"/>
        </w:rPr>
        <w:t> </w:t>
      </w:r>
      <w:r>
        <w:rPr>
          <w:rFonts w:ascii="Verdana" w:hAnsi="Verdana"/>
          <w:color w:val="000000"/>
          <w:sz w:val="18"/>
          <w:szCs w:val="18"/>
        </w:rPr>
        <w:t>И.Т. на нарушение его конституционных прав п. 4 ч. 2 ст. 281 УПК РФ» // СПС «</w:t>
      </w:r>
      <w:r>
        <w:rPr>
          <w:rStyle w:val="WW8Num4z0"/>
          <w:rFonts w:ascii="Verdana" w:hAnsi="Verdana"/>
          <w:color w:val="4682B4"/>
          <w:sz w:val="18"/>
          <w:szCs w:val="18"/>
        </w:rPr>
        <w:t>Консультант плюс</w:t>
      </w:r>
      <w:r>
        <w:rPr>
          <w:rFonts w:ascii="Verdana" w:hAnsi="Verdana"/>
          <w:color w:val="000000"/>
          <w:sz w:val="18"/>
          <w:szCs w:val="18"/>
        </w:rPr>
        <w:t>».</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Определение от 21 октября 2008 г. № 519-0-0 «Об отказе в принятии к рассмотрению жалобы гражданина</w:t>
      </w:r>
      <w:r>
        <w:rPr>
          <w:rStyle w:val="WW8Num3z0"/>
          <w:rFonts w:ascii="Verdana" w:hAnsi="Verdana"/>
          <w:color w:val="000000"/>
          <w:sz w:val="18"/>
          <w:szCs w:val="18"/>
        </w:rPr>
        <w:t> </w:t>
      </w:r>
      <w:r>
        <w:rPr>
          <w:rStyle w:val="WW8Num4z0"/>
          <w:rFonts w:ascii="Verdana" w:hAnsi="Verdana"/>
          <w:color w:val="4682B4"/>
          <w:sz w:val="18"/>
          <w:szCs w:val="18"/>
        </w:rPr>
        <w:t>Куратова</w:t>
      </w:r>
      <w:r>
        <w:rPr>
          <w:rStyle w:val="WW8Num3z0"/>
          <w:rFonts w:ascii="Verdana" w:hAnsi="Verdana"/>
          <w:color w:val="000000"/>
          <w:sz w:val="18"/>
          <w:szCs w:val="18"/>
        </w:rPr>
        <w:t> </w:t>
      </w:r>
      <w:r>
        <w:rPr>
          <w:rFonts w:ascii="Verdana" w:hAnsi="Verdana"/>
          <w:color w:val="000000"/>
          <w:sz w:val="18"/>
          <w:szCs w:val="18"/>
        </w:rPr>
        <w:t>И.В. на нарушение его конституционных прав п. 4 ч. 2 ст. 281 УПК РФ» // СПС «</w:t>
      </w:r>
      <w:r>
        <w:rPr>
          <w:rStyle w:val="WW8Num4z0"/>
          <w:rFonts w:ascii="Verdana" w:hAnsi="Verdana"/>
          <w:color w:val="4682B4"/>
          <w:sz w:val="18"/>
          <w:szCs w:val="18"/>
        </w:rPr>
        <w:t>Консультант плюс</w:t>
      </w:r>
      <w:r>
        <w:rPr>
          <w:rFonts w:ascii="Verdana" w:hAnsi="Verdana"/>
          <w:color w:val="000000"/>
          <w:sz w:val="18"/>
          <w:szCs w:val="18"/>
        </w:rPr>
        <w:t>».</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Определение Конституционного суда РФ от 21 октября 2008 г. № 5250-0 «Об отказе в принятии к рассмотрению жалобы гражданина</w:t>
      </w:r>
      <w:r>
        <w:rPr>
          <w:rStyle w:val="WW8Num3z0"/>
          <w:rFonts w:ascii="Verdana" w:hAnsi="Verdana"/>
          <w:color w:val="000000"/>
          <w:sz w:val="18"/>
          <w:szCs w:val="18"/>
        </w:rPr>
        <w:t> </w:t>
      </w:r>
      <w:r>
        <w:rPr>
          <w:rStyle w:val="WW8Num4z0"/>
          <w:rFonts w:ascii="Verdana" w:hAnsi="Verdana"/>
          <w:color w:val="4682B4"/>
          <w:sz w:val="18"/>
          <w:szCs w:val="18"/>
        </w:rPr>
        <w:t>Графкина</w:t>
      </w:r>
      <w:r>
        <w:rPr>
          <w:rStyle w:val="WW8Num3z0"/>
          <w:rFonts w:ascii="Verdana" w:hAnsi="Verdana"/>
          <w:color w:val="000000"/>
          <w:sz w:val="18"/>
          <w:szCs w:val="18"/>
        </w:rPr>
        <w:t> </w:t>
      </w:r>
      <w:r>
        <w:rPr>
          <w:rFonts w:ascii="Verdana" w:hAnsi="Verdana"/>
          <w:color w:val="000000"/>
          <w:sz w:val="18"/>
          <w:szCs w:val="18"/>
        </w:rPr>
        <w:t>A.A. на нарушение его конституционных прав ч. 3 ст. 30 УК РФ и ч. 1 ст. 282 УПК РФ» // СПС «</w:t>
      </w:r>
      <w:r>
        <w:rPr>
          <w:rStyle w:val="WW8Num4z0"/>
          <w:rFonts w:ascii="Verdana" w:hAnsi="Verdana"/>
          <w:color w:val="4682B4"/>
          <w:sz w:val="18"/>
          <w:szCs w:val="18"/>
        </w:rPr>
        <w:t>Консультант плюс</w:t>
      </w:r>
      <w:r>
        <w:rPr>
          <w:rFonts w:ascii="Verdana" w:hAnsi="Verdana"/>
          <w:color w:val="000000"/>
          <w:sz w:val="18"/>
          <w:szCs w:val="18"/>
        </w:rPr>
        <w:t>».</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Определение Конституционного Суда РФ от 07 ноября 2008 г. № Ю29-0-П «По жалобе гражданина Аниброева Д.С. на нарушение его конституционных прав положениями ч. 2 ст. 217 и гл. 42 УПК РФ» // Вестник Конституционного суда РФ, 2009, № 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Определение Конституционного Суда РФ от 12 ноября 2008 г. № 1074-0-П «По жалобе гражданина</w:t>
      </w:r>
      <w:r>
        <w:rPr>
          <w:rStyle w:val="WW8Num3z0"/>
          <w:rFonts w:ascii="Verdana" w:hAnsi="Verdana"/>
          <w:color w:val="000000"/>
          <w:sz w:val="18"/>
          <w:szCs w:val="18"/>
        </w:rPr>
        <w:t> </w:t>
      </w:r>
      <w:r>
        <w:rPr>
          <w:rStyle w:val="WW8Num4z0"/>
          <w:rFonts w:ascii="Verdana" w:hAnsi="Verdana"/>
          <w:color w:val="4682B4"/>
          <w:sz w:val="18"/>
          <w:szCs w:val="18"/>
        </w:rPr>
        <w:t>Магденко</w:t>
      </w:r>
      <w:r>
        <w:rPr>
          <w:rStyle w:val="WW8Num3z0"/>
          <w:rFonts w:ascii="Verdana" w:hAnsi="Verdana"/>
          <w:color w:val="000000"/>
          <w:sz w:val="18"/>
          <w:szCs w:val="18"/>
        </w:rPr>
        <w:t> </w:t>
      </w:r>
      <w:r>
        <w:rPr>
          <w:rFonts w:ascii="Verdana" w:hAnsi="Verdana"/>
          <w:color w:val="000000"/>
          <w:sz w:val="18"/>
          <w:szCs w:val="18"/>
        </w:rPr>
        <w:t>A.M. на нарушение его конституционных прав положениями ст. 131 и 132 УПК РФ» // Вестник Конституционного суда РФ, 2009, № 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Определение Конституционного Суда РФ от 16 декабря 2008 г. № Ю76-0-П «По</w:t>
      </w:r>
      <w:r>
        <w:rPr>
          <w:rStyle w:val="WW8Num3z0"/>
          <w:rFonts w:ascii="Verdana" w:hAnsi="Verdana"/>
          <w:color w:val="000000"/>
          <w:sz w:val="18"/>
          <w:szCs w:val="18"/>
        </w:rPr>
        <w:t> </w:t>
      </w:r>
      <w:r>
        <w:rPr>
          <w:rStyle w:val="WW8Num4z0"/>
          <w:rFonts w:ascii="Verdana" w:hAnsi="Verdana"/>
          <w:color w:val="4682B4"/>
          <w:sz w:val="18"/>
          <w:szCs w:val="18"/>
        </w:rPr>
        <w:t>жалобам</w:t>
      </w:r>
      <w:r>
        <w:rPr>
          <w:rStyle w:val="WW8Num3z0"/>
          <w:rFonts w:ascii="Verdana" w:hAnsi="Verdana"/>
          <w:color w:val="000000"/>
          <w:sz w:val="18"/>
          <w:szCs w:val="18"/>
        </w:rPr>
        <w:t> </w:t>
      </w:r>
      <w:r>
        <w:rPr>
          <w:rFonts w:ascii="Verdana" w:hAnsi="Verdana"/>
          <w:color w:val="000000"/>
          <w:sz w:val="18"/>
          <w:szCs w:val="18"/>
        </w:rPr>
        <w:t>граждан Арбузово E.H., Баланчуковой A.B. и других на нарушение их конституционных прав чч. 3 и 5 ст. 165 УПК РФ» // Вестник Конституционного суда РФ, 2009, № 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Определение Конституционного Суда РФ от 18 декабря 2008 г. № 1090-0-0 «Об отказе в принятии к рассмотрению жалобы гражданина</w:t>
      </w:r>
      <w:r>
        <w:rPr>
          <w:rStyle w:val="WW8Num3z0"/>
          <w:rFonts w:ascii="Verdana" w:hAnsi="Verdana"/>
          <w:color w:val="000000"/>
          <w:sz w:val="18"/>
          <w:szCs w:val="18"/>
        </w:rPr>
        <w:t> </w:t>
      </w:r>
      <w:r>
        <w:rPr>
          <w:rStyle w:val="WW8Num4z0"/>
          <w:rFonts w:ascii="Verdana" w:hAnsi="Verdana"/>
          <w:color w:val="4682B4"/>
          <w:sz w:val="18"/>
          <w:szCs w:val="18"/>
        </w:rPr>
        <w:t>Орлова</w:t>
      </w:r>
      <w:r>
        <w:rPr>
          <w:rStyle w:val="WW8Num3z0"/>
          <w:rFonts w:ascii="Verdana" w:hAnsi="Verdana"/>
          <w:color w:val="000000"/>
          <w:sz w:val="18"/>
          <w:szCs w:val="18"/>
        </w:rPr>
        <w:t> </w:t>
      </w:r>
      <w:r>
        <w:rPr>
          <w:rFonts w:ascii="Verdana" w:hAnsi="Verdana"/>
          <w:color w:val="000000"/>
          <w:sz w:val="18"/>
          <w:szCs w:val="18"/>
        </w:rPr>
        <w:t>Д.И. на нарушение его конституционных прав положением ч. 8 ст. 193 УПК РФ» // СПС «</w:t>
      </w:r>
      <w:r>
        <w:rPr>
          <w:rStyle w:val="WW8Num4z0"/>
          <w:rFonts w:ascii="Verdana" w:hAnsi="Verdana"/>
          <w:color w:val="4682B4"/>
          <w:sz w:val="18"/>
          <w:szCs w:val="18"/>
        </w:rPr>
        <w:t>Консультант плюс</w:t>
      </w:r>
      <w:r>
        <w:rPr>
          <w:rFonts w:ascii="Verdana" w:hAnsi="Verdana"/>
          <w:color w:val="000000"/>
          <w:sz w:val="18"/>
          <w:szCs w:val="18"/>
        </w:rPr>
        <w:t>».</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Определение Конституционного Суда РФ от 5 февраля 2009 г. № 289-О-П «По жалобе Федеральной палаты</w:t>
      </w:r>
      <w:r>
        <w:rPr>
          <w:rStyle w:val="WW8Num3z0"/>
          <w:rFonts w:ascii="Verdana" w:hAnsi="Verdana"/>
          <w:color w:val="000000"/>
          <w:sz w:val="18"/>
          <w:szCs w:val="18"/>
        </w:rPr>
        <w:t> </w:t>
      </w:r>
      <w:r>
        <w:rPr>
          <w:rStyle w:val="WW8Num4z0"/>
          <w:rFonts w:ascii="Verdana" w:hAnsi="Verdana"/>
          <w:color w:val="4682B4"/>
          <w:sz w:val="18"/>
          <w:szCs w:val="18"/>
        </w:rPr>
        <w:t>адвокатов</w:t>
      </w:r>
      <w:r>
        <w:rPr>
          <w:rStyle w:val="WW8Num3z0"/>
          <w:rFonts w:ascii="Verdana" w:hAnsi="Verdana"/>
          <w:color w:val="000000"/>
          <w:sz w:val="18"/>
          <w:szCs w:val="18"/>
        </w:rPr>
        <w:t> </w:t>
      </w:r>
      <w:r>
        <w:rPr>
          <w:rFonts w:ascii="Verdana" w:hAnsi="Verdana"/>
          <w:color w:val="000000"/>
          <w:sz w:val="18"/>
          <w:szCs w:val="18"/>
        </w:rPr>
        <w:t>РФ на нарушение конституционных прав и свобод ст. 131 УПК РФ» // Вестник Конституционного суда РФ, 2009, № 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Определение Конституционного суда РФ от 2 апреля 2009 г. № 477-0-О «Об отказе в принятии к рассмотрению жалобы гражданина</w:t>
      </w:r>
      <w:r>
        <w:rPr>
          <w:rStyle w:val="WW8Num3z0"/>
          <w:rFonts w:ascii="Verdana" w:hAnsi="Verdana"/>
          <w:color w:val="000000"/>
          <w:sz w:val="18"/>
          <w:szCs w:val="18"/>
        </w:rPr>
        <w:t> </w:t>
      </w:r>
      <w:r>
        <w:rPr>
          <w:rStyle w:val="WW8Num4z0"/>
          <w:rFonts w:ascii="Verdana" w:hAnsi="Verdana"/>
          <w:color w:val="4682B4"/>
          <w:sz w:val="18"/>
          <w:szCs w:val="18"/>
        </w:rPr>
        <w:t>Семенова</w:t>
      </w:r>
      <w:r>
        <w:rPr>
          <w:rStyle w:val="WW8Num3z0"/>
          <w:rFonts w:ascii="Verdana" w:hAnsi="Verdana"/>
          <w:color w:val="000000"/>
          <w:sz w:val="18"/>
          <w:szCs w:val="18"/>
        </w:rPr>
        <w:t> </w:t>
      </w:r>
      <w:r>
        <w:rPr>
          <w:rFonts w:ascii="Verdana" w:hAnsi="Verdana"/>
          <w:color w:val="000000"/>
          <w:sz w:val="18"/>
          <w:szCs w:val="18"/>
        </w:rPr>
        <w:t>Д.А. на нарушение его конституционных прав ч. 4 ст. 281 УПК РФ» // СПС «</w:t>
      </w:r>
      <w:r>
        <w:rPr>
          <w:rStyle w:val="WW8Num4z0"/>
          <w:rFonts w:ascii="Verdana" w:hAnsi="Verdana"/>
          <w:color w:val="4682B4"/>
          <w:sz w:val="18"/>
          <w:szCs w:val="18"/>
        </w:rPr>
        <w:t>Консультант плюс</w:t>
      </w:r>
      <w:r>
        <w:rPr>
          <w:rFonts w:ascii="Verdana" w:hAnsi="Verdana"/>
          <w:color w:val="000000"/>
          <w:sz w:val="18"/>
          <w:szCs w:val="18"/>
        </w:rPr>
        <w:t>».</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Определение Конституционного суда РФ от 13 октября 2009 г. № 1112-0-0 «Об отказе в принятии к рассмотрению жалобы гражданина</w:t>
      </w:r>
      <w:r>
        <w:rPr>
          <w:rStyle w:val="WW8Num3z0"/>
          <w:rFonts w:ascii="Verdana" w:hAnsi="Verdana"/>
          <w:color w:val="000000"/>
          <w:sz w:val="18"/>
          <w:szCs w:val="18"/>
        </w:rPr>
        <w:t> </w:t>
      </w:r>
      <w:r>
        <w:rPr>
          <w:rStyle w:val="WW8Num4z0"/>
          <w:rFonts w:ascii="Verdana" w:hAnsi="Verdana"/>
          <w:color w:val="4682B4"/>
          <w:sz w:val="18"/>
          <w:szCs w:val="18"/>
        </w:rPr>
        <w:t>Голубева</w:t>
      </w:r>
      <w:r>
        <w:rPr>
          <w:rStyle w:val="WW8Num3z0"/>
          <w:rFonts w:ascii="Verdana" w:hAnsi="Verdana"/>
          <w:color w:val="000000"/>
          <w:sz w:val="18"/>
          <w:szCs w:val="18"/>
        </w:rPr>
        <w:t> </w:t>
      </w:r>
      <w:r>
        <w:rPr>
          <w:rFonts w:ascii="Verdana" w:hAnsi="Verdana"/>
          <w:color w:val="000000"/>
          <w:sz w:val="18"/>
          <w:szCs w:val="18"/>
        </w:rPr>
        <w:t>Н.Р. на нарушение его конституционных прав рядом положений УПК РФ» // СПС «</w:t>
      </w:r>
      <w:r>
        <w:rPr>
          <w:rStyle w:val="WW8Num4z0"/>
          <w:rFonts w:ascii="Verdana" w:hAnsi="Verdana"/>
          <w:color w:val="4682B4"/>
          <w:sz w:val="18"/>
          <w:szCs w:val="18"/>
        </w:rPr>
        <w:t>Консультант плюс</w:t>
      </w:r>
      <w:r>
        <w:rPr>
          <w:rFonts w:ascii="Verdana" w:hAnsi="Verdana"/>
          <w:color w:val="000000"/>
          <w:sz w:val="18"/>
          <w:szCs w:val="18"/>
        </w:rPr>
        <w:t>».</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Определение Конституционного суда РФ от 21 апреля 2011 г. № 5460-0 «Об отказе в принятии к рассмотрению жалобы гражданина</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Д.Б. на нарушение его конституционных прав ч. 1, п. 3 ч. 4 ст. 46 и ч. 3 ст. 49 УПК РФ» // СПС «</w:t>
      </w:r>
      <w:r>
        <w:rPr>
          <w:rStyle w:val="WW8Num4z0"/>
          <w:rFonts w:ascii="Verdana" w:hAnsi="Verdana"/>
          <w:color w:val="4682B4"/>
          <w:sz w:val="18"/>
          <w:szCs w:val="18"/>
        </w:rPr>
        <w:t>Консультант плюс</w:t>
      </w:r>
      <w:r>
        <w:rPr>
          <w:rFonts w:ascii="Verdana" w:hAnsi="Verdana"/>
          <w:color w:val="000000"/>
          <w:sz w:val="18"/>
          <w:szCs w:val="18"/>
        </w:rPr>
        <w:t>».</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Определение Конституционного суда РФ от 8 декабря 2011 г. № 16160-0 «Об отказе в принятии к рассмотрению жалобы гражданки Локотковой И.Г. на нарушение ее конституционных прав ч. 2 ст. 405 УПК РФ» // СПС «</w:t>
      </w:r>
      <w:r>
        <w:rPr>
          <w:rStyle w:val="WW8Num4z0"/>
          <w:rFonts w:ascii="Verdana" w:hAnsi="Verdana"/>
          <w:color w:val="4682B4"/>
          <w:sz w:val="18"/>
          <w:szCs w:val="18"/>
        </w:rPr>
        <w:t>Консультант плюс</w:t>
      </w:r>
      <w:r>
        <w:rPr>
          <w:rFonts w:ascii="Verdana" w:hAnsi="Verdana"/>
          <w:color w:val="000000"/>
          <w:sz w:val="18"/>
          <w:szCs w:val="18"/>
        </w:rPr>
        <w:t>».</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Определение Конституционного суда РФ от 21 декабря 2011 г. № 1645-0-0 «Об отказе в принятии к рассмотрению жалобы гражданина</w:t>
      </w:r>
      <w:r>
        <w:rPr>
          <w:rStyle w:val="WW8Num3z0"/>
          <w:rFonts w:ascii="Verdana" w:hAnsi="Verdana"/>
          <w:color w:val="000000"/>
          <w:sz w:val="18"/>
          <w:szCs w:val="18"/>
        </w:rPr>
        <w:t> </w:t>
      </w:r>
      <w:r>
        <w:rPr>
          <w:rStyle w:val="WW8Num4z0"/>
          <w:rFonts w:ascii="Verdana" w:hAnsi="Verdana"/>
          <w:color w:val="4682B4"/>
          <w:sz w:val="18"/>
          <w:szCs w:val="18"/>
        </w:rPr>
        <w:t>Крачковского</w:t>
      </w:r>
      <w:r>
        <w:rPr>
          <w:rStyle w:val="WW8Num3z0"/>
          <w:rFonts w:ascii="Verdana" w:hAnsi="Verdana"/>
          <w:color w:val="000000"/>
          <w:sz w:val="18"/>
          <w:szCs w:val="18"/>
        </w:rPr>
        <w:t> </w:t>
      </w:r>
      <w:r>
        <w:rPr>
          <w:rFonts w:ascii="Verdana" w:hAnsi="Verdana"/>
          <w:color w:val="000000"/>
          <w:sz w:val="18"/>
          <w:szCs w:val="18"/>
        </w:rPr>
        <w:t>С.Э. на нарушение его конституционных прав ст. 281 УПК РФ» // СПС «</w:t>
      </w:r>
      <w:r>
        <w:rPr>
          <w:rStyle w:val="WW8Num4z0"/>
          <w:rFonts w:ascii="Verdana" w:hAnsi="Verdana"/>
          <w:color w:val="4682B4"/>
          <w:sz w:val="18"/>
          <w:szCs w:val="18"/>
        </w:rPr>
        <w:t>Консультант плюс</w:t>
      </w:r>
      <w:r>
        <w:rPr>
          <w:rFonts w:ascii="Verdana" w:hAnsi="Verdana"/>
          <w:color w:val="000000"/>
          <w:sz w:val="18"/>
          <w:szCs w:val="18"/>
        </w:rPr>
        <w:t>».</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17 сентября 1975 г.5 «О соблюдении судами РФ</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законодательства при судебномразбирательстве уголовных дел» (с изм. от 09.02.2012 г.) // Сборник</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Пленума Верховного Суда РФ 1961 1993. М.: Юридическая248литература, 1994 г.</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171. Постановление Пленума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от 29 апреля 1996 г. № 1 «О</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приговоре» (с изм. от 06.02.2007 г.)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РФ, 1996, № 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Постановление Пленума Верховного суда РФ от 5 марта 2004 г. № 1 «</w:t>
      </w:r>
      <w:r>
        <w:rPr>
          <w:rStyle w:val="WW8Num4z0"/>
          <w:rFonts w:ascii="Verdana" w:hAnsi="Verdana"/>
          <w:color w:val="4682B4"/>
          <w:sz w:val="18"/>
          <w:szCs w:val="18"/>
        </w:rPr>
        <w:t>О применении судами норм УПК РФ</w:t>
      </w:r>
      <w:r>
        <w:rPr>
          <w:rFonts w:ascii="Verdana" w:hAnsi="Verdana"/>
          <w:color w:val="000000"/>
          <w:sz w:val="18"/>
          <w:szCs w:val="18"/>
        </w:rPr>
        <w:t>» (в ред. от 09.02.2012) // Бюллетень Верховного Суда РФ, 2004, № 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Постановление Пленума Верховного суда РФ от 22 ноября 2005 г. № 23 «О применении судами норм УПК РФ, регулирующих</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Style w:val="WW8Num3z0"/>
          <w:rFonts w:ascii="Verdana" w:hAnsi="Verdana"/>
          <w:color w:val="000000"/>
          <w:sz w:val="18"/>
          <w:szCs w:val="18"/>
        </w:rPr>
        <w:t> </w:t>
      </w:r>
      <w:r>
        <w:rPr>
          <w:rFonts w:ascii="Verdana" w:hAnsi="Verdana"/>
          <w:color w:val="000000"/>
          <w:sz w:val="18"/>
          <w:szCs w:val="18"/>
        </w:rPr>
        <w:t>с участием присяжных заседателей» // Бюллетень Верховного Суда РФ, 2006, № 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Пленума Верховного суда РФ от 11 января 2007 г. № 1 «О применении судами норм главы 48 УПК РФ, регламентирующих производство в</w:t>
      </w:r>
      <w:r>
        <w:rPr>
          <w:rStyle w:val="WW8Num3z0"/>
          <w:rFonts w:ascii="Verdana" w:hAnsi="Verdana"/>
          <w:color w:val="000000"/>
          <w:sz w:val="18"/>
          <w:szCs w:val="18"/>
        </w:rPr>
        <w:t> </w:t>
      </w:r>
      <w:r>
        <w:rPr>
          <w:rStyle w:val="WW8Num4z0"/>
          <w:rFonts w:ascii="Verdana" w:hAnsi="Verdana"/>
          <w:color w:val="4682B4"/>
          <w:sz w:val="18"/>
          <w:szCs w:val="18"/>
        </w:rPr>
        <w:t>надзорной</w:t>
      </w:r>
      <w:r>
        <w:rPr>
          <w:rStyle w:val="WW8Num3z0"/>
          <w:rFonts w:ascii="Verdana" w:hAnsi="Verdana"/>
          <w:color w:val="000000"/>
          <w:sz w:val="18"/>
          <w:szCs w:val="18"/>
        </w:rPr>
        <w:t> </w:t>
      </w:r>
      <w:r>
        <w:rPr>
          <w:rFonts w:ascii="Verdana" w:hAnsi="Verdana"/>
          <w:color w:val="000000"/>
          <w:sz w:val="18"/>
          <w:szCs w:val="18"/>
        </w:rPr>
        <w:t>инстанции» (с изм. от 09.02.2012 г.) // Бюллетень Верховного Суда РФ, 2007, № 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Постановление Пленума Верховного суда РФ от 11 января 2007 г. № 2 «О практике назначения судами РФ уголовного</w:t>
      </w:r>
      <w:r>
        <w:rPr>
          <w:rStyle w:val="WW8Num3z0"/>
          <w:rFonts w:ascii="Verdana" w:hAnsi="Verdana"/>
          <w:color w:val="000000"/>
          <w:sz w:val="18"/>
          <w:szCs w:val="18"/>
        </w:rPr>
        <w:t> </w:t>
      </w:r>
      <w:r>
        <w:rPr>
          <w:rStyle w:val="WW8Num4z0"/>
          <w:rFonts w:ascii="Verdana" w:hAnsi="Verdana"/>
          <w:color w:val="4682B4"/>
          <w:sz w:val="18"/>
          <w:szCs w:val="18"/>
        </w:rPr>
        <w:t>наказания</w:t>
      </w:r>
      <w:r>
        <w:rPr>
          <w:rFonts w:ascii="Verdana" w:hAnsi="Verdana"/>
          <w:color w:val="000000"/>
          <w:sz w:val="18"/>
          <w:szCs w:val="18"/>
        </w:rPr>
        <w:t>» (с изм. от 29.10.2009 г.) // Бюллетень Верховного Суда РФ, 2007, № 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Постановление Пленума Верховного суда РФ от 23 декабря 2008 г. № 28 «О применении норм УПК РФ, регулирующих производство в судах</w:t>
      </w:r>
      <w:r>
        <w:rPr>
          <w:rStyle w:val="WW8Num3z0"/>
          <w:rFonts w:ascii="Verdana" w:hAnsi="Verdana"/>
          <w:color w:val="000000"/>
          <w:sz w:val="18"/>
          <w:szCs w:val="18"/>
        </w:rPr>
        <w:t> </w:t>
      </w:r>
      <w:r>
        <w:rPr>
          <w:rStyle w:val="WW8Num4z0"/>
          <w:rFonts w:ascii="Verdana" w:hAnsi="Verdana"/>
          <w:color w:val="4682B4"/>
          <w:sz w:val="18"/>
          <w:szCs w:val="18"/>
        </w:rPr>
        <w:t>апелляционной</w:t>
      </w:r>
      <w:r>
        <w:rPr>
          <w:rStyle w:val="WW8Num3z0"/>
          <w:rFonts w:ascii="Verdana" w:hAnsi="Verdana"/>
          <w:color w:val="000000"/>
          <w:sz w:val="18"/>
          <w:szCs w:val="18"/>
        </w:rPr>
        <w:t> </w:t>
      </w:r>
      <w:r>
        <w:rPr>
          <w:rFonts w:ascii="Verdana" w:hAnsi="Verdana"/>
          <w:color w:val="000000"/>
          <w:sz w:val="18"/>
          <w:szCs w:val="18"/>
        </w:rPr>
        <w:t>и кассационной инстанций» (с изм. от 09.02.2012 г.) // Бюллетень Верховного Суда РФ, 2009, № 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Постановление Пленума Верховного суда РФ от 10 февраля 2009 г. № 1 «О практике рассмотрения судами</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в порядке ст. 125 УПК РФ» // Бюллетень Верховного Суда РФ, 2009, № 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Постановление Пленума Верховного суда РФ от 16 октября 2009 г. № 19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по делам о</w:t>
      </w:r>
      <w:r>
        <w:rPr>
          <w:rStyle w:val="WW8Num3z0"/>
          <w:rFonts w:ascii="Verdana" w:hAnsi="Verdana"/>
          <w:color w:val="000000"/>
          <w:sz w:val="18"/>
          <w:szCs w:val="18"/>
        </w:rPr>
        <w:t> </w:t>
      </w:r>
      <w:r>
        <w:rPr>
          <w:rStyle w:val="WW8Num4z0"/>
          <w:rFonts w:ascii="Verdana" w:hAnsi="Verdana"/>
          <w:color w:val="4682B4"/>
          <w:sz w:val="18"/>
          <w:szCs w:val="18"/>
        </w:rPr>
        <w:t>злоупотреблении</w:t>
      </w:r>
      <w:r>
        <w:rPr>
          <w:rStyle w:val="WW8Num3z0"/>
          <w:rFonts w:ascii="Verdana" w:hAnsi="Verdana"/>
          <w:color w:val="000000"/>
          <w:sz w:val="18"/>
          <w:szCs w:val="18"/>
        </w:rPr>
        <w:t> </w:t>
      </w:r>
      <w:r>
        <w:rPr>
          <w:rFonts w:ascii="Verdana" w:hAnsi="Verdana"/>
          <w:color w:val="000000"/>
          <w:sz w:val="18"/>
          <w:szCs w:val="18"/>
        </w:rPr>
        <w:t>должностными полномочиями и о превышении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полномочий» // Бюллетень Верховного Суда РФ, 2009, № 12.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Постановление Пленума Верховного суда РФ от 21 декабря 2010 г. № 28 «О судебной</w:t>
      </w:r>
      <w:r>
        <w:rPr>
          <w:rStyle w:val="WW8Num3z0"/>
          <w:rFonts w:ascii="Verdana" w:hAnsi="Verdana"/>
          <w:color w:val="000000"/>
          <w:sz w:val="18"/>
          <w:szCs w:val="18"/>
        </w:rPr>
        <w:t> </w:t>
      </w:r>
      <w:r>
        <w:rPr>
          <w:rStyle w:val="WW8Num4z0"/>
          <w:rFonts w:ascii="Verdana" w:hAnsi="Verdana"/>
          <w:color w:val="4682B4"/>
          <w:sz w:val="18"/>
          <w:szCs w:val="18"/>
        </w:rPr>
        <w:t>экспертизе</w:t>
      </w:r>
      <w:r>
        <w:rPr>
          <w:rStyle w:val="WW8Num3z0"/>
          <w:rFonts w:ascii="Verdana" w:hAnsi="Verdana"/>
          <w:color w:val="000000"/>
          <w:sz w:val="18"/>
          <w:szCs w:val="18"/>
        </w:rPr>
        <w:t> </w:t>
      </w:r>
      <w:r>
        <w:rPr>
          <w:rFonts w:ascii="Verdana" w:hAnsi="Verdana"/>
          <w:color w:val="000000"/>
          <w:sz w:val="18"/>
          <w:szCs w:val="18"/>
        </w:rPr>
        <w:t>по уголовным делам» // Бюллетень Верховного Суда РФ, 2011, №2.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Постановления Пленума Верховного суда РФ от 29 ноября 2011 г. № 17 «О практике применения судами норм главы 18 УПК РФ, регламентирующих реабилитацию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(с изм. от 09.02.2012 г.) // Российская газета, 05.12.2011, № 273.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Обзор надзорной практики Судебной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по уголовным делам Верховного суда РФ за первое полугодие 2010 года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Президиума ВС РФ от 13.10.2010 г.) // http://www.supcourt.ru.</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Обзор надзорной практики Судебной коллегии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Верховного суда РФ за первое полугодие 2011 года (утв. Постановлением</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ВС РФ от 20.07.2011 г.) // http://www.supcourt.ru.</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Постановление Президиума Верховного Суда РФ от 12.10.2011 г. № 194-11 // СПС «</w:t>
      </w:r>
      <w:r>
        <w:rPr>
          <w:rStyle w:val="WW8Num4z0"/>
          <w:rFonts w:ascii="Verdana" w:hAnsi="Verdana"/>
          <w:color w:val="4682B4"/>
          <w:sz w:val="18"/>
          <w:szCs w:val="18"/>
        </w:rPr>
        <w:t>Консультант плюс</w:t>
      </w:r>
      <w:r>
        <w:rPr>
          <w:rFonts w:ascii="Verdana" w:hAnsi="Verdana"/>
          <w:color w:val="000000"/>
          <w:sz w:val="18"/>
          <w:szCs w:val="18"/>
        </w:rPr>
        <w:t>».</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Определение Санкт-Петербургского городского суда от 24.01.2011 № 22-215/402 по делу № 1-836/10 // СПС «</w:t>
      </w:r>
      <w:r>
        <w:rPr>
          <w:rStyle w:val="WW8Num4z0"/>
          <w:rFonts w:ascii="Verdana" w:hAnsi="Verdana"/>
          <w:color w:val="4682B4"/>
          <w:sz w:val="18"/>
          <w:szCs w:val="18"/>
        </w:rPr>
        <w:t>Консультант плюс</w:t>
      </w:r>
      <w:r>
        <w:rPr>
          <w:rFonts w:ascii="Verdana" w:hAnsi="Verdana"/>
          <w:color w:val="000000"/>
          <w:sz w:val="18"/>
          <w:szCs w:val="18"/>
        </w:rPr>
        <w:t>».</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Данные судебной статистики</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департамент при ВС РФ. Сводные статистические сведения о деятельности федеральных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и мировых судей за 2010 год // http://www</w:t>
      </w:r>
      <w:r>
        <w:rPr>
          <w:rFonts w:ascii="Arial" w:hAnsi="Arial" w:cs="Arial"/>
          <w:color w:val="000000"/>
          <w:sz w:val="18"/>
          <w:szCs w:val="18"/>
        </w:rPr>
        <w:t>■</w:t>
      </w:r>
      <w:r>
        <w:rPr>
          <w:rFonts w:ascii="Verdana" w:hAnsi="Verdana"/>
          <w:color w:val="000000"/>
          <w:sz w:val="18"/>
          <w:szCs w:val="18"/>
        </w:rPr>
        <w:t>cdep.ru/index</w:t>
      </w:r>
      <w:r>
        <w:rPr>
          <w:rFonts w:ascii="Arial" w:hAnsi="Arial" w:cs="Arial"/>
          <w:color w:val="000000"/>
          <w:sz w:val="18"/>
          <w:szCs w:val="18"/>
        </w:rPr>
        <w:t>■</w:t>
      </w:r>
      <w:r>
        <w:rPr>
          <w:rFonts w:ascii="Verdana" w:hAnsi="Verdana"/>
          <w:color w:val="000000"/>
          <w:sz w:val="18"/>
          <w:szCs w:val="18"/>
        </w:rPr>
        <w:t>php?id=5&amp;item=494.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Судебный департамент при ВС РФ. Сводные статистические формы о деятельности федеральных судов общей юрисдикции и мировых</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за 1 полугодие 2011 года // http://www</w:t>
      </w:r>
      <w:r>
        <w:rPr>
          <w:rFonts w:ascii="Arial" w:hAnsi="Arial" w:cs="Arial"/>
          <w:color w:val="000000"/>
          <w:sz w:val="18"/>
          <w:szCs w:val="18"/>
        </w:rPr>
        <w:t>■</w:t>
      </w:r>
      <w:r>
        <w:rPr>
          <w:rFonts w:ascii="Verdana" w:hAnsi="Verdana"/>
          <w:color w:val="000000"/>
          <w:sz w:val="18"/>
          <w:szCs w:val="18"/>
        </w:rPr>
        <w:t>cdep.ru/index.php?id=5&amp;item-601.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Нормативно-правовые акты, утратившие силу</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уголовного судопроизводства от 20 ноября 1864 г. // http://constitution.garant.ru/history/actl 600-1918/3137/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Уголовно-процессуальный кодекс РСФСР (утв. ВС РСФСР 27 октября 1960 г.) // Свод законов РСФСР, т. 8, с. 613.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Постановление Верховного Совета РСФСР от 24 октября 1991 г. № 1801-1 «</w:t>
      </w:r>
      <w:r>
        <w:rPr>
          <w:rStyle w:val="WW8Num4z0"/>
          <w:rFonts w:ascii="Verdana" w:hAnsi="Verdana"/>
          <w:color w:val="4682B4"/>
          <w:sz w:val="18"/>
          <w:szCs w:val="18"/>
        </w:rPr>
        <w:t>О Концепции судебной реформы</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СНД и ВС РСФСР, 31.10.1991, №44, ст. 1435.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Зарубежные нормативно-правовые акты</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193. La Costituzione délia Repubblica Italiana (agg. alla L. cost. 30 maggio 2003, n. 1) // http://www.governo.it/Governo/Costituzione/CostituzioneRepubblicaItaliana.pdf</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Bill of Rights, Amendment V // http://www.archives.gov/exhibits/charters/bill ofrights transcript.html</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Codice di procedura penale (testo coordinato ed aggiornato del D.P.R. 22 settembre 1988, n. 447) //http://www.altalex.com/index.php?idnot=2011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Code pénal (version consolidée au 17 septembre 2011) // http://www.legifrance.gouv.fr/affichCode.do?cidTexte=LEGITEXT000006070719&amp;dat eTexte=20110923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Strafprozeßordnung (in der Fassung der Bekanntmachung vom 7. April 1987) // http://www.gesetze-im-internet.de/stpo/</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Forgery of Foreign Bills Act of 1 Ith August 1803 // http://www.legislation.gov.uk/ukpga/Geo3/43/139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Stamp Duties Management Act of 21st July 1891 // http://www.legislation.gov.uk/ukpga/Vict/54-55/38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Forgery Act of 15th August 1913 //251http://www.legislation.gov.uk/ukpga/1913/27/pdfs/ukpga 19130027 en.pdf</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Prevention of Corruption Act of 22nd December 1916 // http://www.legislation.gov.uk/ukpga/Geo5/6-7/64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Prison Act (Northern Ireland) of 19th May 1953 // http://www.legislation.gov.uk/apni/1953/18/introduction</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Firearms Act of 5th August 1965 // http://www.legislation.gov.uk/ukpga/1965/44/introduction/enacted</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Criminal Appeal Act of 8th May 1968 as amended by Criminal Appeal Act of 19th July // http://legislation.data.gov.Uk/ukpga/1968/19/data.htm7wrap4:rue.</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The Criminal Evidence (Northern Ireland) Order of 14th November 1988 (Statutory Instruments 1988 № 1987 (N.I. 20)) // http://www.legislation.gov.uk/nisi/1988/1987/introduction</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Criminal Justice and Public Order Act of 3rd November 1994 // http://www.legislation.gov.Uk/ukpga/1994/33/section/35#printLegislationModHtm</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Criminal Procedure and Investigations Act of 4th July 1996 // http://www.legislation.gov.Uk/ukpga/1996/25/part/I/crossheading/the-main-provisions</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Loi no. 2000-516 du 15 juin 2000 renforçant la protection de la présomption d'innocence et les droits des victims // http://www.legifrance.gouv.fr/affichTexte.do?cidTexte=JORFTEXT000000765204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Criminal Justice Act of 20th November 2003 // http://www.legislation.gov.uk/ukpga/2003/44/pdfs/ukpgaen20030044 en.pdf</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Решения зарубежных судебных органов</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Corte Costituzionale délia Repubblica Italiana, Sentenza 22-31 gennaio 1992 no. 24 // http://www.cortecostituzionale.it/actionPronuncia.do.</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Corte Costituzionale délia Repubblica Italiana, Sentenza 18 maggio-3 giugno 1992 no. 255 // http://www.cortecostituzionale.it/actionPronuncia.do.</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Corte Costituzionale délia Repubblica Italiana, Sentenza 29-30 luglio 2008 no. 305 // http://www.cortecostituzionale.it/actionPronuncia.do.</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Corte Suprema di Cassazione della Repubblica Italiana, Cassazione penale, sezione V, 6 novembre 1996, n. 9429 (ud. 17 maggio 1996), Lo Piano // // http://www.cortecostituzionale.it/actionPronuncia.do.</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R. v. Kevin Sean Murray (sub. nom. R. v. Director of Serious Fraud Office), ex parte Smith 1992. // Weekly Law Reports, 1966, № 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Czech Republic Constitutional Court, judgment of 26 April 2006 // http://www.concourt.cz/view/pl-37-04.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Данные зарубежной судебной статистики</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Зарубежные нормативно-правовые акты, утратившие силу</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Corpus juris civilis // http://www.thelatinlibrary.com/iustinian.html</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Отечественная литература: монографии</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Советский уголовный процесс. Учебник / Под ред.</w:t>
      </w:r>
      <w:r>
        <w:rPr>
          <w:rStyle w:val="WW8Num3z0"/>
          <w:rFonts w:ascii="Verdana" w:hAnsi="Verdana"/>
          <w:color w:val="000000"/>
          <w:sz w:val="18"/>
          <w:szCs w:val="18"/>
        </w:rPr>
        <w:t> </w:t>
      </w:r>
      <w:r>
        <w:rPr>
          <w:rStyle w:val="WW8Num4z0"/>
          <w:rFonts w:ascii="Verdana" w:hAnsi="Verdana"/>
          <w:color w:val="4682B4"/>
          <w:sz w:val="18"/>
          <w:szCs w:val="18"/>
        </w:rPr>
        <w:t>Алексеева</w:t>
      </w:r>
      <w:r>
        <w:rPr>
          <w:rStyle w:val="WW8Num3z0"/>
          <w:rFonts w:ascii="Verdana" w:hAnsi="Verdana"/>
          <w:color w:val="000000"/>
          <w:sz w:val="18"/>
          <w:szCs w:val="18"/>
        </w:rPr>
        <w:t> </w:t>
      </w:r>
      <w:r>
        <w:rPr>
          <w:rFonts w:ascii="Verdana" w:hAnsi="Verdana"/>
          <w:color w:val="000000"/>
          <w:sz w:val="18"/>
          <w:szCs w:val="18"/>
        </w:rPr>
        <w:t>Н.С. Л.: изд-во Ленинградского унив-та, 1989.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Н. С., Даев ВТ.,</w:t>
      </w:r>
      <w:r>
        <w:rPr>
          <w:rStyle w:val="WW8Num3z0"/>
          <w:rFonts w:ascii="Verdana" w:hAnsi="Verdana"/>
          <w:color w:val="000000"/>
          <w:sz w:val="18"/>
          <w:szCs w:val="18"/>
        </w:rPr>
        <w:t> </w:t>
      </w:r>
      <w:r>
        <w:rPr>
          <w:rStyle w:val="WW8Num4z0"/>
          <w:rFonts w:ascii="Verdana" w:hAnsi="Verdana"/>
          <w:color w:val="4682B4"/>
          <w:sz w:val="18"/>
          <w:szCs w:val="18"/>
        </w:rPr>
        <w:t>Кокорев</w:t>
      </w:r>
      <w:r>
        <w:rPr>
          <w:rStyle w:val="WW8Num3z0"/>
          <w:rFonts w:ascii="Verdana" w:hAnsi="Verdana"/>
          <w:color w:val="000000"/>
          <w:sz w:val="18"/>
          <w:szCs w:val="18"/>
        </w:rPr>
        <w:t> </w:t>
      </w:r>
      <w:r>
        <w:rPr>
          <w:rFonts w:ascii="Verdana" w:hAnsi="Verdana"/>
          <w:color w:val="000000"/>
          <w:sz w:val="18"/>
          <w:szCs w:val="18"/>
        </w:rPr>
        <w:t>Л.Д. Очерк развития науки советского уголовного процесса. Воронеж: изд-во Воронежского унив-та, 1980.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Теория государства и права / Под ред.</w:t>
      </w:r>
      <w:r>
        <w:rPr>
          <w:rStyle w:val="WW8Num3z0"/>
          <w:rFonts w:ascii="Verdana" w:hAnsi="Verdana"/>
          <w:color w:val="000000"/>
          <w:sz w:val="18"/>
          <w:szCs w:val="18"/>
        </w:rPr>
        <w:t> </w:t>
      </w:r>
      <w:r>
        <w:rPr>
          <w:rStyle w:val="WW8Num4z0"/>
          <w:rFonts w:ascii="Verdana" w:hAnsi="Verdana"/>
          <w:color w:val="4682B4"/>
          <w:sz w:val="18"/>
          <w:szCs w:val="18"/>
        </w:rPr>
        <w:t>Алексеева</w:t>
      </w:r>
      <w:r>
        <w:rPr>
          <w:rStyle w:val="WW8Num3z0"/>
          <w:rFonts w:ascii="Verdana" w:hAnsi="Verdana"/>
          <w:color w:val="000000"/>
          <w:sz w:val="18"/>
          <w:szCs w:val="18"/>
        </w:rPr>
        <w:t> </w:t>
      </w:r>
      <w:r>
        <w:rPr>
          <w:rFonts w:ascii="Verdana" w:hAnsi="Verdana"/>
          <w:color w:val="000000"/>
          <w:sz w:val="18"/>
          <w:szCs w:val="18"/>
        </w:rPr>
        <w:t>С. С. М.: Норма, 2005.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Багдасаров</w:t>
      </w:r>
      <w:r>
        <w:rPr>
          <w:rStyle w:val="WW8Num3z0"/>
          <w:rFonts w:ascii="Verdana" w:hAnsi="Verdana"/>
          <w:color w:val="000000"/>
          <w:sz w:val="18"/>
          <w:szCs w:val="18"/>
        </w:rPr>
        <w:t> </w:t>
      </w:r>
      <w:r>
        <w:rPr>
          <w:rFonts w:ascii="Verdana" w:hAnsi="Verdana"/>
          <w:color w:val="000000"/>
          <w:sz w:val="18"/>
          <w:szCs w:val="18"/>
        </w:rPr>
        <w:t>Р.В. Принцип состязательности в уголовном процессе России и стран Европейского союза. М.:</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2008.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Баршев</w:t>
      </w:r>
      <w:r>
        <w:rPr>
          <w:rStyle w:val="WW8Num3z0"/>
          <w:rFonts w:ascii="Verdana" w:hAnsi="Verdana"/>
          <w:color w:val="000000"/>
          <w:sz w:val="18"/>
          <w:szCs w:val="18"/>
        </w:rPr>
        <w:t> </w:t>
      </w:r>
      <w:r>
        <w:rPr>
          <w:rFonts w:ascii="Verdana" w:hAnsi="Verdana"/>
          <w:color w:val="000000"/>
          <w:sz w:val="18"/>
          <w:szCs w:val="18"/>
        </w:rPr>
        <w:t>Я.И. Основания уголовного судопроизводства с применениемк российскому уголовному</w:t>
      </w:r>
      <w:r>
        <w:rPr>
          <w:rStyle w:val="WW8Num3z0"/>
          <w:rFonts w:ascii="Verdana" w:hAnsi="Verdana"/>
          <w:color w:val="000000"/>
          <w:sz w:val="18"/>
          <w:szCs w:val="18"/>
        </w:rPr>
        <w:t> </w:t>
      </w:r>
      <w:r>
        <w:rPr>
          <w:rStyle w:val="WW8Num4z0"/>
          <w:rFonts w:ascii="Verdana" w:hAnsi="Verdana"/>
          <w:color w:val="4682B4"/>
          <w:sz w:val="18"/>
          <w:szCs w:val="18"/>
        </w:rPr>
        <w:t>судопроизводству</w:t>
      </w:r>
      <w:r>
        <w:rPr>
          <w:rFonts w:ascii="Verdana" w:hAnsi="Verdana"/>
          <w:color w:val="000000"/>
          <w:sz w:val="18"/>
          <w:szCs w:val="18"/>
        </w:rPr>
        <w:t>. М.: ЛексЭст, 2001 (1е изд. 18412531. Г.).</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Божъев</w:t>
      </w:r>
      <w:r>
        <w:rPr>
          <w:rStyle w:val="WW8Num3z0"/>
          <w:rFonts w:ascii="Verdana" w:hAnsi="Verdana"/>
          <w:color w:val="000000"/>
          <w:sz w:val="18"/>
          <w:szCs w:val="18"/>
        </w:rPr>
        <w:t> </w:t>
      </w:r>
      <w:r>
        <w:rPr>
          <w:rFonts w:ascii="Verdana" w:hAnsi="Verdana"/>
          <w:color w:val="000000"/>
          <w:sz w:val="18"/>
          <w:szCs w:val="18"/>
        </w:rPr>
        <w:t>В.П. Уголовно-процессуальные правоотношения. М.: Юридическая литература, 1975.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Бойко</w:t>
      </w:r>
      <w:r>
        <w:rPr>
          <w:rStyle w:val="WW8Num3z0"/>
          <w:rFonts w:ascii="Verdana" w:hAnsi="Verdana"/>
          <w:color w:val="000000"/>
          <w:sz w:val="18"/>
          <w:szCs w:val="18"/>
        </w:rPr>
        <w:t> </w:t>
      </w:r>
      <w:r>
        <w:rPr>
          <w:rFonts w:ascii="Verdana" w:hAnsi="Verdana"/>
          <w:color w:val="000000"/>
          <w:sz w:val="18"/>
          <w:szCs w:val="18"/>
        </w:rPr>
        <w:t>А. И. Римское и современной уголовное право. СПб.: ЮрЦентрПресс, 2003.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Курс советского уголовного процесса: общая часть / Под ред.</w:t>
      </w:r>
      <w:r>
        <w:rPr>
          <w:rStyle w:val="WW8Num3z0"/>
          <w:rFonts w:ascii="Verdana" w:hAnsi="Verdana"/>
          <w:color w:val="000000"/>
          <w:sz w:val="18"/>
          <w:szCs w:val="18"/>
        </w:rPr>
        <w:t> </w:t>
      </w:r>
      <w:r>
        <w:rPr>
          <w:rStyle w:val="WW8Num4z0"/>
          <w:rFonts w:ascii="Verdana" w:hAnsi="Verdana"/>
          <w:color w:val="4682B4"/>
          <w:sz w:val="18"/>
          <w:szCs w:val="18"/>
        </w:rPr>
        <w:t>Бойкова</w:t>
      </w:r>
      <w:r>
        <w:rPr>
          <w:rStyle w:val="WW8Num3z0"/>
          <w:rFonts w:ascii="Verdana" w:hAnsi="Verdana"/>
          <w:color w:val="000000"/>
          <w:sz w:val="18"/>
          <w:szCs w:val="18"/>
        </w:rPr>
        <w:t> </w:t>
      </w:r>
      <w:r>
        <w:rPr>
          <w:rFonts w:ascii="Verdana" w:hAnsi="Verdana"/>
          <w:color w:val="000000"/>
          <w:sz w:val="18"/>
          <w:szCs w:val="18"/>
        </w:rPr>
        <w:t>А.Д., Карпеца И.И. М.: Юридическая литература, 1989.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Практика применения Уголовно-процессуального кодекса Российской Федерации. Актуальные вопросы судебной практики, рекомендации судей ВС РФ / Под ред. Верша В.П. М.:</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2008.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Владимиров</w:t>
      </w:r>
      <w:r>
        <w:rPr>
          <w:rStyle w:val="WW8Num3z0"/>
          <w:rFonts w:ascii="Verdana" w:hAnsi="Verdana"/>
          <w:color w:val="000000"/>
          <w:sz w:val="18"/>
          <w:szCs w:val="18"/>
        </w:rPr>
        <w:t> </w:t>
      </w:r>
      <w:r>
        <w:rPr>
          <w:rFonts w:ascii="Verdana" w:hAnsi="Verdana"/>
          <w:color w:val="000000"/>
          <w:sz w:val="18"/>
          <w:szCs w:val="18"/>
        </w:rPr>
        <w:t>Л.Е. Учение об уголовных</w:t>
      </w:r>
      <w:r>
        <w:rPr>
          <w:rStyle w:val="WW8Num3z0"/>
          <w:rFonts w:ascii="Verdana" w:hAnsi="Verdana"/>
          <w:color w:val="000000"/>
          <w:sz w:val="18"/>
          <w:szCs w:val="18"/>
        </w:rPr>
        <w:t> </w:t>
      </w:r>
      <w:r>
        <w:rPr>
          <w:rStyle w:val="WW8Num4z0"/>
          <w:rFonts w:ascii="Verdana" w:hAnsi="Verdana"/>
          <w:color w:val="4682B4"/>
          <w:sz w:val="18"/>
          <w:szCs w:val="18"/>
        </w:rPr>
        <w:t>доказательствах</w:t>
      </w:r>
      <w:r>
        <w:rPr>
          <w:rFonts w:ascii="Verdana" w:hAnsi="Verdana"/>
          <w:color w:val="000000"/>
          <w:sz w:val="18"/>
          <w:szCs w:val="18"/>
        </w:rPr>
        <w:t>. Харьков: тип. Каплана и Бирюкова, 1888.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Владимиров</w:t>
      </w:r>
      <w:r>
        <w:rPr>
          <w:rStyle w:val="WW8Num3z0"/>
          <w:rFonts w:ascii="Verdana" w:hAnsi="Verdana"/>
          <w:color w:val="000000"/>
          <w:sz w:val="18"/>
          <w:szCs w:val="18"/>
        </w:rPr>
        <w:t> </w:t>
      </w:r>
      <w:r>
        <w:rPr>
          <w:rFonts w:ascii="Verdana" w:hAnsi="Verdana"/>
          <w:color w:val="000000"/>
          <w:sz w:val="18"/>
          <w:szCs w:val="18"/>
        </w:rPr>
        <w:t>Л.Е. Advocatus miles. Пособие для уголовной защиты. СПб.: издание Книжного магазина и юридического издательства Ив. Ив. Зубкова, 1911.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Викторский</w:t>
      </w:r>
      <w:r>
        <w:rPr>
          <w:rStyle w:val="WW8Num3z0"/>
          <w:rFonts w:ascii="Verdana" w:hAnsi="Verdana"/>
          <w:color w:val="000000"/>
          <w:sz w:val="18"/>
          <w:szCs w:val="18"/>
        </w:rPr>
        <w:t> </w:t>
      </w:r>
      <w:r>
        <w:rPr>
          <w:rFonts w:ascii="Verdana" w:hAnsi="Verdana"/>
          <w:color w:val="000000"/>
          <w:sz w:val="18"/>
          <w:szCs w:val="18"/>
        </w:rPr>
        <w:t>С.И. Русский уголовный процесс. М.: Городец, 1997 (le изд. 1911).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Воеводин</w:t>
      </w:r>
      <w:r>
        <w:rPr>
          <w:rStyle w:val="WW8Num3z0"/>
          <w:rFonts w:ascii="Verdana" w:hAnsi="Verdana"/>
          <w:color w:val="000000"/>
          <w:sz w:val="18"/>
          <w:szCs w:val="18"/>
        </w:rPr>
        <w:t> </w:t>
      </w:r>
      <w:r>
        <w:rPr>
          <w:rFonts w:ascii="Verdana" w:hAnsi="Verdana"/>
          <w:color w:val="000000"/>
          <w:sz w:val="18"/>
          <w:szCs w:val="18"/>
        </w:rPr>
        <w:t>Л.Д. Юридический статус личности в России. М.: Норма, 1997.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Адвокат</w:t>
      </w:r>
      <w:r>
        <w:rPr>
          <w:rFonts w:ascii="Verdana" w:hAnsi="Verdana"/>
          <w:color w:val="000000"/>
          <w:sz w:val="18"/>
          <w:szCs w:val="18"/>
        </w:rPr>
        <w:t>: навыки профессионального мастерства / Под ред. Л.А.</w:t>
      </w:r>
      <w:r>
        <w:rPr>
          <w:rStyle w:val="WW8Num3z0"/>
          <w:rFonts w:ascii="Verdana" w:hAnsi="Verdana"/>
          <w:color w:val="000000"/>
          <w:sz w:val="18"/>
          <w:szCs w:val="18"/>
        </w:rPr>
        <w:t> </w:t>
      </w:r>
      <w:r>
        <w:rPr>
          <w:rStyle w:val="WW8Num4z0"/>
          <w:rFonts w:ascii="Verdana" w:hAnsi="Verdana"/>
          <w:color w:val="4682B4"/>
          <w:sz w:val="18"/>
          <w:szCs w:val="18"/>
        </w:rPr>
        <w:t>Воскобитовой</w:t>
      </w:r>
      <w:r>
        <w:rPr>
          <w:rFonts w:ascii="Verdana" w:hAnsi="Verdana"/>
          <w:color w:val="000000"/>
          <w:sz w:val="18"/>
          <w:szCs w:val="18"/>
        </w:rPr>
        <w:t>, И.Н. Лукьяновой, Л.П. Михайловой. М.: «</w:t>
      </w:r>
      <w:r>
        <w:rPr>
          <w:rStyle w:val="WW8Num4z0"/>
          <w:rFonts w:ascii="Verdana" w:hAnsi="Verdana"/>
          <w:color w:val="4682B4"/>
          <w:sz w:val="18"/>
          <w:szCs w:val="18"/>
        </w:rPr>
        <w:t>Волтерс</w:t>
      </w:r>
      <w:r>
        <w:rPr>
          <w:rStyle w:val="WW8Num3z0"/>
          <w:rFonts w:ascii="Verdana" w:hAnsi="Verdana"/>
          <w:color w:val="000000"/>
          <w:sz w:val="18"/>
          <w:szCs w:val="18"/>
        </w:rPr>
        <w:t> </w:t>
      </w:r>
      <w:r>
        <w:rPr>
          <w:rFonts w:ascii="Verdana" w:hAnsi="Verdana"/>
          <w:color w:val="000000"/>
          <w:sz w:val="18"/>
          <w:szCs w:val="18"/>
        </w:rPr>
        <w:t>Клувер», 2006.</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Гармаев</w:t>
      </w:r>
      <w:r>
        <w:rPr>
          <w:rStyle w:val="WW8Num3z0"/>
          <w:rFonts w:ascii="Verdana" w:hAnsi="Verdana"/>
          <w:color w:val="000000"/>
          <w:sz w:val="18"/>
          <w:szCs w:val="18"/>
        </w:rPr>
        <w:t> </w:t>
      </w:r>
      <w:r>
        <w:rPr>
          <w:rFonts w:ascii="Verdana" w:hAnsi="Verdana"/>
          <w:color w:val="000000"/>
          <w:sz w:val="18"/>
          <w:szCs w:val="18"/>
        </w:rPr>
        <w:t>Ю.П. Пределы полномочий защитника в уголовном процессе и типичные</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Fonts w:ascii="Verdana" w:hAnsi="Verdana"/>
          <w:color w:val="000000"/>
          <w:sz w:val="18"/>
          <w:szCs w:val="18"/>
        </w:rPr>
        <w:t>, допускаемые адвокатами. Практический комментарий законодательства. (Подготовлен для системы</w:t>
      </w:r>
      <w:r>
        <w:rPr>
          <w:rStyle w:val="WW8Num3z0"/>
          <w:rFonts w:ascii="Verdana" w:hAnsi="Verdana"/>
          <w:color w:val="000000"/>
          <w:sz w:val="18"/>
          <w:szCs w:val="18"/>
        </w:rPr>
        <w:t> </w:t>
      </w:r>
      <w:r>
        <w:rPr>
          <w:rStyle w:val="WW8Num4z0"/>
          <w:rFonts w:ascii="Verdana" w:hAnsi="Verdana"/>
          <w:color w:val="4682B4"/>
          <w:sz w:val="18"/>
          <w:szCs w:val="18"/>
        </w:rPr>
        <w:t>КонсультантПлюс</w:t>
      </w:r>
      <w:r>
        <w:rPr>
          <w:rFonts w:ascii="Verdana" w:hAnsi="Verdana"/>
          <w:color w:val="000000"/>
          <w:sz w:val="18"/>
          <w:szCs w:val="18"/>
        </w:rPr>
        <w:t>, 2002).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 Гартунг Н. История уголовного судопроизводства и</w:t>
      </w:r>
      <w:r>
        <w:rPr>
          <w:rStyle w:val="WW8Num3z0"/>
          <w:rFonts w:ascii="Verdana" w:hAnsi="Verdana"/>
          <w:color w:val="000000"/>
          <w:sz w:val="18"/>
          <w:szCs w:val="18"/>
        </w:rPr>
        <w:t> </w:t>
      </w:r>
      <w:r>
        <w:rPr>
          <w:rStyle w:val="WW8Num4z0"/>
          <w:rFonts w:ascii="Verdana" w:hAnsi="Verdana"/>
          <w:color w:val="4682B4"/>
          <w:sz w:val="18"/>
          <w:szCs w:val="18"/>
        </w:rPr>
        <w:t>судоустройства</w:t>
      </w:r>
      <w:r>
        <w:rPr>
          <w:rStyle w:val="WW8Num3z0"/>
          <w:rFonts w:ascii="Verdana" w:hAnsi="Verdana"/>
          <w:color w:val="000000"/>
          <w:sz w:val="18"/>
          <w:szCs w:val="18"/>
        </w:rPr>
        <w:t> </w:t>
      </w:r>
      <w:r>
        <w:rPr>
          <w:rFonts w:ascii="Verdana" w:hAnsi="Verdana"/>
          <w:color w:val="000000"/>
          <w:sz w:val="18"/>
          <w:szCs w:val="18"/>
        </w:rPr>
        <w:t>Франции, Англии, Германии и России. СПб.: типография Э. Арнгольда, 1868.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Головко</w:t>
      </w:r>
      <w:r>
        <w:rPr>
          <w:rStyle w:val="WW8Num3z0"/>
          <w:rFonts w:ascii="Verdana" w:hAnsi="Verdana"/>
          <w:color w:val="000000"/>
          <w:sz w:val="18"/>
          <w:szCs w:val="18"/>
        </w:rPr>
        <w:t> </w:t>
      </w:r>
      <w:r>
        <w:rPr>
          <w:rFonts w:ascii="Verdana" w:hAnsi="Verdana"/>
          <w:color w:val="000000"/>
          <w:sz w:val="18"/>
          <w:szCs w:val="18"/>
        </w:rPr>
        <w:t>Л.В. Тезисы к проекту концепции правовой политики</w:t>
      </w:r>
      <w:r>
        <w:rPr>
          <w:rStyle w:val="WW8Num3z0"/>
          <w:rFonts w:ascii="Verdana" w:hAnsi="Verdana"/>
          <w:color w:val="000000"/>
          <w:sz w:val="18"/>
          <w:szCs w:val="18"/>
        </w:rPr>
        <w:t> </w:t>
      </w:r>
      <w:r>
        <w:rPr>
          <w:rStyle w:val="WW8Num4z0"/>
          <w:rFonts w:ascii="Verdana" w:hAnsi="Verdana"/>
          <w:color w:val="4682B4"/>
          <w:sz w:val="18"/>
          <w:szCs w:val="18"/>
        </w:rPr>
        <w:t>Кыргызской</w:t>
      </w:r>
      <w:r>
        <w:rPr>
          <w:rStyle w:val="WW8Num3z0"/>
          <w:rFonts w:ascii="Verdana" w:hAnsi="Verdana"/>
          <w:color w:val="000000"/>
          <w:sz w:val="18"/>
          <w:szCs w:val="18"/>
        </w:rPr>
        <w:t> </w:t>
      </w:r>
      <w:r>
        <w:rPr>
          <w:rFonts w:ascii="Verdana" w:hAnsi="Verdana"/>
          <w:color w:val="000000"/>
          <w:sz w:val="18"/>
          <w:szCs w:val="18"/>
        </w:rPr>
        <w:t>республики. Проект ЕС и ЮНОДК. Бишкек, 2011.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Уголовный процесс западных государств / Под ред.</w:t>
      </w:r>
      <w:r>
        <w:rPr>
          <w:rStyle w:val="WW8Num3z0"/>
          <w:rFonts w:ascii="Verdana" w:hAnsi="Verdana"/>
          <w:color w:val="000000"/>
          <w:sz w:val="18"/>
          <w:szCs w:val="18"/>
        </w:rPr>
        <w:t> </w:t>
      </w:r>
      <w:r>
        <w:rPr>
          <w:rStyle w:val="WW8Num4z0"/>
          <w:rFonts w:ascii="Verdana" w:hAnsi="Verdana"/>
          <w:color w:val="4682B4"/>
          <w:sz w:val="18"/>
          <w:szCs w:val="18"/>
        </w:rPr>
        <w:t>Гуценко</w:t>
      </w:r>
      <w:r>
        <w:rPr>
          <w:rStyle w:val="WW8Num3z0"/>
          <w:rFonts w:ascii="Verdana" w:hAnsi="Verdana"/>
          <w:color w:val="000000"/>
          <w:sz w:val="18"/>
          <w:szCs w:val="18"/>
        </w:rPr>
        <w:t> </w:t>
      </w:r>
      <w:r>
        <w:rPr>
          <w:rFonts w:ascii="Verdana" w:hAnsi="Verdana"/>
          <w:color w:val="000000"/>
          <w:sz w:val="18"/>
          <w:szCs w:val="18"/>
        </w:rPr>
        <w:t>К.Ф.Ы., Зерцало, 2002.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Даровских</w:t>
      </w:r>
      <w:r>
        <w:rPr>
          <w:rStyle w:val="WW8Num3z0"/>
          <w:rFonts w:ascii="Verdana" w:hAnsi="Verdana"/>
          <w:color w:val="000000"/>
          <w:sz w:val="18"/>
          <w:szCs w:val="18"/>
        </w:rPr>
        <w:t> </w:t>
      </w:r>
      <w:r>
        <w:rPr>
          <w:rFonts w:ascii="Verdana" w:hAnsi="Verdana"/>
          <w:color w:val="000000"/>
          <w:sz w:val="18"/>
          <w:szCs w:val="18"/>
        </w:rPr>
        <w:t>С.М. Принцип состязательности и</w:t>
      </w:r>
      <w:r>
        <w:rPr>
          <w:rStyle w:val="WW8Num3z0"/>
          <w:rFonts w:ascii="Verdana" w:hAnsi="Verdana"/>
          <w:color w:val="000000"/>
          <w:sz w:val="18"/>
          <w:szCs w:val="18"/>
        </w:rPr>
        <w:t> </w:t>
      </w:r>
      <w:r>
        <w:rPr>
          <w:rStyle w:val="WW8Num4z0"/>
          <w:rFonts w:ascii="Verdana" w:hAnsi="Verdana"/>
          <w:color w:val="4682B4"/>
          <w:sz w:val="18"/>
          <w:szCs w:val="18"/>
        </w:rPr>
        <w:t>равноправия</w:t>
      </w:r>
      <w:r>
        <w:rPr>
          <w:rStyle w:val="WW8Num3z0"/>
          <w:rFonts w:ascii="Verdana" w:hAnsi="Verdana"/>
          <w:color w:val="000000"/>
          <w:sz w:val="18"/>
          <w:szCs w:val="18"/>
        </w:rPr>
        <w:t> </w:t>
      </w:r>
      <w:r>
        <w:rPr>
          <w:rFonts w:ascii="Verdana" w:hAnsi="Verdana"/>
          <w:color w:val="000000"/>
          <w:sz w:val="18"/>
          <w:szCs w:val="18"/>
        </w:rPr>
        <w:t>сторон в уголовном процессе России. Челябинск: НТЦ-НИИОГР, 2001.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 ДождевД.В.</w:t>
      </w:r>
      <w:r>
        <w:rPr>
          <w:rStyle w:val="WW8Num3z0"/>
          <w:rFonts w:ascii="Verdana" w:hAnsi="Verdana"/>
          <w:color w:val="000000"/>
          <w:sz w:val="18"/>
          <w:szCs w:val="18"/>
        </w:rPr>
        <w:t> </w:t>
      </w:r>
      <w:r>
        <w:rPr>
          <w:rStyle w:val="WW8Num4z0"/>
          <w:rFonts w:ascii="Verdana" w:hAnsi="Verdana"/>
          <w:color w:val="4682B4"/>
          <w:sz w:val="18"/>
          <w:szCs w:val="18"/>
        </w:rPr>
        <w:t>Римское</w:t>
      </w:r>
      <w:r>
        <w:rPr>
          <w:rStyle w:val="WW8Num3z0"/>
          <w:rFonts w:ascii="Verdana" w:hAnsi="Verdana"/>
          <w:color w:val="000000"/>
          <w:sz w:val="18"/>
          <w:szCs w:val="18"/>
        </w:rPr>
        <w:t> </w:t>
      </w:r>
      <w:r>
        <w:rPr>
          <w:rFonts w:ascii="Verdana" w:hAnsi="Verdana"/>
          <w:color w:val="000000"/>
          <w:sz w:val="18"/>
          <w:szCs w:val="18"/>
        </w:rPr>
        <w:t>частное право. М.: Инфра-М, 1996.</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Духовский</w:t>
      </w:r>
      <w:r>
        <w:rPr>
          <w:rStyle w:val="WW8Num3z0"/>
          <w:rFonts w:ascii="Verdana" w:hAnsi="Verdana"/>
          <w:color w:val="000000"/>
          <w:sz w:val="18"/>
          <w:szCs w:val="18"/>
        </w:rPr>
        <w:t> </w:t>
      </w:r>
      <w:r>
        <w:rPr>
          <w:rFonts w:ascii="Verdana" w:hAnsi="Verdana"/>
          <w:color w:val="000000"/>
          <w:sz w:val="18"/>
          <w:szCs w:val="18"/>
        </w:rPr>
        <w:t>М.В. Русский уголовный процесс. М.: типография А.П.</w:t>
      </w:r>
      <w:r>
        <w:rPr>
          <w:rStyle w:val="WW8Num3z0"/>
          <w:rFonts w:ascii="Verdana" w:hAnsi="Verdana"/>
          <w:color w:val="000000"/>
          <w:sz w:val="18"/>
          <w:szCs w:val="18"/>
        </w:rPr>
        <w:t> </w:t>
      </w:r>
      <w:r>
        <w:rPr>
          <w:rStyle w:val="WW8Num4z0"/>
          <w:rFonts w:ascii="Verdana" w:hAnsi="Verdana"/>
          <w:color w:val="4682B4"/>
          <w:sz w:val="18"/>
          <w:szCs w:val="18"/>
        </w:rPr>
        <w:t>Поплавского</w:t>
      </w:r>
      <w:r>
        <w:rPr>
          <w:rFonts w:ascii="Verdana" w:hAnsi="Verdana"/>
          <w:color w:val="000000"/>
          <w:sz w:val="18"/>
          <w:szCs w:val="18"/>
        </w:rPr>
        <w:t>, 1910.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 Теория</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в советском уголовном процессе / Отв. ред.</w:t>
      </w:r>
      <w:r>
        <w:rPr>
          <w:rStyle w:val="WW8Num3z0"/>
          <w:rFonts w:ascii="Verdana" w:hAnsi="Verdana"/>
          <w:color w:val="000000"/>
          <w:sz w:val="18"/>
          <w:szCs w:val="18"/>
        </w:rPr>
        <w:t> </w:t>
      </w:r>
      <w:r>
        <w:rPr>
          <w:rStyle w:val="WW8Num4z0"/>
          <w:rFonts w:ascii="Verdana" w:hAnsi="Verdana"/>
          <w:color w:val="4682B4"/>
          <w:sz w:val="18"/>
          <w:szCs w:val="18"/>
        </w:rPr>
        <w:t>Жогин</w:t>
      </w:r>
      <w:r>
        <w:rPr>
          <w:rStyle w:val="WW8Num3z0"/>
          <w:rFonts w:ascii="Verdana" w:hAnsi="Verdana"/>
          <w:color w:val="000000"/>
          <w:sz w:val="18"/>
          <w:szCs w:val="18"/>
        </w:rPr>
        <w:t> </w:t>
      </w:r>
      <w:r>
        <w:rPr>
          <w:rFonts w:ascii="Verdana" w:hAnsi="Verdana"/>
          <w:color w:val="000000"/>
          <w:sz w:val="18"/>
          <w:szCs w:val="18"/>
        </w:rPr>
        <w:t>Н.В. М.: Юридическая литература, 1973.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производство в уголовном процессе Российской Федерации. Практическое пособие по применению УПК РФ / Под ред.</w:t>
      </w:r>
      <w:r>
        <w:rPr>
          <w:rStyle w:val="WW8Num3z0"/>
          <w:rFonts w:ascii="Verdana" w:hAnsi="Verdana"/>
          <w:color w:val="000000"/>
          <w:sz w:val="18"/>
          <w:szCs w:val="18"/>
        </w:rPr>
        <w:t> </w:t>
      </w:r>
      <w:r>
        <w:rPr>
          <w:rStyle w:val="WW8Num4z0"/>
          <w:rFonts w:ascii="Verdana" w:hAnsi="Verdana"/>
          <w:color w:val="4682B4"/>
          <w:sz w:val="18"/>
          <w:szCs w:val="18"/>
        </w:rPr>
        <w:t>Карпова</w:t>
      </w:r>
      <w:r>
        <w:rPr>
          <w:rStyle w:val="WW8Num3z0"/>
          <w:rFonts w:ascii="Verdana" w:hAnsi="Verdana"/>
          <w:color w:val="000000"/>
          <w:sz w:val="18"/>
          <w:szCs w:val="18"/>
        </w:rPr>
        <w:t> </w:t>
      </w:r>
      <w:r>
        <w:rPr>
          <w:rFonts w:ascii="Verdana" w:hAnsi="Verdana"/>
          <w:color w:val="000000"/>
          <w:sz w:val="18"/>
          <w:szCs w:val="18"/>
        </w:rPr>
        <w:t>А.И. М.: Юрайт, 2008.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Карякин</w:t>
      </w:r>
      <w:r>
        <w:rPr>
          <w:rStyle w:val="WW8Num3z0"/>
          <w:rFonts w:ascii="Verdana" w:hAnsi="Verdana"/>
          <w:color w:val="000000"/>
          <w:sz w:val="18"/>
          <w:szCs w:val="18"/>
        </w:rPr>
        <w:t> </w:t>
      </w:r>
      <w:r>
        <w:rPr>
          <w:rFonts w:ascii="Verdana" w:hAnsi="Verdana"/>
          <w:color w:val="000000"/>
          <w:sz w:val="18"/>
          <w:szCs w:val="18"/>
        </w:rPr>
        <w:t>Е.А. Реализация принципа состязательности в уголовном судопроизводстве (вопросы теории и практики). Оренбург:</w:t>
      </w:r>
      <w:r>
        <w:rPr>
          <w:rStyle w:val="WW8Num3z0"/>
          <w:rFonts w:ascii="Verdana" w:hAnsi="Verdana"/>
          <w:color w:val="000000"/>
          <w:sz w:val="18"/>
          <w:szCs w:val="18"/>
        </w:rPr>
        <w:t> </w:t>
      </w:r>
      <w:r>
        <w:rPr>
          <w:rStyle w:val="WW8Num4z0"/>
          <w:rFonts w:ascii="Verdana" w:hAnsi="Verdana"/>
          <w:color w:val="4682B4"/>
          <w:sz w:val="18"/>
          <w:szCs w:val="18"/>
        </w:rPr>
        <w:t>ГОУ</w:t>
      </w:r>
      <w:r>
        <w:rPr>
          <w:rStyle w:val="WW8Num3z0"/>
          <w:rFonts w:ascii="Verdana" w:hAnsi="Verdana"/>
          <w:color w:val="000000"/>
          <w:sz w:val="18"/>
          <w:szCs w:val="18"/>
        </w:rPr>
        <w:t> </w:t>
      </w:r>
      <w:r>
        <w:rPr>
          <w:rFonts w:ascii="Verdana" w:hAnsi="Verdana"/>
          <w:color w:val="000000"/>
          <w:sz w:val="18"/>
          <w:szCs w:val="18"/>
        </w:rPr>
        <w:t>ОГУ, 2005.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Карякин</w:t>
      </w:r>
      <w:r>
        <w:rPr>
          <w:rStyle w:val="WW8Num3z0"/>
          <w:rFonts w:ascii="Verdana" w:hAnsi="Verdana"/>
          <w:color w:val="000000"/>
          <w:sz w:val="18"/>
          <w:szCs w:val="18"/>
        </w:rPr>
        <w:t> </w:t>
      </w:r>
      <w:r>
        <w:rPr>
          <w:rFonts w:ascii="Verdana" w:hAnsi="Verdana"/>
          <w:color w:val="000000"/>
          <w:sz w:val="18"/>
          <w:szCs w:val="18"/>
        </w:rPr>
        <w:t>Е.А. Формирование истинности приговора в</w:t>
      </w:r>
      <w:r>
        <w:rPr>
          <w:rStyle w:val="WW8Num3z0"/>
          <w:rFonts w:ascii="Verdana" w:hAnsi="Verdana"/>
          <w:color w:val="000000"/>
          <w:sz w:val="18"/>
          <w:szCs w:val="18"/>
        </w:rPr>
        <w:t> </w:t>
      </w:r>
      <w:r>
        <w:rPr>
          <w:rStyle w:val="WW8Num4z0"/>
          <w:rFonts w:ascii="Verdana" w:hAnsi="Verdana"/>
          <w:color w:val="4682B4"/>
          <w:sz w:val="18"/>
          <w:szCs w:val="18"/>
        </w:rPr>
        <w:t>состязательном</w:t>
      </w:r>
      <w:r>
        <w:rPr>
          <w:rStyle w:val="WW8Num3z0"/>
          <w:rFonts w:ascii="Verdana" w:hAnsi="Verdana"/>
          <w:color w:val="000000"/>
          <w:sz w:val="18"/>
          <w:szCs w:val="18"/>
        </w:rPr>
        <w:t> </w:t>
      </w:r>
      <w:r>
        <w:rPr>
          <w:rFonts w:ascii="Verdana" w:hAnsi="Verdana"/>
          <w:color w:val="000000"/>
          <w:sz w:val="18"/>
          <w:szCs w:val="18"/>
        </w:rPr>
        <w:t>судопроизводстве: вопросы теории и практики. М.: Юрлитинформ, 2007.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w:t>
      </w:r>
      <w:r>
        <w:rPr>
          <w:rStyle w:val="WW8Num3z0"/>
          <w:rFonts w:ascii="Verdana" w:hAnsi="Verdana"/>
          <w:color w:val="000000"/>
          <w:sz w:val="18"/>
          <w:szCs w:val="18"/>
        </w:rPr>
        <w:t> </w:t>
      </w:r>
      <w:r>
        <w:rPr>
          <w:rStyle w:val="WW8Num4z0"/>
          <w:rFonts w:ascii="Verdana" w:hAnsi="Verdana"/>
          <w:color w:val="4682B4"/>
          <w:sz w:val="18"/>
          <w:szCs w:val="18"/>
        </w:rPr>
        <w:t>Касаткина</w:t>
      </w:r>
      <w:r>
        <w:rPr>
          <w:rStyle w:val="WW8Num3z0"/>
          <w:rFonts w:ascii="Verdana" w:hAnsi="Verdana"/>
          <w:color w:val="000000"/>
          <w:sz w:val="18"/>
          <w:szCs w:val="18"/>
        </w:rPr>
        <w:t> </w:t>
      </w:r>
      <w:r>
        <w:rPr>
          <w:rFonts w:ascii="Verdana" w:hAnsi="Verdana"/>
          <w:color w:val="000000"/>
          <w:sz w:val="18"/>
          <w:szCs w:val="18"/>
        </w:rPr>
        <w:t>С.А. Признание обвиняемого. М.: Проспект, 2010.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w:t>
      </w:r>
      <w:r>
        <w:rPr>
          <w:rStyle w:val="WW8Num3z0"/>
          <w:rFonts w:ascii="Verdana" w:hAnsi="Verdana"/>
          <w:color w:val="000000"/>
          <w:sz w:val="18"/>
          <w:szCs w:val="18"/>
        </w:rPr>
        <w:t> </w:t>
      </w:r>
      <w:r>
        <w:rPr>
          <w:rStyle w:val="WW8Num4z0"/>
          <w:rFonts w:ascii="Verdana" w:hAnsi="Verdana"/>
          <w:color w:val="4682B4"/>
          <w:sz w:val="18"/>
          <w:szCs w:val="18"/>
        </w:rPr>
        <w:t>Кипнис</w:t>
      </w:r>
      <w:r>
        <w:rPr>
          <w:rStyle w:val="WW8Num3z0"/>
          <w:rFonts w:ascii="Verdana" w:hAnsi="Verdana"/>
          <w:color w:val="000000"/>
          <w:sz w:val="18"/>
          <w:szCs w:val="18"/>
        </w:rPr>
        <w:t> </w:t>
      </w:r>
      <w:r>
        <w:rPr>
          <w:rFonts w:ascii="Verdana" w:hAnsi="Verdana"/>
          <w:color w:val="000000"/>
          <w:sz w:val="18"/>
          <w:szCs w:val="18"/>
        </w:rPr>
        <w:t>Н.М. Спорные вопросы теории и практики</w:t>
      </w:r>
      <w:r>
        <w:rPr>
          <w:rStyle w:val="WW8Num3z0"/>
          <w:rFonts w:ascii="Verdana" w:hAnsi="Verdana"/>
          <w:color w:val="000000"/>
          <w:sz w:val="18"/>
          <w:szCs w:val="18"/>
        </w:rPr>
        <w:t> </w:t>
      </w:r>
      <w:r>
        <w:rPr>
          <w:rStyle w:val="WW8Num4z0"/>
          <w:rFonts w:ascii="Verdana" w:hAnsi="Verdana"/>
          <w:color w:val="4682B4"/>
          <w:sz w:val="18"/>
          <w:szCs w:val="18"/>
        </w:rPr>
        <w:t>допустимости</w:t>
      </w:r>
      <w:r>
        <w:rPr>
          <w:rStyle w:val="WW8Num3z0"/>
          <w:rFonts w:ascii="Verdana" w:hAnsi="Verdana"/>
          <w:color w:val="000000"/>
          <w:sz w:val="18"/>
          <w:szCs w:val="18"/>
        </w:rPr>
        <w:t> </w:t>
      </w:r>
      <w:r>
        <w:rPr>
          <w:rFonts w:ascii="Verdana" w:hAnsi="Verdana"/>
          <w:color w:val="000000"/>
          <w:sz w:val="18"/>
          <w:szCs w:val="18"/>
        </w:rPr>
        <w:t>доказательств В сб.: Доказывание в уголовном процессе: традиции и современность / Под ред.</w:t>
      </w:r>
      <w:r>
        <w:rPr>
          <w:rStyle w:val="WW8Num3z0"/>
          <w:rFonts w:ascii="Verdana" w:hAnsi="Verdana"/>
          <w:color w:val="000000"/>
          <w:sz w:val="18"/>
          <w:szCs w:val="18"/>
        </w:rPr>
        <w:t> </w:t>
      </w:r>
      <w:r>
        <w:rPr>
          <w:rStyle w:val="WW8Num4z0"/>
          <w:rFonts w:ascii="Verdana" w:hAnsi="Verdana"/>
          <w:color w:val="4682B4"/>
          <w:sz w:val="18"/>
          <w:szCs w:val="18"/>
        </w:rPr>
        <w:t>Власихина</w:t>
      </w:r>
      <w:r>
        <w:rPr>
          <w:rStyle w:val="WW8Num3z0"/>
          <w:rFonts w:ascii="Verdana" w:hAnsi="Verdana"/>
          <w:color w:val="000000"/>
          <w:sz w:val="18"/>
          <w:szCs w:val="18"/>
        </w:rPr>
        <w:t> </w:t>
      </w:r>
      <w:r>
        <w:rPr>
          <w:rFonts w:ascii="Verdana" w:hAnsi="Verdana"/>
          <w:color w:val="000000"/>
          <w:sz w:val="18"/>
          <w:szCs w:val="18"/>
        </w:rPr>
        <w:t>В.А. М.: Юристъ, 2000.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w:t>
      </w:r>
      <w:r>
        <w:rPr>
          <w:rStyle w:val="WW8Num3z0"/>
          <w:rFonts w:ascii="Verdana" w:hAnsi="Verdana"/>
          <w:color w:val="000000"/>
          <w:sz w:val="18"/>
          <w:szCs w:val="18"/>
        </w:rPr>
        <w:t> </w:t>
      </w:r>
      <w:r>
        <w:rPr>
          <w:rStyle w:val="WW8Num4z0"/>
          <w:rFonts w:ascii="Verdana" w:hAnsi="Verdana"/>
          <w:color w:val="4682B4"/>
          <w:sz w:val="18"/>
          <w:szCs w:val="18"/>
        </w:rPr>
        <w:t>Колоколов</w:t>
      </w:r>
      <w:r>
        <w:rPr>
          <w:rStyle w:val="WW8Num3z0"/>
          <w:rFonts w:ascii="Verdana" w:hAnsi="Verdana"/>
          <w:color w:val="000000"/>
          <w:sz w:val="18"/>
          <w:szCs w:val="18"/>
        </w:rPr>
        <w:t> </w:t>
      </w:r>
      <w:r>
        <w:rPr>
          <w:rFonts w:ascii="Verdana" w:hAnsi="Verdana"/>
          <w:color w:val="000000"/>
          <w:sz w:val="18"/>
          <w:szCs w:val="18"/>
        </w:rPr>
        <w:t>Н.А. Оперативный судебный контроль в уголовном процессе.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Кореневский</w:t>
      </w:r>
      <w:r>
        <w:rPr>
          <w:rStyle w:val="WW8Num3z0"/>
          <w:rFonts w:ascii="Verdana" w:hAnsi="Verdana"/>
          <w:color w:val="000000"/>
          <w:sz w:val="18"/>
          <w:szCs w:val="18"/>
        </w:rPr>
        <w:t> </w:t>
      </w:r>
      <w:r>
        <w:rPr>
          <w:rFonts w:ascii="Verdana" w:hAnsi="Verdana"/>
          <w:color w:val="000000"/>
          <w:sz w:val="18"/>
          <w:szCs w:val="18"/>
        </w:rPr>
        <w:t>Ю.В., ПадваГ.П. Участие защитника в</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Style w:val="WW8Num3z0"/>
          <w:rFonts w:ascii="Verdana" w:hAnsi="Verdana"/>
          <w:color w:val="000000"/>
          <w:sz w:val="18"/>
          <w:szCs w:val="18"/>
        </w:rPr>
        <w:t> </w:t>
      </w:r>
      <w:r>
        <w:rPr>
          <w:rFonts w:ascii="Verdana" w:hAnsi="Verdana"/>
          <w:color w:val="000000"/>
          <w:sz w:val="18"/>
          <w:szCs w:val="18"/>
        </w:rPr>
        <w:t>по новому уголовно-процессуальному законодательству.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w:t>
      </w:r>
      <w:r>
        <w:rPr>
          <w:rStyle w:val="WW8Num3z0"/>
          <w:rFonts w:ascii="Verdana" w:hAnsi="Verdana"/>
          <w:color w:val="000000"/>
          <w:sz w:val="18"/>
          <w:szCs w:val="18"/>
        </w:rPr>
        <w:t> </w:t>
      </w:r>
      <w:r>
        <w:rPr>
          <w:rStyle w:val="WW8Num4z0"/>
          <w:rFonts w:ascii="Verdana" w:hAnsi="Verdana"/>
          <w:color w:val="4682B4"/>
          <w:sz w:val="18"/>
          <w:szCs w:val="18"/>
        </w:rPr>
        <w:t>Коряковцев</w:t>
      </w:r>
      <w:r>
        <w:rPr>
          <w:rStyle w:val="WW8Num3z0"/>
          <w:rFonts w:ascii="Verdana" w:hAnsi="Verdana"/>
          <w:color w:val="000000"/>
          <w:sz w:val="18"/>
          <w:szCs w:val="18"/>
        </w:rPr>
        <w:t> </w:t>
      </w:r>
      <w:r>
        <w:rPr>
          <w:rFonts w:ascii="Verdana" w:hAnsi="Verdana"/>
          <w:color w:val="000000"/>
          <w:sz w:val="18"/>
          <w:szCs w:val="18"/>
        </w:rPr>
        <w:t>В.В., Питулъко КВ. Руководство</w:t>
      </w:r>
      <w:r>
        <w:rPr>
          <w:rStyle w:val="WW8Num3z0"/>
          <w:rFonts w:ascii="Verdana" w:hAnsi="Verdana"/>
          <w:color w:val="000000"/>
          <w:sz w:val="18"/>
          <w:szCs w:val="18"/>
        </w:rPr>
        <w:t> </w:t>
      </w:r>
      <w:r>
        <w:rPr>
          <w:rStyle w:val="WW8Num4z0"/>
          <w:rFonts w:ascii="Verdana" w:hAnsi="Verdana"/>
          <w:color w:val="4682B4"/>
          <w:sz w:val="18"/>
          <w:szCs w:val="18"/>
        </w:rPr>
        <w:t>адвоката</w:t>
      </w:r>
      <w:r>
        <w:rPr>
          <w:rStyle w:val="WW8Num3z0"/>
          <w:rFonts w:ascii="Verdana" w:hAnsi="Verdana"/>
          <w:color w:val="000000"/>
          <w:sz w:val="18"/>
          <w:szCs w:val="18"/>
        </w:rPr>
        <w:t> </w:t>
      </w:r>
      <w:r>
        <w:rPr>
          <w:rFonts w:ascii="Verdana" w:hAnsi="Verdana"/>
          <w:color w:val="000000"/>
          <w:sz w:val="18"/>
          <w:szCs w:val="18"/>
        </w:rPr>
        <w:t>по уголовным делам. СПб.: Питер Пресс, 2006.</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В.А. Доказывание в уголовном процессе. М.: Высшее образование, 2009.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A.M. Презумпция невиновности. М.: Наука, 1982.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253.</w:t>
      </w:r>
      <w:r>
        <w:rPr>
          <w:rStyle w:val="WW8Num3z0"/>
          <w:rFonts w:ascii="Verdana" w:hAnsi="Verdana"/>
          <w:color w:val="000000"/>
          <w:sz w:val="18"/>
          <w:szCs w:val="18"/>
        </w:rPr>
        <w:t> </w:t>
      </w:r>
      <w:r>
        <w:rPr>
          <w:rStyle w:val="WW8Num4z0"/>
          <w:rFonts w:ascii="Verdana" w:hAnsi="Verdana"/>
          <w:color w:val="4682B4"/>
          <w:sz w:val="18"/>
          <w:szCs w:val="18"/>
        </w:rPr>
        <w:t>Линовский</w:t>
      </w:r>
      <w:r>
        <w:rPr>
          <w:rStyle w:val="WW8Num3z0"/>
          <w:rFonts w:ascii="Verdana" w:hAnsi="Verdana"/>
          <w:color w:val="000000"/>
          <w:sz w:val="18"/>
          <w:szCs w:val="18"/>
        </w:rPr>
        <w:t> </w:t>
      </w:r>
      <w:r>
        <w:rPr>
          <w:rFonts w:ascii="Verdana" w:hAnsi="Verdana"/>
          <w:color w:val="000000"/>
          <w:sz w:val="18"/>
          <w:szCs w:val="18"/>
        </w:rPr>
        <w:t>В.А. Опыт исторических розысканий о следственном255уголовном судопроизводстве в России. М.: ЛексЭст, 2001 (1е изд. 1849 г.).</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3z0"/>
          <w:rFonts w:ascii="Verdana" w:hAnsi="Verdana"/>
          <w:color w:val="000000"/>
          <w:sz w:val="18"/>
          <w:szCs w:val="18"/>
        </w:rPr>
        <w:t> </w:t>
      </w:r>
      <w:r>
        <w:rPr>
          <w:rStyle w:val="WW8Num4z0"/>
          <w:rFonts w:ascii="Verdana" w:hAnsi="Verdana"/>
          <w:color w:val="4682B4"/>
          <w:sz w:val="18"/>
          <w:szCs w:val="18"/>
        </w:rPr>
        <w:t>Лукашева</w:t>
      </w:r>
      <w:r>
        <w:rPr>
          <w:rStyle w:val="WW8Num3z0"/>
          <w:rFonts w:ascii="Verdana" w:hAnsi="Verdana"/>
          <w:color w:val="000000"/>
          <w:sz w:val="18"/>
          <w:szCs w:val="18"/>
        </w:rPr>
        <w:t> </w:t>
      </w:r>
      <w:r>
        <w:rPr>
          <w:rFonts w:ascii="Verdana" w:hAnsi="Verdana"/>
          <w:color w:val="000000"/>
          <w:sz w:val="18"/>
          <w:szCs w:val="18"/>
        </w:rPr>
        <w:t>Е.А. Эффективность юридических механизмов защиты прав человека: политические, экономические, социально-психологические аспекты // Конституция Российской Федерации и совершенствование механизмов защиты прав человека. М.: Изд-во</w:t>
      </w:r>
      <w:r>
        <w:rPr>
          <w:rStyle w:val="WW8Num3z0"/>
          <w:rFonts w:ascii="Verdana" w:hAnsi="Verdana"/>
          <w:color w:val="000000"/>
          <w:sz w:val="18"/>
          <w:szCs w:val="18"/>
        </w:rPr>
        <w:t> </w:t>
      </w:r>
      <w:r>
        <w:rPr>
          <w:rStyle w:val="WW8Num4z0"/>
          <w:rFonts w:ascii="Verdana" w:hAnsi="Verdana"/>
          <w:color w:val="4682B4"/>
          <w:sz w:val="18"/>
          <w:szCs w:val="18"/>
        </w:rPr>
        <w:t>ИГиП</w:t>
      </w:r>
      <w:r>
        <w:rPr>
          <w:rStyle w:val="WW8Num3z0"/>
          <w:rFonts w:ascii="Verdana" w:hAnsi="Verdana"/>
          <w:color w:val="000000"/>
          <w:sz w:val="18"/>
          <w:szCs w:val="18"/>
        </w:rPr>
        <w:t> </w:t>
      </w:r>
      <w:r>
        <w:rPr>
          <w:rFonts w:ascii="Verdana" w:hAnsi="Verdana"/>
          <w:color w:val="000000"/>
          <w:sz w:val="18"/>
          <w:szCs w:val="18"/>
        </w:rPr>
        <w:t>РАН, 1994.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3z0"/>
          <w:rFonts w:ascii="Verdana" w:hAnsi="Verdana"/>
          <w:color w:val="000000"/>
          <w:sz w:val="18"/>
          <w:szCs w:val="18"/>
        </w:rPr>
        <w:t> </w:t>
      </w:r>
      <w:r>
        <w:rPr>
          <w:rStyle w:val="WW8Num4z0"/>
          <w:rFonts w:ascii="Verdana" w:hAnsi="Verdana"/>
          <w:color w:val="4682B4"/>
          <w:sz w:val="18"/>
          <w:szCs w:val="18"/>
        </w:rPr>
        <w:t>Лыкошин</w:t>
      </w:r>
      <w:r>
        <w:rPr>
          <w:rStyle w:val="WW8Num3z0"/>
          <w:rFonts w:ascii="Verdana" w:hAnsi="Verdana"/>
          <w:color w:val="000000"/>
          <w:sz w:val="18"/>
          <w:szCs w:val="18"/>
        </w:rPr>
        <w:t> </w:t>
      </w:r>
      <w:r>
        <w:rPr>
          <w:rFonts w:ascii="Verdana" w:hAnsi="Verdana"/>
          <w:color w:val="000000"/>
          <w:sz w:val="18"/>
          <w:szCs w:val="18"/>
        </w:rPr>
        <w:t>A.C. Уголовный процесс // Энциклопедический словарь Ф.А. Брокгауза и А.Б.</w:t>
      </w:r>
      <w:r>
        <w:rPr>
          <w:rStyle w:val="WW8Num3z0"/>
          <w:rFonts w:ascii="Verdana" w:hAnsi="Verdana"/>
          <w:color w:val="000000"/>
          <w:sz w:val="18"/>
          <w:szCs w:val="18"/>
        </w:rPr>
        <w:t> </w:t>
      </w:r>
      <w:r>
        <w:rPr>
          <w:rStyle w:val="WW8Num4z0"/>
          <w:rFonts w:ascii="Verdana" w:hAnsi="Verdana"/>
          <w:color w:val="4682B4"/>
          <w:sz w:val="18"/>
          <w:szCs w:val="18"/>
        </w:rPr>
        <w:t>Ефрона</w:t>
      </w:r>
      <w:r>
        <w:rPr>
          <w:rFonts w:ascii="Verdana" w:hAnsi="Verdana"/>
          <w:color w:val="000000"/>
          <w:sz w:val="18"/>
          <w:szCs w:val="18"/>
        </w:rPr>
        <w:t>. Т. 25-а. СПб.: изд-во Ф.А. Брокгауза и И.А. Ефрона, 1898.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Люблинский</w:t>
      </w:r>
      <w:r>
        <w:rPr>
          <w:rStyle w:val="WW8Num3z0"/>
          <w:rFonts w:ascii="Verdana" w:hAnsi="Verdana"/>
          <w:color w:val="000000"/>
          <w:sz w:val="18"/>
          <w:szCs w:val="18"/>
        </w:rPr>
        <w:t> </w:t>
      </w:r>
      <w:r>
        <w:rPr>
          <w:rFonts w:ascii="Verdana" w:hAnsi="Verdana"/>
          <w:color w:val="000000"/>
          <w:sz w:val="18"/>
          <w:szCs w:val="18"/>
        </w:rPr>
        <w:t>П.И. Свобода личности в уголовном процессе. СПб.: Сенатская типография, 1906.</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Макаркин</w:t>
      </w:r>
      <w:r>
        <w:rPr>
          <w:rStyle w:val="WW8Num3z0"/>
          <w:rFonts w:ascii="Verdana" w:hAnsi="Verdana"/>
          <w:color w:val="000000"/>
          <w:sz w:val="18"/>
          <w:szCs w:val="18"/>
        </w:rPr>
        <w:t> </w:t>
      </w:r>
      <w:r>
        <w:rPr>
          <w:rFonts w:ascii="Verdana" w:hAnsi="Verdana"/>
          <w:color w:val="000000"/>
          <w:sz w:val="18"/>
          <w:szCs w:val="18"/>
        </w:rPr>
        <w:t>А.И. Состязательность на предварительном следствии. СПб.: ЮрЦентрПресс, 2004.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Теория государства и права. М.: Проспект, 2004.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Миттермайер</w:t>
      </w:r>
      <w:r>
        <w:rPr>
          <w:rStyle w:val="WW8Num3z0"/>
          <w:rFonts w:ascii="Verdana" w:hAnsi="Verdana"/>
          <w:color w:val="000000"/>
          <w:sz w:val="18"/>
          <w:szCs w:val="18"/>
        </w:rPr>
        <w:t> </w:t>
      </w:r>
      <w:r>
        <w:rPr>
          <w:rFonts w:ascii="Verdana" w:hAnsi="Verdana"/>
          <w:color w:val="000000"/>
          <w:sz w:val="18"/>
          <w:szCs w:val="18"/>
        </w:rPr>
        <w:t>К.Ю.А. Руководство к судебной защите по уголовным делам. М.: тип. Грачева и К., 1863.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3z0"/>
          <w:rFonts w:ascii="Verdana" w:hAnsi="Verdana"/>
          <w:color w:val="000000"/>
          <w:sz w:val="18"/>
          <w:szCs w:val="18"/>
        </w:rPr>
        <w:t> </w:t>
      </w:r>
      <w:r>
        <w:rPr>
          <w:rStyle w:val="WW8Num4z0"/>
          <w:rFonts w:ascii="Verdana" w:hAnsi="Verdana"/>
          <w:color w:val="4682B4"/>
          <w:sz w:val="18"/>
          <w:szCs w:val="18"/>
        </w:rPr>
        <w:t>Михайловская</w:t>
      </w:r>
      <w:r>
        <w:rPr>
          <w:rStyle w:val="WW8Num3z0"/>
          <w:rFonts w:ascii="Verdana" w:hAnsi="Verdana"/>
          <w:color w:val="000000"/>
          <w:sz w:val="18"/>
          <w:szCs w:val="18"/>
        </w:rPr>
        <w:t> </w:t>
      </w:r>
      <w:r>
        <w:rPr>
          <w:rFonts w:ascii="Verdana" w:hAnsi="Verdana"/>
          <w:color w:val="000000"/>
          <w:sz w:val="18"/>
          <w:szCs w:val="18"/>
        </w:rPr>
        <w:t>И.Б. Процесс доказывания и его элементы // Уголовно-процессуальное право / Под ред.</w:t>
      </w:r>
      <w:r>
        <w:rPr>
          <w:rStyle w:val="WW8Num3z0"/>
          <w:rFonts w:ascii="Verdana" w:hAnsi="Verdana"/>
          <w:color w:val="000000"/>
          <w:sz w:val="18"/>
          <w:szCs w:val="18"/>
        </w:rPr>
        <w:t> </w:t>
      </w:r>
      <w:r>
        <w:rPr>
          <w:rStyle w:val="WW8Num4z0"/>
          <w:rFonts w:ascii="Verdana" w:hAnsi="Verdana"/>
          <w:color w:val="4682B4"/>
          <w:sz w:val="18"/>
          <w:szCs w:val="18"/>
        </w:rPr>
        <w:t>Петрухина</w:t>
      </w:r>
      <w:r>
        <w:rPr>
          <w:rStyle w:val="WW8Num3z0"/>
          <w:rFonts w:ascii="Verdana" w:hAnsi="Verdana"/>
          <w:color w:val="000000"/>
          <w:sz w:val="18"/>
          <w:szCs w:val="18"/>
        </w:rPr>
        <w:t> </w:t>
      </w:r>
      <w:r>
        <w:rPr>
          <w:rFonts w:ascii="Verdana" w:hAnsi="Verdana"/>
          <w:color w:val="000000"/>
          <w:sz w:val="18"/>
          <w:szCs w:val="18"/>
        </w:rPr>
        <w:t>И.Л., Михайловской И.Б. М.: Проспект, 2011.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Мотовиловкер</w:t>
      </w:r>
      <w:r>
        <w:rPr>
          <w:rStyle w:val="WW8Num3z0"/>
          <w:rFonts w:ascii="Verdana" w:hAnsi="Verdana"/>
          <w:color w:val="000000"/>
          <w:sz w:val="18"/>
          <w:szCs w:val="18"/>
        </w:rPr>
        <w:t> </w:t>
      </w:r>
      <w:r>
        <w:rPr>
          <w:rFonts w:ascii="Verdana" w:hAnsi="Verdana"/>
          <w:color w:val="000000"/>
          <w:sz w:val="18"/>
          <w:szCs w:val="18"/>
        </w:rPr>
        <w:t>Я.О. О принципах объективной истины,</w:t>
      </w:r>
      <w:r>
        <w:rPr>
          <w:rStyle w:val="WW8Num3z0"/>
          <w:rFonts w:ascii="Verdana" w:hAnsi="Verdana"/>
          <w:color w:val="000000"/>
          <w:sz w:val="18"/>
          <w:szCs w:val="18"/>
        </w:rPr>
        <w:t> </w:t>
      </w:r>
      <w:r>
        <w:rPr>
          <w:rStyle w:val="WW8Num4z0"/>
          <w:rFonts w:ascii="Verdana" w:hAnsi="Verdana"/>
          <w:color w:val="4682B4"/>
          <w:sz w:val="18"/>
          <w:szCs w:val="18"/>
        </w:rPr>
        <w:t>презумпции</w:t>
      </w:r>
      <w:r>
        <w:rPr>
          <w:rStyle w:val="WW8Num3z0"/>
          <w:rFonts w:ascii="Verdana" w:hAnsi="Verdana"/>
          <w:color w:val="000000"/>
          <w:sz w:val="18"/>
          <w:szCs w:val="18"/>
        </w:rPr>
        <w:t> </w:t>
      </w:r>
      <w:r>
        <w:rPr>
          <w:rFonts w:ascii="Verdana" w:hAnsi="Verdana"/>
          <w:color w:val="000000"/>
          <w:sz w:val="18"/>
          <w:szCs w:val="18"/>
        </w:rPr>
        <w:t>невиновности и состязательности процесса. Ярославль: изд. Ярославского унив-та, 1978.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Мурадьян</w:t>
      </w:r>
      <w:r>
        <w:rPr>
          <w:rStyle w:val="WW8Num3z0"/>
          <w:rFonts w:ascii="Verdana" w:hAnsi="Verdana"/>
          <w:color w:val="000000"/>
          <w:sz w:val="18"/>
          <w:szCs w:val="18"/>
        </w:rPr>
        <w:t> </w:t>
      </w:r>
      <w:r>
        <w:rPr>
          <w:rFonts w:ascii="Verdana" w:hAnsi="Verdana"/>
          <w:color w:val="000000"/>
          <w:sz w:val="18"/>
          <w:szCs w:val="18"/>
        </w:rPr>
        <w:t>Э.М. Истина как проблема</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права. М.: Былина, 2002.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Новицкий</w:t>
      </w:r>
      <w:r>
        <w:rPr>
          <w:rStyle w:val="WW8Num3z0"/>
          <w:rFonts w:ascii="Verdana" w:hAnsi="Verdana"/>
          <w:color w:val="000000"/>
          <w:sz w:val="18"/>
          <w:szCs w:val="18"/>
        </w:rPr>
        <w:t> </w:t>
      </w:r>
      <w:r>
        <w:rPr>
          <w:rFonts w:ascii="Verdana" w:hAnsi="Verdana"/>
          <w:color w:val="000000"/>
          <w:sz w:val="18"/>
          <w:szCs w:val="18"/>
        </w:rPr>
        <w:t>И.Б. Римское право. М.: Ассоциация «</w:t>
      </w:r>
      <w:r>
        <w:rPr>
          <w:rStyle w:val="WW8Num4z0"/>
          <w:rFonts w:ascii="Verdana" w:hAnsi="Verdana"/>
          <w:color w:val="4682B4"/>
          <w:sz w:val="18"/>
          <w:szCs w:val="18"/>
        </w:rPr>
        <w:t>Гуманитарное знание</w:t>
      </w:r>
      <w:r>
        <w:rPr>
          <w:rFonts w:ascii="Verdana" w:hAnsi="Verdana"/>
          <w:color w:val="000000"/>
          <w:sz w:val="18"/>
          <w:szCs w:val="18"/>
        </w:rPr>
        <w:t>», 1993.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Омельченко</w:t>
      </w:r>
      <w:r>
        <w:rPr>
          <w:rStyle w:val="WW8Num3z0"/>
          <w:rFonts w:ascii="Verdana" w:hAnsi="Verdana"/>
          <w:color w:val="000000"/>
          <w:sz w:val="18"/>
          <w:szCs w:val="18"/>
        </w:rPr>
        <w:t> </w:t>
      </w:r>
      <w:r>
        <w:rPr>
          <w:rFonts w:ascii="Verdana" w:hAnsi="Verdana"/>
          <w:color w:val="000000"/>
          <w:sz w:val="18"/>
          <w:szCs w:val="18"/>
        </w:rPr>
        <w:t>O.A. Римское право. М.: ТОН-Остожье, 2000.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w:t>
      </w:r>
      <w:r>
        <w:rPr>
          <w:rStyle w:val="WW8Num3z0"/>
          <w:rFonts w:ascii="Verdana" w:hAnsi="Verdana"/>
          <w:color w:val="000000"/>
          <w:sz w:val="18"/>
          <w:szCs w:val="18"/>
        </w:rPr>
        <w:t> </w:t>
      </w:r>
      <w:r>
        <w:rPr>
          <w:rStyle w:val="WW8Num4z0"/>
          <w:rFonts w:ascii="Verdana" w:hAnsi="Verdana"/>
          <w:color w:val="4682B4"/>
          <w:sz w:val="18"/>
          <w:szCs w:val="18"/>
        </w:rPr>
        <w:t>Пашин</w:t>
      </w:r>
      <w:r>
        <w:rPr>
          <w:rStyle w:val="WW8Num3z0"/>
          <w:rFonts w:ascii="Verdana" w:hAnsi="Verdana"/>
          <w:color w:val="000000"/>
          <w:sz w:val="18"/>
          <w:szCs w:val="18"/>
        </w:rPr>
        <w:t> </w:t>
      </w:r>
      <w:r>
        <w:rPr>
          <w:rFonts w:ascii="Verdana" w:hAnsi="Verdana"/>
          <w:color w:val="000000"/>
          <w:sz w:val="18"/>
          <w:szCs w:val="18"/>
        </w:rPr>
        <w:t>С. А. Болевые точки уголовного процесса (общий анализ) //</w:t>
      </w:r>
      <w:r>
        <w:rPr>
          <w:rStyle w:val="WW8Num3z0"/>
          <w:rFonts w:ascii="Verdana" w:hAnsi="Verdana"/>
          <w:color w:val="000000"/>
          <w:sz w:val="18"/>
          <w:szCs w:val="18"/>
        </w:rPr>
        <w:t> </w:t>
      </w:r>
      <w:r>
        <w:rPr>
          <w:rStyle w:val="WW8Num4z0"/>
          <w:rFonts w:ascii="Verdana" w:hAnsi="Verdana"/>
          <w:color w:val="4682B4"/>
          <w:sz w:val="18"/>
          <w:szCs w:val="18"/>
        </w:rPr>
        <w:t>Злоупотребление</w:t>
      </w:r>
      <w:r>
        <w:rPr>
          <w:rStyle w:val="WW8Num3z0"/>
          <w:rFonts w:ascii="Verdana" w:hAnsi="Verdana"/>
          <w:color w:val="000000"/>
          <w:sz w:val="18"/>
          <w:szCs w:val="18"/>
        </w:rPr>
        <w:t> </w:t>
      </w:r>
      <w:r>
        <w:rPr>
          <w:rFonts w:ascii="Verdana" w:hAnsi="Verdana"/>
          <w:color w:val="000000"/>
          <w:sz w:val="18"/>
          <w:szCs w:val="18"/>
        </w:rPr>
        <w:t>процессуальными нормами при отправлении уголовного</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практики, анализ, поиск противоядий. М.: Изд-во Ин-та прав человека, 2006.</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Оправдательный приговор и право на реабилитацию. М.: Проспект, 2009.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 Л. Правосудие: время реформ. М.: Наука, 1991.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Теоретические основы реформы уголовного процесса в России. Часть II. M.: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2005.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3z0"/>
          <w:rFonts w:ascii="Verdana" w:hAnsi="Verdana"/>
          <w:color w:val="000000"/>
          <w:sz w:val="18"/>
          <w:szCs w:val="18"/>
        </w:rPr>
        <w:t> </w:t>
      </w:r>
      <w:r>
        <w:rPr>
          <w:rStyle w:val="WW8Num4z0"/>
          <w:rFonts w:ascii="Verdana" w:hAnsi="Verdana"/>
          <w:color w:val="4682B4"/>
          <w:sz w:val="18"/>
          <w:szCs w:val="18"/>
        </w:rPr>
        <w:t>Познышев</w:t>
      </w:r>
      <w:r>
        <w:rPr>
          <w:rStyle w:val="WW8Num3z0"/>
          <w:rFonts w:ascii="Verdana" w:hAnsi="Verdana"/>
          <w:color w:val="000000"/>
          <w:sz w:val="18"/>
          <w:szCs w:val="18"/>
        </w:rPr>
        <w:t> </w:t>
      </w:r>
      <w:r>
        <w:rPr>
          <w:rFonts w:ascii="Verdana" w:hAnsi="Verdana"/>
          <w:color w:val="000000"/>
          <w:sz w:val="18"/>
          <w:szCs w:val="18"/>
        </w:rPr>
        <w:t>С.В. Доказательства в уголовном процессе. M.-JL: Государственное издательство, 1929.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Познышев</w:t>
      </w:r>
      <w:r>
        <w:rPr>
          <w:rStyle w:val="WW8Num3z0"/>
          <w:rFonts w:ascii="Verdana" w:hAnsi="Verdana"/>
          <w:color w:val="000000"/>
          <w:sz w:val="18"/>
          <w:szCs w:val="18"/>
        </w:rPr>
        <w:t> </w:t>
      </w:r>
      <w:r>
        <w:rPr>
          <w:rFonts w:ascii="Verdana" w:hAnsi="Verdana"/>
          <w:color w:val="000000"/>
          <w:sz w:val="18"/>
          <w:szCs w:val="18"/>
        </w:rPr>
        <w:t>C.B. Элементарный учебник русского уголовного процесса. М.: Г.А.</w:t>
      </w:r>
      <w:r>
        <w:rPr>
          <w:rStyle w:val="WW8Num3z0"/>
          <w:rFonts w:ascii="Verdana" w:hAnsi="Verdana"/>
          <w:color w:val="000000"/>
          <w:sz w:val="18"/>
          <w:szCs w:val="18"/>
        </w:rPr>
        <w:t> </w:t>
      </w:r>
      <w:r>
        <w:rPr>
          <w:rStyle w:val="WW8Num4z0"/>
          <w:rFonts w:ascii="Verdana" w:hAnsi="Verdana"/>
          <w:color w:val="4682B4"/>
          <w:sz w:val="18"/>
          <w:szCs w:val="18"/>
        </w:rPr>
        <w:t>Леман</w:t>
      </w:r>
      <w:r>
        <w:rPr>
          <w:rFonts w:ascii="Verdana" w:hAnsi="Verdana"/>
          <w:color w:val="000000"/>
          <w:sz w:val="18"/>
          <w:szCs w:val="18"/>
        </w:rPr>
        <w:t>, 1913.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w:t>
      </w:r>
      <w:r>
        <w:rPr>
          <w:rStyle w:val="WW8Num3z0"/>
          <w:rFonts w:ascii="Verdana" w:hAnsi="Verdana"/>
          <w:color w:val="000000"/>
          <w:sz w:val="18"/>
          <w:szCs w:val="18"/>
        </w:rPr>
        <w:t> </w:t>
      </w:r>
      <w:r>
        <w:rPr>
          <w:rStyle w:val="WW8Num4z0"/>
          <w:rFonts w:ascii="Verdana" w:hAnsi="Verdana"/>
          <w:color w:val="4682B4"/>
          <w:sz w:val="18"/>
          <w:szCs w:val="18"/>
        </w:rPr>
        <w:t>Покровский</w:t>
      </w:r>
      <w:r>
        <w:rPr>
          <w:rStyle w:val="WW8Num3z0"/>
          <w:rFonts w:ascii="Verdana" w:hAnsi="Verdana"/>
          <w:color w:val="000000"/>
          <w:sz w:val="18"/>
          <w:szCs w:val="18"/>
        </w:rPr>
        <w:t> </w:t>
      </w:r>
      <w:r>
        <w:rPr>
          <w:rFonts w:ascii="Verdana" w:hAnsi="Verdana"/>
          <w:color w:val="000000"/>
          <w:sz w:val="18"/>
          <w:szCs w:val="18"/>
        </w:rPr>
        <w:t>И.А. История римского права. СПб.: «</w:t>
      </w:r>
      <w:r>
        <w:rPr>
          <w:rStyle w:val="WW8Num4z0"/>
          <w:rFonts w:ascii="Verdana" w:hAnsi="Verdana"/>
          <w:color w:val="4682B4"/>
          <w:sz w:val="18"/>
          <w:szCs w:val="18"/>
        </w:rPr>
        <w:t>Летний сад</w:t>
      </w:r>
      <w:r>
        <w:rPr>
          <w:rFonts w:ascii="Verdana" w:hAnsi="Verdana"/>
          <w:color w:val="000000"/>
          <w:sz w:val="18"/>
          <w:szCs w:val="18"/>
        </w:rPr>
        <w:t>», 1999.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Полянский</w:t>
      </w:r>
      <w:r>
        <w:rPr>
          <w:rStyle w:val="WW8Num3z0"/>
          <w:rFonts w:ascii="Verdana" w:hAnsi="Verdana"/>
          <w:color w:val="000000"/>
          <w:sz w:val="18"/>
          <w:szCs w:val="18"/>
        </w:rPr>
        <w:t> </w:t>
      </w:r>
      <w:r>
        <w:rPr>
          <w:rFonts w:ascii="Verdana" w:hAnsi="Verdana"/>
          <w:color w:val="000000"/>
          <w:sz w:val="18"/>
          <w:szCs w:val="18"/>
        </w:rPr>
        <w:t>H.H. Вопросы теории советского уголовного процесса. М.: изд-во Московского унив-та, 1956.</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w:t>
      </w:r>
      <w:r>
        <w:rPr>
          <w:rStyle w:val="WW8Num3z0"/>
          <w:rFonts w:ascii="Verdana" w:hAnsi="Verdana"/>
          <w:color w:val="000000"/>
          <w:sz w:val="18"/>
          <w:szCs w:val="18"/>
        </w:rPr>
        <w:t> </w:t>
      </w:r>
      <w:r>
        <w:rPr>
          <w:rStyle w:val="WW8Num4z0"/>
          <w:rFonts w:ascii="Verdana" w:hAnsi="Verdana"/>
          <w:color w:val="4682B4"/>
          <w:sz w:val="18"/>
          <w:szCs w:val="18"/>
        </w:rPr>
        <w:t>Пресняков</w:t>
      </w:r>
      <w:r>
        <w:rPr>
          <w:rStyle w:val="WW8Num3z0"/>
          <w:rFonts w:ascii="Verdana" w:hAnsi="Verdana"/>
          <w:color w:val="000000"/>
          <w:sz w:val="18"/>
          <w:szCs w:val="18"/>
        </w:rPr>
        <w:t> </w:t>
      </w:r>
      <w:r>
        <w:rPr>
          <w:rFonts w:ascii="Verdana" w:hAnsi="Verdana"/>
          <w:color w:val="000000"/>
          <w:sz w:val="18"/>
          <w:szCs w:val="18"/>
        </w:rPr>
        <w:t>М.В. Конституционная концепция принципа справедливости / Под ред.</w:t>
      </w:r>
      <w:r>
        <w:rPr>
          <w:rStyle w:val="WW8Num3z0"/>
          <w:rFonts w:ascii="Verdana" w:hAnsi="Verdana"/>
          <w:color w:val="000000"/>
          <w:sz w:val="18"/>
          <w:szCs w:val="18"/>
        </w:rPr>
        <w:t> </w:t>
      </w:r>
      <w:r>
        <w:rPr>
          <w:rStyle w:val="WW8Num4z0"/>
          <w:rFonts w:ascii="Verdana" w:hAnsi="Verdana"/>
          <w:color w:val="4682B4"/>
          <w:sz w:val="18"/>
          <w:szCs w:val="18"/>
        </w:rPr>
        <w:t>Комковой</w:t>
      </w:r>
      <w:r>
        <w:rPr>
          <w:rStyle w:val="WW8Num3z0"/>
          <w:rFonts w:ascii="Verdana" w:hAnsi="Verdana"/>
          <w:color w:val="000000"/>
          <w:sz w:val="18"/>
          <w:szCs w:val="18"/>
        </w:rPr>
        <w:t> </w:t>
      </w:r>
      <w:r>
        <w:rPr>
          <w:rFonts w:ascii="Verdana" w:hAnsi="Verdana"/>
          <w:color w:val="000000"/>
          <w:sz w:val="18"/>
          <w:szCs w:val="18"/>
        </w:rPr>
        <w:t>Г.Н. М.: «</w:t>
      </w:r>
      <w:r>
        <w:rPr>
          <w:rStyle w:val="WW8Num4z0"/>
          <w:rFonts w:ascii="Verdana" w:hAnsi="Verdana"/>
          <w:color w:val="4682B4"/>
          <w:sz w:val="18"/>
          <w:szCs w:val="18"/>
        </w:rPr>
        <w:t>ДМК Пресс</w:t>
      </w:r>
      <w:r>
        <w:rPr>
          <w:rFonts w:ascii="Verdana" w:hAnsi="Verdana"/>
          <w:color w:val="000000"/>
          <w:sz w:val="18"/>
          <w:szCs w:val="18"/>
        </w:rPr>
        <w:t>», 2009.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Уголовно-процессуальному кодексу РФ / Отв. ред.</w:t>
      </w:r>
      <w:r>
        <w:rPr>
          <w:rStyle w:val="WW8Num3z0"/>
          <w:rFonts w:ascii="Verdana" w:hAnsi="Verdana"/>
          <w:color w:val="000000"/>
          <w:sz w:val="18"/>
          <w:szCs w:val="18"/>
        </w:rPr>
        <w:t> </w:t>
      </w:r>
      <w:r>
        <w:rPr>
          <w:rStyle w:val="WW8Num4z0"/>
          <w:rFonts w:ascii="Verdana" w:hAnsi="Verdana"/>
          <w:color w:val="4682B4"/>
          <w:sz w:val="18"/>
          <w:szCs w:val="18"/>
        </w:rPr>
        <w:t>Радченко</w:t>
      </w:r>
      <w:r>
        <w:rPr>
          <w:rStyle w:val="WW8Num3z0"/>
          <w:rFonts w:ascii="Verdana" w:hAnsi="Verdana"/>
          <w:color w:val="000000"/>
          <w:sz w:val="18"/>
          <w:szCs w:val="18"/>
        </w:rPr>
        <w:t> </w:t>
      </w:r>
      <w:r>
        <w:rPr>
          <w:rFonts w:ascii="Verdana" w:hAnsi="Verdana"/>
          <w:color w:val="000000"/>
          <w:sz w:val="18"/>
          <w:szCs w:val="18"/>
        </w:rPr>
        <w:t>В.И. М.: Юрайт, 2010.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w:t>
      </w:r>
      <w:r>
        <w:rPr>
          <w:rStyle w:val="WW8Num3z0"/>
          <w:rFonts w:ascii="Verdana" w:hAnsi="Verdana"/>
          <w:color w:val="000000"/>
          <w:sz w:val="18"/>
          <w:szCs w:val="18"/>
        </w:rPr>
        <w:t> </w:t>
      </w:r>
      <w:r>
        <w:rPr>
          <w:rStyle w:val="WW8Num4z0"/>
          <w:rFonts w:ascii="Verdana" w:hAnsi="Verdana"/>
          <w:color w:val="4682B4"/>
          <w:sz w:val="18"/>
          <w:szCs w:val="18"/>
        </w:rPr>
        <w:t>Розин</w:t>
      </w:r>
      <w:r>
        <w:rPr>
          <w:rStyle w:val="WW8Num3z0"/>
          <w:rFonts w:ascii="Verdana" w:hAnsi="Verdana"/>
          <w:color w:val="000000"/>
          <w:sz w:val="18"/>
          <w:szCs w:val="18"/>
        </w:rPr>
        <w:t> </w:t>
      </w:r>
      <w:r>
        <w:rPr>
          <w:rFonts w:ascii="Verdana" w:hAnsi="Verdana"/>
          <w:color w:val="000000"/>
          <w:sz w:val="18"/>
          <w:szCs w:val="18"/>
        </w:rPr>
        <w:t>H.H. Уголовное судопроизводство. СПб.: изд-во юридического книжного салона «</w:t>
      </w:r>
      <w:r>
        <w:rPr>
          <w:rStyle w:val="WW8Num4z0"/>
          <w:rFonts w:ascii="Verdana" w:hAnsi="Verdana"/>
          <w:color w:val="4682B4"/>
          <w:sz w:val="18"/>
          <w:szCs w:val="18"/>
        </w:rPr>
        <w:t>Право</w:t>
      </w:r>
      <w:r>
        <w:rPr>
          <w:rFonts w:ascii="Verdana" w:hAnsi="Verdana"/>
          <w:color w:val="000000"/>
          <w:sz w:val="18"/>
          <w:szCs w:val="18"/>
        </w:rPr>
        <w:t>», 1914.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 Право</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на защиту в социалистическом уголовном процессе / Под ред.</w:t>
      </w:r>
      <w:r>
        <w:rPr>
          <w:rStyle w:val="WW8Num3z0"/>
          <w:rFonts w:ascii="Verdana" w:hAnsi="Verdana"/>
          <w:color w:val="000000"/>
          <w:sz w:val="18"/>
          <w:szCs w:val="18"/>
        </w:rPr>
        <w:t> </w:t>
      </w:r>
      <w:r>
        <w:rPr>
          <w:rStyle w:val="WW8Num4z0"/>
          <w:rFonts w:ascii="Verdana" w:hAnsi="Verdana"/>
          <w:color w:val="4682B4"/>
          <w:sz w:val="18"/>
          <w:szCs w:val="18"/>
        </w:rPr>
        <w:t>Савицкого</w:t>
      </w:r>
      <w:r>
        <w:rPr>
          <w:rStyle w:val="WW8Num3z0"/>
          <w:rFonts w:ascii="Verdana" w:hAnsi="Verdana"/>
          <w:color w:val="000000"/>
          <w:sz w:val="18"/>
          <w:szCs w:val="18"/>
        </w:rPr>
        <w:t> </w:t>
      </w:r>
      <w:r>
        <w:rPr>
          <w:rFonts w:ascii="Verdana" w:hAnsi="Verdana"/>
          <w:color w:val="000000"/>
          <w:sz w:val="18"/>
          <w:szCs w:val="18"/>
        </w:rPr>
        <w:t>В.М. М.: Наука, 1983.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w:t>
      </w:r>
      <w:r>
        <w:rPr>
          <w:rStyle w:val="WW8Num3z0"/>
          <w:rFonts w:ascii="Verdana" w:hAnsi="Verdana"/>
          <w:color w:val="000000"/>
          <w:sz w:val="18"/>
          <w:szCs w:val="18"/>
        </w:rPr>
        <w:t> </w:t>
      </w:r>
      <w:r>
        <w:rPr>
          <w:rStyle w:val="WW8Num4z0"/>
          <w:rFonts w:ascii="Verdana" w:hAnsi="Verdana"/>
          <w:color w:val="4682B4"/>
          <w:sz w:val="18"/>
          <w:szCs w:val="18"/>
        </w:rPr>
        <w:t>Савицкий</w:t>
      </w:r>
      <w:r>
        <w:rPr>
          <w:rStyle w:val="WW8Num3z0"/>
          <w:rFonts w:ascii="Verdana" w:hAnsi="Verdana"/>
          <w:color w:val="000000"/>
          <w:sz w:val="18"/>
          <w:szCs w:val="18"/>
        </w:rPr>
        <w:t> </w:t>
      </w:r>
      <w:r>
        <w:rPr>
          <w:rFonts w:ascii="Verdana" w:hAnsi="Verdana"/>
          <w:color w:val="000000"/>
          <w:sz w:val="18"/>
          <w:szCs w:val="18"/>
        </w:rPr>
        <w:t>В.М. Последние изменения в УПК: продолжение демократизации судопроизводства (вступительная</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к УПК РСФСР) // УК РСФСР. УПК РСФСР. М.: БЕК, 1994.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w:t>
      </w:r>
      <w:r>
        <w:rPr>
          <w:rStyle w:val="WW8Num3z0"/>
          <w:rFonts w:ascii="Verdana" w:hAnsi="Verdana"/>
          <w:color w:val="000000"/>
          <w:sz w:val="18"/>
          <w:szCs w:val="18"/>
        </w:rPr>
        <w:t> </w:t>
      </w:r>
      <w:r>
        <w:rPr>
          <w:rStyle w:val="WW8Num4z0"/>
          <w:rFonts w:ascii="Verdana" w:hAnsi="Verdana"/>
          <w:color w:val="4682B4"/>
          <w:sz w:val="18"/>
          <w:szCs w:val="18"/>
        </w:rPr>
        <w:t>Случевский</w:t>
      </w:r>
      <w:r>
        <w:rPr>
          <w:rStyle w:val="WW8Num3z0"/>
          <w:rFonts w:ascii="Verdana" w:hAnsi="Verdana"/>
          <w:color w:val="000000"/>
          <w:sz w:val="18"/>
          <w:szCs w:val="18"/>
        </w:rPr>
        <w:t> </w:t>
      </w:r>
      <w:r>
        <w:rPr>
          <w:rFonts w:ascii="Verdana" w:hAnsi="Verdana"/>
          <w:color w:val="000000"/>
          <w:sz w:val="18"/>
          <w:szCs w:val="18"/>
        </w:rPr>
        <w:t>В.К. Учебник русского уголовного процесса.</w:t>
      </w:r>
      <w:r>
        <w:rPr>
          <w:rStyle w:val="WW8Num3z0"/>
          <w:rFonts w:ascii="Verdana" w:hAnsi="Verdana"/>
          <w:color w:val="000000"/>
          <w:sz w:val="18"/>
          <w:szCs w:val="18"/>
        </w:rPr>
        <w:t> </w:t>
      </w:r>
      <w:r>
        <w:rPr>
          <w:rStyle w:val="WW8Num4z0"/>
          <w:rFonts w:ascii="Verdana" w:hAnsi="Verdana"/>
          <w:color w:val="4682B4"/>
          <w:sz w:val="18"/>
          <w:szCs w:val="18"/>
        </w:rPr>
        <w:t>Судоустройство</w:t>
      </w:r>
      <w:r>
        <w:rPr>
          <w:rStyle w:val="WW8Num3z0"/>
          <w:rFonts w:ascii="Verdana" w:hAnsi="Verdana"/>
          <w:color w:val="000000"/>
          <w:sz w:val="18"/>
          <w:szCs w:val="18"/>
        </w:rPr>
        <w:t> </w:t>
      </w:r>
      <w:r>
        <w:rPr>
          <w:rFonts w:ascii="Verdana" w:hAnsi="Verdana"/>
          <w:color w:val="000000"/>
          <w:sz w:val="18"/>
          <w:szCs w:val="18"/>
        </w:rPr>
        <w:t>судопроизводство. СПб.: тип. М.М.</w:t>
      </w:r>
      <w:r>
        <w:rPr>
          <w:rStyle w:val="WW8Num3z0"/>
          <w:rFonts w:ascii="Verdana" w:hAnsi="Verdana"/>
          <w:color w:val="000000"/>
          <w:sz w:val="18"/>
          <w:szCs w:val="18"/>
        </w:rPr>
        <w:t> </w:t>
      </w:r>
      <w:r>
        <w:rPr>
          <w:rStyle w:val="WW8Num4z0"/>
          <w:rFonts w:ascii="Verdana" w:hAnsi="Verdana"/>
          <w:color w:val="4682B4"/>
          <w:sz w:val="18"/>
          <w:szCs w:val="18"/>
        </w:rPr>
        <w:t>Стасюлевича</w:t>
      </w:r>
      <w:r>
        <w:rPr>
          <w:rFonts w:ascii="Verdana" w:hAnsi="Verdana"/>
          <w:color w:val="000000"/>
          <w:sz w:val="18"/>
          <w:szCs w:val="18"/>
        </w:rPr>
        <w:t>, 1913.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A.B. Модели уголовного процесса. СПб.: Наука, 2000.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A.B., Калиновский К.Б. Уголовный процесс: Учебник. М.: КНОРУС, 2008.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 Б. Проблемные вопросы</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Fonts w:ascii="Verdana" w:hAnsi="Verdana"/>
          <w:color w:val="000000"/>
          <w:sz w:val="18"/>
          <w:szCs w:val="18"/>
        </w:rPr>
        <w:t>, возникающие в процессе расследования</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при применении УПК РФ. М.: Юрлитинформ, 2008.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w:t>
      </w:r>
      <w:r>
        <w:rPr>
          <w:rStyle w:val="WW8Num3z0"/>
          <w:rFonts w:ascii="Verdana" w:hAnsi="Verdana"/>
          <w:color w:val="000000"/>
          <w:sz w:val="18"/>
          <w:szCs w:val="18"/>
        </w:rPr>
        <w:t> </w:t>
      </w:r>
      <w:r>
        <w:rPr>
          <w:rStyle w:val="WW8Num4z0"/>
          <w:rFonts w:ascii="Verdana" w:hAnsi="Verdana"/>
          <w:color w:val="4682B4"/>
          <w:sz w:val="18"/>
          <w:szCs w:val="18"/>
        </w:rPr>
        <w:t>Спасович</w:t>
      </w:r>
      <w:r>
        <w:rPr>
          <w:rStyle w:val="WW8Num3z0"/>
          <w:rFonts w:ascii="Verdana" w:hAnsi="Verdana"/>
          <w:color w:val="000000"/>
          <w:sz w:val="18"/>
          <w:szCs w:val="18"/>
        </w:rPr>
        <w:t> </w:t>
      </w:r>
      <w:r>
        <w:rPr>
          <w:rFonts w:ascii="Verdana" w:hAnsi="Verdana"/>
          <w:color w:val="000000"/>
          <w:sz w:val="18"/>
          <w:szCs w:val="18"/>
        </w:rPr>
        <w:t>В.Д. О теории уголовно-судебных доказательств в связи с</w:t>
      </w:r>
      <w:r>
        <w:rPr>
          <w:rStyle w:val="WW8Num3z0"/>
          <w:rFonts w:ascii="Verdana" w:hAnsi="Verdana"/>
          <w:color w:val="000000"/>
          <w:sz w:val="18"/>
          <w:szCs w:val="18"/>
        </w:rPr>
        <w:t> </w:t>
      </w:r>
      <w:r>
        <w:rPr>
          <w:rStyle w:val="WW8Num4z0"/>
          <w:rFonts w:ascii="Verdana" w:hAnsi="Verdana"/>
          <w:color w:val="4682B4"/>
          <w:sz w:val="18"/>
          <w:szCs w:val="18"/>
        </w:rPr>
        <w:t>судоустройством</w:t>
      </w:r>
      <w:r>
        <w:rPr>
          <w:rStyle w:val="WW8Num3z0"/>
          <w:rFonts w:ascii="Verdana" w:hAnsi="Verdana"/>
          <w:color w:val="000000"/>
          <w:sz w:val="18"/>
          <w:szCs w:val="18"/>
        </w:rPr>
        <w:t> </w:t>
      </w:r>
      <w:r>
        <w:rPr>
          <w:rFonts w:ascii="Verdana" w:hAnsi="Verdana"/>
          <w:color w:val="000000"/>
          <w:sz w:val="18"/>
          <w:szCs w:val="18"/>
        </w:rPr>
        <w:t>и судопроизводством. М., ЛексЭст, 2001 (1е изд. 1861).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w:t>
      </w:r>
      <w:r>
        <w:rPr>
          <w:rStyle w:val="WW8Num3z0"/>
          <w:rFonts w:ascii="Verdana" w:hAnsi="Verdana"/>
          <w:color w:val="000000"/>
          <w:sz w:val="18"/>
          <w:szCs w:val="18"/>
        </w:rPr>
        <w:t> </w:t>
      </w:r>
      <w:r>
        <w:rPr>
          <w:rStyle w:val="WW8Num4z0"/>
          <w:rFonts w:ascii="Verdana" w:hAnsi="Verdana"/>
          <w:color w:val="4682B4"/>
          <w:sz w:val="18"/>
          <w:szCs w:val="18"/>
        </w:rPr>
        <w:t>Стецовский</w:t>
      </w:r>
      <w:r>
        <w:rPr>
          <w:rStyle w:val="WW8Num3z0"/>
          <w:rFonts w:ascii="Verdana" w:hAnsi="Verdana"/>
          <w:color w:val="000000"/>
          <w:sz w:val="18"/>
          <w:szCs w:val="18"/>
        </w:rPr>
        <w:t> </w:t>
      </w:r>
      <w:r>
        <w:rPr>
          <w:rFonts w:ascii="Verdana" w:hAnsi="Verdana"/>
          <w:color w:val="000000"/>
          <w:sz w:val="18"/>
          <w:szCs w:val="18"/>
        </w:rPr>
        <w:t>Ю.И., Ларин A.M. Конституционный принцип обеспечения</w:t>
      </w:r>
      <w:r>
        <w:rPr>
          <w:rStyle w:val="WW8Num3z0"/>
          <w:rFonts w:ascii="Verdana" w:hAnsi="Verdana"/>
          <w:color w:val="000000"/>
          <w:sz w:val="18"/>
          <w:szCs w:val="18"/>
        </w:rPr>
        <w:t> </w:t>
      </w:r>
      <w:r>
        <w:rPr>
          <w:rStyle w:val="WW8Num4z0"/>
          <w:rFonts w:ascii="Verdana" w:hAnsi="Verdana"/>
          <w:color w:val="4682B4"/>
          <w:sz w:val="18"/>
          <w:szCs w:val="18"/>
        </w:rPr>
        <w:t>обвиняемому</w:t>
      </w:r>
      <w:r>
        <w:rPr>
          <w:rStyle w:val="WW8Num3z0"/>
          <w:rFonts w:ascii="Verdana" w:hAnsi="Verdana"/>
          <w:color w:val="000000"/>
          <w:sz w:val="18"/>
          <w:szCs w:val="18"/>
        </w:rPr>
        <w:t> </w:t>
      </w:r>
      <w:r>
        <w:rPr>
          <w:rFonts w:ascii="Verdana" w:hAnsi="Verdana"/>
          <w:color w:val="000000"/>
          <w:sz w:val="18"/>
          <w:szCs w:val="18"/>
        </w:rPr>
        <w:t>права на защиту. М.: Наука, 1988.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284.</w:t>
      </w:r>
      <w:r>
        <w:rPr>
          <w:rStyle w:val="WW8Num3z0"/>
          <w:rFonts w:ascii="Verdana" w:hAnsi="Verdana"/>
          <w:color w:val="000000"/>
          <w:sz w:val="18"/>
          <w:szCs w:val="18"/>
        </w:rPr>
        <w:t> </w:t>
      </w:r>
      <w:r>
        <w:rPr>
          <w:rStyle w:val="WW8Num4z0"/>
          <w:rFonts w:ascii="Verdana" w:hAnsi="Verdana"/>
          <w:color w:val="4682B4"/>
          <w:sz w:val="18"/>
          <w:szCs w:val="18"/>
        </w:rPr>
        <w:t>Стецовский</w:t>
      </w:r>
      <w:r>
        <w:rPr>
          <w:rStyle w:val="WW8Num3z0"/>
          <w:rFonts w:ascii="Verdana" w:hAnsi="Verdana"/>
          <w:color w:val="000000"/>
          <w:sz w:val="18"/>
          <w:szCs w:val="18"/>
        </w:rPr>
        <w:t> </w:t>
      </w:r>
      <w:r>
        <w:rPr>
          <w:rFonts w:ascii="Verdana" w:hAnsi="Verdana"/>
          <w:color w:val="000000"/>
          <w:sz w:val="18"/>
          <w:szCs w:val="18"/>
        </w:rPr>
        <w:t>Ю.И. Уголовно-процессуальная деятельность защитника. М.: Юридическая литература, 1982.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Демократические основы советского социалистического правосудия. М.: Наука, 1965.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Курс советского уголовного процесса. М.: Наука, 1968.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Право обвиняемого на защиту и</w:t>
      </w:r>
      <w:r>
        <w:rPr>
          <w:rStyle w:val="WW8Num3z0"/>
          <w:rFonts w:ascii="Verdana" w:hAnsi="Verdana"/>
          <w:color w:val="000000"/>
          <w:sz w:val="18"/>
          <w:szCs w:val="18"/>
        </w:rPr>
        <w:t> </w:t>
      </w:r>
      <w:r>
        <w:rPr>
          <w:rStyle w:val="WW8Num4z0"/>
          <w:rFonts w:ascii="Verdana" w:hAnsi="Verdana"/>
          <w:color w:val="4682B4"/>
          <w:sz w:val="18"/>
          <w:szCs w:val="18"/>
        </w:rPr>
        <w:t>презумпция</w:t>
      </w:r>
      <w:r>
        <w:rPr>
          <w:rStyle w:val="WW8Num3z0"/>
          <w:rFonts w:ascii="Verdana" w:hAnsi="Verdana"/>
          <w:color w:val="000000"/>
          <w:sz w:val="18"/>
          <w:szCs w:val="18"/>
        </w:rPr>
        <w:t> </w:t>
      </w:r>
      <w:r>
        <w:rPr>
          <w:rFonts w:ascii="Verdana" w:hAnsi="Verdana"/>
          <w:color w:val="000000"/>
          <w:sz w:val="18"/>
          <w:szCs w:val="18"/>
        </w:rPr>
        <w:t>невиновности. М.: Наука, 1984.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Природа советского уголовного процесса. Принцип</w:t>
      </w:r>
      <w:r>
        <w:rPr>
          <w:rStyle w:val="WW8Num3z0"/>
          <w:rFonts w:ascii="Verdana" w:hAnsi="Verdana"/>
          <w:color w:val="000000"/>
          <w:sz w:val="18"/>
          <w:szCs w:val="18"/>
        </w:rPr>
        <w:t> </w:t>
      </w:r>
      <w:r>
        <w:rPr>
          <w:rStyle w:val="WW8Num4z0"/>
          <w:rFonts w:ascii="Verdana" w:hAnsi="Verdana"/>
          <w:color w:val="4682B4"/>
          <w:sz w:val="18"/>
          <w:szCs w:val="18"/>
        </w:rPr>
        <w:t>состязательности</w:t>
      </w:r>
      <w:r>
        <w:rPr>
          <w:rFonts w:ascii="Verdana" w:hAnsi="Verdana"/>
          <w:color w:val="000000"/>
          <w:sz w:val="18"/>
          <w:szCs w:val="18"/>
        </w:rPr>
        <w:t>. М.: Юридическое изд-во НКЮ</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1939.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Процессуальное положение и</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функции защитника // Защита по уголовным делам / Под ред.</w:t>
      </w:r>
      <w:r>
        <w:rPr>
          <w:rStyle w:val="WW8Num3z0"/>
          <w:rFonts w:ascii="Verdana" w:hAnsi="Verdana"/>
          <w:color w:val="000000"/>
          <w:sz w:val="18"/>
          <w:szCs w:val="18"/>
        </w:rPr>
        <w:t> </w:t>
      </w:r>
      <w:r>
        <w:rPr>
          <w:rStyle w:val="WW8Num4z0"/>
          <w:rFonts w:ascii="Verdana" w:hAnsi="Verdana"/>
          <w:color w:val="4682B4"/>
          <w:sz w:val="18"/>
          <w:szCs w:val="18"/>
        </w:rPr>
        <w:t>Голякова</w:t>
      </w:r>
      <w:r>
        <w:rPr>
          <w:rStyle w:val="WW8Num3z0"/>
          <w:rFonts w:ascii="Verdana" w:hAnsi="Verdana"/>
          <w:color w:val="000000"/>
          <w:sz w:val="18"/>
          <w:szCs w:val="18"/>
        </w:rPr>
        <w:t> </w:t>
      </w:r>
      <w:r>
        <w:rPr>
          <w:rFonts w:ascii="Verdana" w:hAnsi="Verdana"/>
          <w:color w:val="000000"/>
          <w:sz w:val="18"/>
          <w:szCs w:val="18"/>
        </w:rPr>
        <w:t>И.Т. М.: Юридическое изд-во</w:t>
      </w:r>
      <w:r>
        <w:rPr>
          <w:rStyle w:val="WW8Num3z0"/>
          <w:rFonts w:ascii="Verdana" w:hAnsi="Verdana"/>
          <w:color w:val="000000"/>
          <w:sz w:val="18"/>
          <w:szCs w:val="18"/>
        </w:rPr>
        <w:t> </w:t>
      </w:r>
      <w:r>
        <w:rPr>
          <w:rStyle w:val="WW8Num4z0"/>
          <w:rFonts w:ascii="Verdana" w:hAnsi="Verdana"/>
          <w:color w:val="4682B4"/>
          <w:sz w:val="18"/>
          <w:szCs w:val="18"/>
        </w:rPr>
        <w:t>НКЮ</w:t>
      </w:r>
      <w:r>
        <w:rPr>
          <w:rStyle w:val="WW8Num3z0"/>
          <w:rFonts w:ascii="Verdana" w:hAnsi="Verdana"/>
          <w:color w:val="000000"/>
          <w:sz w:val="18"/>
          <w:szCs w:val="18"/>
        </w:rPr>
        <w:t> </w:t>
      </w:r>
      <w:r>
        <w:rPr>
          <w:rFonts w:ascii="Verdana" w:hAnsi="Verdana"/>
          <w:color w:val="000000"/>
          <w:sz w:val="18"/>
          <w:szCs w:val="18"/>
        </w:rPr>
        <w:t>СССР, 1948.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w:t>
      </w:r>
      <w:r>
        <w:rPr>
          <w:rStyle w:val="WW8Num3z0"/>
          <w:rFonts w:ascii="Verdana" w:hAnsi="Verdana"/>
          <w:color w:val="000000"/>
          <w:sz w:val="18"/>
          <w:szCs w:val="18"/>
        </w:rPr>
        <w:t> </w:t>
      </w:r>
      <w:r>
        <w:rPr>
          <w:rStyle w:val="WW8Num4z0"/>
          <w:rFonts w:ascii="Verdana" w:hAnsi="Verdana"/>
          <w:color w:val="4682B4"/>
          <w:sz w:val="18"/>
          <w:szCs w:val="18"/>
        </w:rPr>
        <w:t>Таганцев</w:t>
      </w:r>
      <w:r>
        <w:rPr>
          <w:rStyle w:val="WW8Num3z0"/>
          <w:rFonts w:ascii="Verdana" w:hAnsi="Verdana"/>
          <w:color w:val="000000"/>
          <w:sz w:val="18"/>
          <w:szCs w:val="18"/>
        </w:rPr>
        <w:t> </w:t>
      </w:r>
      <w:r>
        <w:rPr>
          <w:rFonts w:ascii="Verdana" w:hAnsi="Verdana"/>
          <w:color w:val="000000"/>
          <w:sz w:val="18"/>
          <w:szCs w:val="18"/>
        </w:rPr>
        <w:t>Н.С. Русское уголовное право. Лекции. Часть общая. СПб.: Гос. тип, 1902.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 ТальбергД.Г. Русское уголовное судопроизводство. Пособие к лекциям. Киев: Тов-во печ. дела и торг. И.Н. Кушнерев и Ко в Москве, Киев, отдел., 1889.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w:t>
      </w:r>
      <w:r>
        <w:rPr>
          <w:rStyle w:val="WW8Num3z0"/>
          <w:rFonts w:ascii="Verdana" w:hAnsi="Verdana"/>
          <w:color w:val="000000"/>
          <w:sz w:val="18"/>
          <w:szCs w:val="18"/>
        </w:rPr>
        <w:t> </w:t>
      </w:r>
      <w:r>
        <w:rPr>
          <w:rStyle w:val="WW8Num4z0"/>
          <w:rFonts w:ascii="Verdana" w:hAnsi="Verdana"/>
          <w:color w:val="4682B4"/>
          <w:sz w:val="18"/>
          <w:szCs w:val="18"/>
        </w:rPr>
        <w:t>Фойницкий</w:t>
      </w:r>
      <w:r>
        <w:rPr>
          <w:rStyle w:val="WW8Num3z0"/>
          <w:rFonts w:ascii="Verdana" w:hAnsi="Verdana"/>
          <w:color w:val="000000"/>
          <w:sz w:val="18"/>
          <w:szCs w:val="18"/>
        </w:rPr>
        <w:t> </w:t>
      </w:r>
      <w:r>
        <w:rPr>
          <w:rFonts w:ascii="Verdana" w:hAnsi="Verdana"/>
          <w:color w:val="000000"/>
          <w:sz w:val="18"/>
          <w:szCs w:val="18"/>
        </w:rPr>
        <w:t>И.Я. Защита в уголовном процессе как служение общественное. СПб.: Типо-Литография A.M.</w:t>
      </w:r>
      <w:r>
        <w:rPr>
          <w:rStyle w:val="WW8Num3z0"/>
          <w:rFonts w:ascii="Verdana" w:hAnsi="Verdana"/>
          <w:color w:val="000000"/>
          <w:sz w:val="18"/>
          <w:szCs w:val="18"/>
        </w:rPr>
        <w:t> </w:t>
      </w:r>
      <w:r>
        <w:rPr>
          <w:rStyle w:val="WW8Num4z0"/>
          <w:rFonts w:ascii="Verdana" w:hAnsi="Verdana"/>
          <w:color w:val="4682B4"/>
          <w:sz w:val="18"/>
          <w:szCs w:val="18"/>
        </w:rPr>
        <w:t>Вольфа</w:t>
      </w:r>
      <w:r>
        <w:rPr>
          <w:rFonts w:ascii="Verdana" w:hAnsi="Verdana"/>
          <w:color w:val="000000"/>
          <w:sz w:val="18"/>
          <w:szCs w:val="18"/>
        </w:rPr>
        <w:t>, 1885.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w:t>
      </w:r>
      <w:r>
        <w:rPr>
          <w:rStyle w:val="WW8Num3z0"/>
          <w:rFonts w:ascii="Verdana" w:hAnsi="Verdana"/>
          <w:color w:val="000000"/>
          <w:sz w:val="18"/>
          <w:szCs w:val="18"/>
        </w:rPr>
        <w:t> </w:t>
      </w:r>
      <w:r>
        <w:rPr>
          <w:rStyle w:val="WW8Num4z0"/>
          <w:rFonts w:ascii="Verdana" w:hAnsi="Verdana"/>
          <w:color w:val="4682B4"/>
          <w:sz w:val="18"/>
          <w:szCs w:val="18"/>
        </w:rPr>
        <w:t>Фойницкий</w:t>
      </w:r>
      <w:r>
        <w:rPr>
          <w:rStyle w:val="WW8Num3z0"/>
          <w:rFonts w:ascii="Verdana" w:hAnsi="Verdana"/>
          <w:color w:val="000000"/>
          <w:sz w:val="18"/>
          <w:szCs w:val="18"/>
        </w:rPr>
        <w:t> </w:t>
      </w:r>
      <w:r>
        <w:rPr>
          <w:rFonts w:ascii="Verdana" w:hAnsi="Verdana"/>
          <w:color w:val="000000"/>
          <w:sz w:val="18"/>
          <w:szCs w:val="18"/>
        </w:rPr>
        <w:t>И.Я. Курс уголовного судопроизводства. СПб.: Сенатская258типография, 1910.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w:t>
      </w:r>
      <w:r>
        <w:rPr>
          <w:rStyle w:val="WW8Num3z0"/>
          <w:rFonts w:ascii="Verdana" w:hAnsi="Verdana"/>
          <w:color w:val="000000"/>
          <w:sz w:val="18"/>
          <w:szCs w:val="18"/>
        </w:rPr>
        <w:t> </w:t>
      </w:r>
      <w:r>
        <w:rPr>
          <w:rStyle w:val="WW8Num4z0"/>
          <w:rFonts w:ascii="Verdana" w:hAnsi="Verdana"/>
          <w:color w:val="4682B4"/>
          <w:sz w:val="18"/>
          <w:szCs w:val="18"/>
        </w:rPr>
        <w:t>Челъцов</w:t>
      </w:r>
      <w:r>
        <w:rPr>
          <w:rStyle w:val="WW8Num3z0"/>
          <w:rFonts w:ascii="Verdana" w:hAnsi="Verdana"/>
          <w:color w:val="000000"/>
          <w:sz w:val="18"/>
          <w:szCs w:val="18"/>
        </w:rPr>
        <w:t> </w:t>
      </w:r>
      <w:r>
        <w:rPr>
          <w:rFonts w:ascii="Verdana" w:hAnsi="Verdana"/>
          <w:color w:val="000000"/>
          <w:sz w:val="18"/>
          <w:szCs w:val="18"/>
        </w:rPr>
        <w:t>М.А. Уголовный процесс.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изд-во МЮ СССР, 1948.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w:t>
      </w:r>
      <w:r>
        <w:rPr>
          <w:rStyle w:val="WW8Num3z0"/>
          <w:rFonts w:ascii="Verdana" w:hAnsi="Verdana"/>
          <w:color w:val="000000"/>
          <w:sz w:val="18"/>
          <w:szCs w:val="18"/>
        </w:rPr>
        <w:t> </w:t>
      </w:r>
      <w:r>
        <w:rPr>
          <w:rStyle w:val="WW8Num4z0"/>
          <w:rFonts w:ascii="Verdana" w:hAnsi="Verdana"/>
          <w:color w:val="4682B4"/>
          <w:sz w:val="18"/>
          <w:szCs w:val="18"/>
        </w:rPr>
        <w:t>Шадрин</w:t>
      </w:r>
      <w:r>
        <w:rPr>
          <w:rStyle w:val="WW8Num3z0"/>
          <w:rFonts w:ascii="Verdana" w:hAnsi="Verdana"/>
          <w:color w:val="000000"/>
          <w:sz w:val="18"/>
          <w:szCs w:val="18"/>
        </w:rPr>
        <w:t> </w:t>
      </w:r>
      <w:r>
        <w:rPr>
          <w:rFonts w:ascii="Verdana" w:hAnsi="Verdana"/>
          <w:color w:val="000000"/>
          <w:sz w:val="18"/>
          <w:szCs w:val="18"/>
        </w:rPr>
        <w:t>B.C. Обеспечение прав личности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М.: Юрлитинформ, 2000.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Доказательства и доказывание по уголовным делам: проблемы теории и правового регулирования. М.: НОРМА, 2009.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w:t>
      </w:r>
      <w:r>
        <w:rPr>
          <w:rStyle w:val="WW8Num3z0"/>
          <w:rFonts w:ascii="Verdana" w:hAnsi="Verdana"/>
          <w:color w:val="000000"/>
          <w:sz w:val="18"/>
          <w:szCs w:val="18"/>
        </w:rPr>
        <w:t> </w:t>
      </w:r>
      <w:r>
        <w:rPr>
          <w:rStyle w:val="WW8Num4z0"/>
          <w:rFonts w:ascii="Verdana" w:hAnsi="Verdana"/>
          <w:color w:val="4682B4"/>
          <w:sz w:val="18"/>
          <w:szCs w:val="18"/>
        </w:rPr>
        <w:t>Шестакова</w:t>
      </w:r>
      <w:r>
        <w:rPr>
          <w:rStyle w:val="WW8Num3z0"/>
          <w:rFonts w:ascii="Verdana" w:hAnsi="Verdana"/>
          <w:color w:val="000000"/>
          <w:sz w:val="18"/>
          <w:szCs w:val="18"/>
        </w:rPr>
        <w:t> </w:t>
      </w:r>
      <w:r>
        <w:rPr>
          <w:rFonts w:ascii="Verdana" w:hAnsi="Verdana"/>
          <w:color w:val="000000"/>
          <w:sz w:val="18"/>
          <w:szCs w:val="18"/>
        </w:rPr>
        <w:t>С. Д. Состязательность уголовного процесса. СПб.: Юрцентрпресс, 2001.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 ЯкубМ.Я. Демократические основы советского уголовно-процессуального права. М.: изд-во</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1960.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w:t>
      </w:r>
      <w:r>
        <w:rPr>
          <w:rStyle w:val="WW8Num3z0"/>
          <w:rFonts w:ascii="Verdana" w:hAnsi="Verdana"/>
          <w:color w:val="000000"/>
          <w:sz w:val="18"/>
          <w:szCs w:val="18"/>
        </w:rPr>
        <w:t> </w:t>
      </w:r>
      <w:r>
        <w:rPr>
          <w:rStyle w:val="WW8Num4z0"/>
          <w:rFonts w:ascii="Verdana" w:hAnsi="Verdana"/>
          <w:color w:val="4682B4"/>
          <w:sz w:val="18"/>
          <w:szCs w:val="18"/>
        </w:rPr>
        <w:t>Якубович</w:t>
      </w:r>
      <w:r>
        <w:rPr>
          <w:rStyle w:val="WW8Num3z0"/>
          <w:rFonts w:ascii="Verdana" w:hAnsi="Verdana"/>
          <w:color w:val="000000"/>
          <w:sz w:val="18"/>
          <w:szCs w:val="18"/>
        </w:rPr>
        <w:t> </w:t>
      </w:r>
      <w:r>
        <w:rPr>
          <w:rFonts w:ascii="Verdana" w:hAnsi="Verdana"/>
          <w:color w:val="000000"/>
          <w:sz w:val="18"/>
          <w:szCs w:val="18"/>
        </w:rPr>
        <w:t>H.A. Окончание предварительного следствия.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1962.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 Отечественная литература: статьи</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w:t>
      </w:r>
      <w:r>
        <w:rPr>
          <w:rStyle w:val="WW8Num3z0"/>
          <w:rFonts w:ascii="Verdana" w:hAnsi="Verdana"/>
          <w:color w:val="000000"/>
          <w:sz w:val="18"/>
          <w:szCs w:val="18"/>
        </w:rPr>
        <w:t> </w:t>
      </w:r>
      <w:r>
        <w:rPr>
          <w:rStyle w:val="WW8Num4z0"/>
          <w:rFonts w:ascii="Verdana" w:hAnsi="Verdana"/>
          <w:color w:val="4682B4"/>
          <w:sz w:val="18"/>
          <w:szCs w:val="18"/>
        </w:rPr>
        <w:t>Авдеев</w:t>
      </w:r>
      <w:r>
        <w:rPr>
          <w:rStyle w:val="WW8Num3z0"/>
          <w:rFonts w:ascii="Verdana" w:hAnsi="Verdana"/>
          <w:color w:val="000000"/>
          <w:sz w:val="18"/>
          <w:szCs w:val="18"/>
        </w:rPr>
        <w:t> </w:t>
      </w:r>
      <w:r>
        <w:rPr>
          <w:rFonts w:ascii="Verdana" w:hAnsi="Verdana"/>
          <w:color w:val="000000"/>
          <w:sz w:val="18"/>
          <w:szCs w:val="18"/>
        </w:rPr>
        <w:t>В.Н., Воскобойник И.О. Проблемы деятельности адвоката при производстве</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с участием свидетеля // Уголовное право, 2006, №5.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w:t>
      </w:r>
      <w:r>
        <w:rPr>
          <w:rStyle w:val="WW8Num3z0"/>
          <w:rFonts w:ascii="Verdana" w:hAnsi="Verdana"/>
          <w:color w:val="000000"/>
          <w:sz w:val="18"/>
          <w:szCs w:val="18"/>
        </w:rPr>
        <w:t> </w:t>
      </w:r>
      <w:r>
        <w:rPr>
          <w:rStyle w:val="WW8Num4z0"/>
          <w:rFonts w:ascii="Verdana" w:hAnsi="Verdana"/>
          <w:color w:val="4682B4"/>
          <w:sz w:val="18"/>
          <w:szCs w:val="18"/>
        </w:rPr>
        <w:t>Азимов</w:t>
      </w:r>
      <w:r>
        <w:rPr>
          <w:rStyle w:val="WW8Num3z0"/>
          <w:rFonts w:ascii="Verdana" w:hAnsi="Verdana"/>
          <w:color w:val="000000"/>
          <w:sz w:val="18"/>
          <w:szCs w:val="18"/>
        </w:rPr>
        <w:t> </w:t>
      </w:r>
      <w:r>
        <w:rPr>
          <w:rFonts w:ascii="Verdana" w:hAnsi="Verdana"/>
          <w:color w:val="000000"/>
          <w:sz w:val="18"/>
          <w:szCs w:val="18"/>
        </w:rPr>
        <w:t>З.Н. Роль суда по установлению объективной истины в уголовном судопроизводстве Азербайджанской республики и Украины // Форум права, 2009, № 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w:t>
      </w:r>
      <w:r>
        <w:rPr>
          <w:rStyle w:val="WW8Num3z0"/>
          <w:rFonts w:ascii="Verdana" w:hAnsi="Verdana"/>
          <w:color w:val="000000"/>
          <w:sz w:val="18"/>
          <w:szCs w:val="18"/>
        </w:rPr>
        <w:t> </w:t>
      </w:r>
      <w:r>
        <w:rPr>
          <w:rStyle w:val="WW8Num4z0"/>
          <w:rFonts w:ascii="Verdana" w:hAnsi="Verdana"/>
          <w:color w:val="4682B4"/>
          <w:sz w:val="18"/>
          <w:szCs w:val="18"/>
        </w:rPr>
        <w:t>Алиев</w:t>
      </w:r>
      <w:r>
        <w:rPr>
          <w:rStyle w:val="WW8Num3z0"/>
          <w:rFonts w:ascii="Verdana" w:hAnsi="Verdana"/>
          <w:color w:val="000000"/>
          <w:sz w:val="18"/>
          <w:szCs w:val="18"/>
        </w:rPr>
        <w:t> </w:t>
      </w:r>
      <w:r>
        <w:rPr>
          <w:rFonts w:ascii="Verdana" w:hAnsi="Verdana"/>
          <w:color w:val="000000"/>
          <w:sz w:val="18"/>
          <w:szCs w:val="18"/>
        </w:rPr>
        <w:t>H.A. Правовой статус свидетеля в уголовном процессе РФ // Право и политика, 2007, № 12.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w:t>
      </w:r>
      <w:r>
        <w:rPr>
          <w:rStyle w:val="WW8Num3z0"/>
          <w:rFonts w:ascii="Verdana" w:hAnsi="Verdana"/>
          <w:color w:val="000000"/>
          <w:sz w:val="18"/>
          <w:szCs w:val="18"/>
        </w:rPr>
        <w:t> </w:t>
      </w:r>
      <w:r>
        <w:rPr>
          <w:rStyle w:val="WW8Num4z0"/>
          <w:rFonts w:ascii="Verdana" w:hAnsi="Verdana"/>
          <w:color w:val="4682B4"/>
          <w:sz w:val="18"/>
          <w:szCs w:val="18"/>
        </w:rPr>
        <w:t>Анисимов</w:t>
      </w:r>
      <w:r>
        <w:rPr>
          <w:rStyle w:val="WW8Num3z0"/>
          <w:rFonts w:ascii="Verdana" w:hAnsi="Verdana"/>
          <w:color w:val="000000"/>
          <w:sz w:val="18"/>
          <w:szCs w:val="18"/>
        </w:rPr>
        <w:t> </w:t>
      </w:r>
      <w:r>
        <w:rPr>
          <w:rFonts w:ascii="Verdana" w:hAnsi="Verdana"/>
          <w:color w:val="000000"/>
          <w:sz w:val="18"/>
          <w:szCs w:val="18"/>
        </w:rPr>
        <w:t>А.Л. Допустимость доказательств //Законность, 2007, № 10.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w:t>
      </w:r>
      <w:r>
        <w:rPr>
          <w:rStyle w:val="WW8Num3z0"/>
          <w:rFonts w:ascii="Verdana" w:hAnsi="Verdana"/>
          <w:color w:val="000000"/>
          <w:sz w:val="18"/>
          <w:szCs w:val="18"/>
        </w:rPr>
        <w:t> </w:t>
      </w:r>
      <w:r>
        <w:rPr>
          <w:rStyle w:val="WW8Num4z0"/>
          <w:rFonts w:ascii="Verdana" w:hAnsi="Verdana"/>
          <w:color w:val="4682B4"/>
          <w:sz w:val="18"/>
          <w:szCs w:val="18"/>
        </w:rPr>
        <w:t>Антонов</w:t>
      </w:r>
      <w:r>
        <w:rPr>
          <w:rStyle w:val="WW8Num3z0"/>
          <w:rFonts w:ascii="Verdana" w:hAnsi="Verdana"/>
          <w:color w:val="000000"/>
          <w:sz w:val="18"/>
          <w:szCs w:val="18"/>
        </w:rPr>
        <w:t> </w:t>
      </w:r>
      <w:r>
        <w:rPr>
          <w:rFonts w:ascii="Verdana" w:hAnsi="Verdana"/>
          <w:color w:val="000000"/>
          <w:sz w:val="18"/>
          <w:szCs w:val="18"/>
        </w:rPr>
        <w:t>И.А., Горленко В.А. Цели уголовного судопроизводства и уголовно-процессуальной реформы на современном этапе развития Российского государства // Уголовное судопроизводство, 2008, № 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w:t>
      </w:r>
      <w:r>
        <w:rPr>
          <w:rStyle w:val="WW8Num3z0"/>
          <w:rFonts w:ascii="Verdana" w:hAnsi="Verdana"/>
          <w:color w:val="000000"/>
          <w:sz w:val="18"/>
          <w:szCs w:val="18"/>
        </w:rPr>
        <w:t> </w:t>
      </w:r>
      <w:r>
        <w:rPr>
          <w:rStyle w:val="WW8Num4z0"/>
          <w:rFonts w:ascii="Verdana" w:hAnsi="Verdana"/>
          <w:color w:val="4682B4"/>
          <w:sz w:val="18"/>
          <w:szCs w:val="18"/>
        </w:rPr>
        <w:t>Балакшин</w:t>
      </w:r>
      <w:r>
        <w:rPr>
          <w:rStyle w:val="WW8Num3z0"/>
          <w:rFonts w:ascii="Verdana" w:hAnsi="Verdana"/>
          <w:color w:val="000000"/>
          <w:sz w:val="18"/>
          <w:szCs w:val="18"/>
        </w:rPr>
        <w:t> </w:t>
      </w:r>
      <w:r>
        <w:rPr>
          <w:rFonts w:ascii="Verdana" w:hAnsi="Verdana"/>
          <w:color w:val="000000"/>
          <w:sz w:val="18"/>
          <w:szCs w:val="18"/>
        </w:rPr>
        <w:t>B.C. «</w:t>
      </w:r>
      <w:r>
        <w:rPr>
          <w:rStyle w:val="WW8Num4z0"/>
          <w:rFonts w:ascii="Verdana" w:hAnsi="Verdana"/>
          <w:color w:val="4682B4"/>
          <w:sz w:val="18"/>
          <w:szCs w:val="18"/>
        </w:rPr>
        <w:t>Асимметрия</w:t>
      </w:r>
      <w:r>
        <w:rPr>
          <w:rFonts w:ascii="Verdana" w:hAnsi="Verdana"/>
          <w:color w:val="000000"/>
          <w:sz w:val="18"/>
          <w:szCs w:val="18"/>
        </w:rPr>
        <w:t>» правил оценки допустимости доказательств // Законность, 2007, № 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w:t>
      </w:r>
      <w:r>
        <w:rPr>
          <w:rStyle w:val="WW8Num3z0"/>
          <w:rFonts w:ascii="Verdana" w:hAnsi="Verdana"/>
          <w:color w:val="000000"/>
          <w:sz w:val="18"/>
          <w:szCs w:val="18"/>
        </w:rPr>
        <w:t> </w:t>
      </w:r>
      <w:r>
        <w:rPr>
          <w:rStyle w:val="WW8Num4z0"/>
          <w:rFonts w:ascii="Verdana" w:hAnsi="Verdana"/>
          <w:color w:val="4682B4"/>
          <w:sz w:val="18"/>
          <w:szCs w:val="18"/>
        </w:rPr>
        <w:t>Баранов</w:t>
      </w:r>
      <w:r>
        <w:rPr>
          <w:rStyle w:val="WW8Num3z0"/>
          <w:rFonts w:ascii="Verdana" w:hAnsi="Verdana"/>
          <w:color w:val="000000"/>
          <w:sz w:val="18"/>
          <w:szCs w:val="18"/>
        </w:rPr>
        <w:t> </w:t>
      </w:r>
      <w:r>
        <w:rPr>
          <w:rFonts w:ascii="Verdana" w:hAnsi="Verdana"/>
          <w:color w:val="000000"/>
          <w:sz w:val="18"/>
          <w:szCs w:val="18"/>
        </w:rPr>
        <w:t>A.M. Использование результатов негласных способов259собирания доказательств в уголовном судопроизводстве // Государство и право, 2007, № 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 Белоковыльский М.С.,</w:t>
      </w:r>
      <w:r>
        <w:rPr>
          <w:rStyle w:val="WW8Num3z0"/>
          <w:rFonts w:ascii="Verdana" w:hAnsi="Verdana"/>
          <w:color w:val="000000"/>
          <w:sz w:val="18"/>
          <w:szCs w:val="18"/>
        </w:rPr>
        <w:t> </w:t>
      </w:r>
      <w:r>
        <w:rPr>
          <w:rStyle w:val="WW8Num4z0"/>
          <w:rFonts w:ascii="Verdana" w:hAnsi="Verdana"/>
          <w:color w:val="4682B4"/>
          <w:sz w:val="18"/>
          <w:szCs w:val="18"/>
        </w:rPr>
        <w:t>Игнатьев</w:t>
      </w:r>
      <w:r>
        <w:rPr>
          <w:rStyle w:val="WW8Num3z0"/>
          <w:rFonts w:ascii="Verdana" w:hAnsi="Verdana"/>
          <w:color w:val="000000"/>
          <w:sz w:val="18"/>
          <w:szCs w:val="18"/>
        </w:rPr>
        <w:t> </w:t>
      </w:r>
      <w:r>
        <w:rPr>
          <w:rFonts w:ascii="Verdana" w:hAnsi="Verdana"/>
          <w:color w:val="000000"/>
          <w:sz w:val="18"/>
          <w:szCs w:val="18"/>
        </w:rPr>
        <w:t>А.Н. За гранью процессуального конфликта: к вопросу о</w:t>
      </w:r>
      <w:r>
        <w:rPr>
          <w:rStyle w:val="WW8Num3z0"/>
          <w:rFonts w:ascii="Verdana" w:hAnsi="Verdana"/>
          <w:color w:val="000000"/>
          <w:sz w:val="18"/>
          <w:szCs w:val="18"/>
        </w:rPr>
        <w:t> </w:t>
      </w:r>
      <w:r>
        <w:rPr>
          <w:rStyle w:val="WW8Num4z0"/>
          <w:rFonts w:ascii="Verdana" w:hAnsi="Verdana"/>
          <w:color w:val="4682B4"/>
          <w:sz w:val="18"/>
          <w:szCs w:val="18"/>
        </w:rPr>
        <w:t>незаконном</w:t>
      </w:r>
      <w:r>
        <w:rPr>
          <w:rStyle w:val="WW8Num3z0"/>
          <w:rFonts w:ascii="Verdana" w:hAnsi="Verdana"/>
          <w:color w:val="000000"/>
          <w:sz w:val="18"/>
          <w:szCs w:val="18"/>
        </w:rPr>
        <w:t> </w:t>
      </w:r>
      <w:r>
        <w:rPr>
          <w:rFonts w:ascii="Verdana" w:hAnsi="Verdana"/>
          <w:color w:val="000000"/>
          <w:sz w:val="18"/>
          <w:szCs w:val="18"/>
        </w:rPr>
        <w:t>противодействии сторон в уголовном процессе // Адвокат, 2009, № 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 БероваД.М. Реализация функции защиты в уголовном судопроизводстве // Российский</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2009, № 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В.М. Проблемы обеспечения права обвиняемого на защиту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2009, № 10.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О.Л. Состязательность как принцип организации судебного следствия в уголовном процессе // Вестник Московского университета, Серия 11 «</w:t>
      </w:r>
      <w:r>
        <w:rPr>
          <w:rStyle w:val="WW8Num4z0"/>
          <w:rFonts w:ascii="Verdana" w:hAnsi="Verdana"/>
          <w:color w:val="4682B4"/>
          <w:sz w:val="18"/>
          <w:szCs w:val="18"/>
        </w:rPr>
        <w:t>Право</w:t>
      </w:r>
      <w:r>
        <w:rPr>
          <w:rFonts w:ascii="Verdana" w:hAnsi="Verdana"/>
          <w:color w:val="000000"/>
          <w:sz w:val="18"/>
          <w:szCs w:val="18"/>
        </w:rPr>
        <w:t>», 1999, № 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w:t>
      </w:r>
      <w:r>
        <w:rPr>
          <w:rStyle w:val="WW8Num3z0"/>
          <w:rFonts w:ascii="Verdana" w:hAnsi="Verdana"/>
          <w:color w:val="000000"/>
          <w:sz w:val="18"/>
          <w:szCs w:val="18"/>
        </w:rPr>
        <w:t> </w:t>
      </w:r>
      <w:r>
        <w:rPr>
          <w:rStyle w:val="WW8Num4z0"/>
          <w:rFonts w:ascii="Verdana" w:hAnsi="Verdana"/>
          <w:color w:val="4682B4"/>
          <w:sz w:val="18"/>
          <w:szCs w:val="18"/>
        </w:rPr>
        <w:t>Воскобитова</w:t>
      </w:r>
      <w:r>
        <w:rPr>
          <w:rStyle w:val="WW8Num3z0"/>
          <w:rFonts w:ascii="Verdana" w:hAnsi="Verdana"/>
          <w:color w:val="000000"/>
          <w:sz w:val="18"/>
          <w:szCs w:val="18"/>
        </w:rPr>
        <w:t> </w:t>
      </w:r>
      <w:r>
        <w:rPr>
          <w:rFonts w:ascii="Verdana" w:hAnsi="Verdana"/>
          <w:color w:val="000000"/>
          <w:sz w:val="18"/>
          <w:szCs w:val="18"/>
        </w:rPr>
        <w:t>Л.А. Возбуждение и прекращение уголовного дела: анализ</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практики // Уголовное судопроизводство, 2010 № 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 Гладьгшева О.В. Презумпция</w:t>
      </w:r>
      <w:r>
        <w:rPr>
          <w:rStyle w:val="WW8Num3z0"/>
          <w:rFonts w:ascii="Verdana" w:hAnsi="Verdana"/>
          <w:color w:val="000000"/>
          <w:sz w:val="18"/>
          <w:szCs w:val="18"/>
        </w:rPr>
        <w:t> </w:t>
      </w:r>
      <w:r>
        <w:rPr>
          <w:rStyle w:val="WW8Num4z0"/>
          <w:rFonts w:ascii="Verdana" w:hAnsi="Verdana"/>
          <w:color w:val="4682B4"/>
          <w:sz w:val="18"/>
          <w:szCs w:val="18"/>
        </w:rPr>
        <w:t>невиновности</w:t>
      </w:r>
      <w:r>
        <w:rPr>
          <w:rStyle w:val="WW8Num3z0"/>
          <w:rFonts w:ascii="Verdana" w:hAnsi="Verdana"/>
          <w:color w:val="000000"/>
          <w:sz w:val="18"/>
          <w:szCs w:val="18"/>
        </w:rPr>
        <w:t> </w:t>
      </w:r>
      <w:r>
        <w:rPr>
          <w:rFonts w:ascii="Verdana" w:hAnsi="Verdana"/>
          <w:color w:val="000000"/>
          <w:sz w:val="18"/>
          <w:szCs w:val="18"/>
        </w:rPr>
        <w:t>в справедливом уголовном судопроизводстве // Право и политика, 2007, № 12.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314.</w:t>
      </w:r>
      <w:r>
        <w:rPr>
          <w:rStyle w:val="WW8Num3z0"/>
          <w:rFonts w:ascii="Verdana" w:hAnsi="Verdana"/>
          <w:color w:val="000000"/>
          <w:sz w:val="18"/>
          <w:szCs w:val="18"/>
        </w:rPr>
        <w:t> </w:t>
      </w:r>
      <w:r>
        <w:rPr>
          <w:rStyle w:val="WW8Num4z0"/>
          <w:rFonts w:ascii="Verdana" w:hAnsi="Verdana"/>
          <w:color w:val="4682B4"/>
          <w:sz w:val="18"/>
          <w:szCs w:val="18"/>
        </w:rPr>
        <w:t>Головко</w:t>
      </w:r>
      <w:r>
        <w:rPr>
          <w:rStyle w:val="WW8Num3z0"/>
          <w:rFonts w:ascii="Verdana" w:hAnsi="Verdana"/>
          <w:color w:val="000000"/>
          <w:sz w:val="18"/>
          <w:szCs w:val="18"/>
        </w:rPr>
        <w:t> </w:t>
      </w:r>
      <w:r>
        <w:rPr>
          <w:rFonts w:ascii="Verdana" w:hAnsi="Verdana"/>
          <w:color w:val="000000"/>
          <w:sz w:val="18"/>
          <w:szCs w:val="18"/>
        </w:rPr>
        <w:t>Л.В. Истоки и перспективы института дополнительного расследования уголовных дел на постсоветском пространстве // Государство и право, 2009, № 11.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w:t>
      </w:r>
      <w:r>
        <w:rPr>
          <w:rStyle w:val="WW8Num3z0"/>
          <w:rFonts w:ascii="Verdana" w:hAnsi="Verdana"/>
          <w:color w:val="000000"/>
          <w:sz w:val="18"/>
          <w:szCs w:val="18"/>
        </w:rPr>
        <w:t> </w:t>
      </w:r>
      <w:r>
        <w:rPr>
          <w:rStyle w:val="WW8Num4z0"/>
          <w:rFonts w:ascii="Verdana" w:hAnsi="Verdana"/>
          <w:color w:val="4682B4"/>
          <w:sz w:val="18"/>
          <w:szCs w:val="18"/>
        </w:rPr>
        <w:t>Головко</w:t>
      </w:r>
      <w:r>
        <w:rPr>
          <w:rStyle w:val="WW8Num3z0"/>
          <w:rFonts w:ascii="Verdana" w:hAnsi="Verdana"/>
          <w:color w:val="000000"/>
          <w:sz w:val="18"/>
          <w:szCs w:val="18"/>
        </w:rPr>
        <w:t> </w:t>
      </w:r>
      <w:r>
        <w:rPr>
          <w:rFonts w:ascii="Verdana" w:hAnsi="Verdana"/>
          <w:color w:val="000000"/>
          <w:sz w:val="18"/>
          <w:szCs w:val="18"/>
        </w:rPr>
        <w:t>Л. В. Новый УПК Российской Федерации в контексте сравнительного уголовно-процессуального права // Государство и право, 2002, № 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w:t>
      </w:r>
      <w:r>
        <w:rPr>
          <w:rStyle w:val="WW8Num3z0"/>
          <w:rFonts w:ascii="Verdana" w:hAnsi="Verdana"/>
          <w:color w:val="000000"/>
          <w:sz w:val="18"/>
          <w:szCs w:val="18"/>
        </w:rPr>
        <w:t> </w:t>
      </w:r>
      <w:r>
        <w:rPr>
          <w:rStyle w:val="WW8Num4z0"/>
          <w:rFonts w:ascii="Verdana" w:hAnsi="Verdana"/>
          <w:color w:val="4682B4"/>
          <w:sz w:val="18"/>
          <w:szCs w:val="18"/>
        </w:rPr>
        <w:t>Давыдов</w:t>
      </w:r>
      <w:r>
        <w:rPr>
          <w:rStyle w:val="WW8Num3z0"/>
          <w:rFonts w:ascii="Verdana" w:hAnsi="Verdana"/>
          <w:color w:val="000000"/>
          <w:sz w:val="18"/>
          <w:szCs w:val="18"/>
        </w:rPr>
        <w:t> </w:t>
      </w:r>
      <w:r>
        <w:rPr>
          <w:rFonts w:ascii="Verdana" w:hAnsi="Verdana"/>
          <w:color w:val="000000"/>
          <w:sz w:val="18"/>
          <w:szCs w:val="18"/>
        </w:rPr>
        <w:t>A.B. Порядок совещания судей при рассмотрении уголовного дела в</w:t>
      </w:r>
      <w:r>
        <w:rPr>
          <w:rStyle w:val="WW8Num3z0"/>
          <w:rFonts w:ascii="Verdana" w:hAnsi="Verdana"/>
          <w:color w:val="000000"/>
          <w:sz w:val="18"/>
          <w:szCs w:val="18"/>
        </w:rPr>
        <w:t> </w:t>
      </w:r>
      <w:r>
        <w:rPr>
          <w:rStyle w:val="WW8Num4z0"/>
          <w:rFonts w:ascii="Verdana" w:hAnsi="Verdana"/>
          <w:color w:val="4682B4"/>
          <w:sz w:val="18"/>
          <w:szCs w:val="18"/>
        </w:rPr>
        <w:t>президиуме</w:t>
      </w:r>
      <w:r>
        <w:rPr>
          <w:rStyle w:val="WW8Num3z0"/>
          <w:rFonts w:ascii="Verdana" w:hAnsi="Verdana"/>
          <w:color w:val="000000"/>
          <w:sz w:val="18"/>
          <w:szCs w:val="18"/>
        </w:rPr>
        <w:t> </w:t>
      </w:r>
      <w:r>
        <w:rPr>
          <w:rFonts w:ascii="Verdana" w:hAnsi="Verdana"/>
          <w:color w:val="000000"/>
          <w:sz w:val="18"/>
          <w:szCs w:val="18"/>
        </w:rPr>
        <w:t>суда нуждается в более детальном урегулировании // Российская юстиция, 2011, № 6.</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w:t>
      </w:r>
      <w:r>
        <w:rPr>
          <w:rStyle w:val="WW8Num3z0"/>
          <w:rFonts w:ascii="Verdana" w:hAnsi="Verdana"/>
          <w:color w:val="000000"/>
          <w:sz w:val="18"/>
          <w:szCs w:val="18"/>
        </w:rPr>
        <w:t> </w:t>
      </w:r>
      <w:r>
        <w:rPr>
          <w:rStyle w:val="WW8Num4z0"/>
          <w:rFonts w:ascii="Verdana" w:hAnsi="Verdana"/>
          <w:color w:val="4682B4"/>
          <w:sz w:val="18"/>
          <w:szCs w:val="18"/>
        </w:rPr>
        <w:t>Демидов</w:t>
      </w:r>
      <w:r>
        <w:rPr>
          <w:rStyle w:val="WW8Num3z0"/>
          <w:rFonts w:ascii="Verdana" w:hAnsi="Verdana"/>
          <w:color w:val="000000"/>
          <w:sz w:val="18"/>
          <w:szCs w:val="18"/>
        </w:rPr>
        <w:t> </w:t>
      </w:r>
      <w:r>
        <w:rPr>
          <w:rFonts w:ascii="Verdana" w:hAnsi="Verdana"/>
          <w:color w:val="000000"/>
          <w:sz w:val="18"/>
          <w:szCs w:val="18"/>
        </w:rPr>
        <w:t>И. Ф. Принципы уголовного судопроизводства в свете</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(проблемы и решения) // Журнал российского права, 2009, № 6.</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318.</w:t>
      </w:r>
      <w:r>
        <w:rPr>
          <w:rStyle w:val="WW8Num3z0"/>
          <w:rFonts w:ascii="Verdana" w:hAnsi="Verdana"/>
          <w:color w:val="000000"/>
          <w:sz w:val="18"/>
          <w:szCs w:val="18"/>
        </w:rPr>
        <w:t> </w:t>
      </w:r>
      <w:r>
        <w:rPr>
          <w:rStyle w:val="WW8Num4z0"/>
          <w:rFonts w:ascii="Verdana" w:hAnsi="Verdana"/>
          <w:color w:val="4682B4"/>
          <w:sz w:val="18"/>
          <w:szCs w:val="18"/>
        </w:rPr>
        <w:t>Доля</w:t>
      </w:r>
      <w:r>
        <w:rPr>
          <w:rStyle w:val="WW8Num3z0"/>
          <w:rFonts w:ascii="Verdana" w:hAnsi="Verdana"/>
          <w:color w:val="000000"/>
          <w:sz w:val="18"/>
          <w:szCs w:val="18"/>
        </w:rPr>
        <w:t> </w:t>
      </w:r>
      <w:r>
        <w:rPr>
          <w:rFonts w:ascii="Verdana" w:hAnsi="Verdana"/>
          <w:color w:val="000000"/>
          <w:sz w:val="18"/>
          <w:szCs w:val="18"/>
        </w:rPr>
        <w:t>Е.А. Принцип законности в уголовном судопроизводстве: онтологический, гносеологический и правовой аспекты // Законность, 2010, № 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319.</w:t>
      </w:r>
      <w:r>
        <w:rPr>
          <w:rStyle w:val="WW8Num3z0"/>
          <w:rFonts w:ascii="Verdana" w:hAnsi="Verdana"/>
          <w:color w:val="000000"/>
          <w:sz w:val="18"/>
          <w:szCs w:val="18"/>
        </w:rPr>
        <w:t> </w:t>
      </w:r>
      <w:r>
        <w:rPr>
          <w:rStyle w:val="WW8Num4z0"/>
          <w:rFonts w:ascii="Verdana" w:hAnsi="Verdana"/>
          <w:color w:val="4682B4"/>
          <w:sz w:val="18"/>
          <w:szCs w:val="18"/>
        </w:rPr>
        <w:t>Доля</w:t>
      </w:r>
      <w:r>
        <w:rPr>
          <w:rStyle w:val="WW8Num3z0"/>
          <w:rFonts w:ascii="Verdana" w:hAnsi="Verdana"/>
          <w:color w:val="000000"/>
          <w:sz w:val="18"/>
          <w:szCs w:val="18"/>
        </w:rPr>
        <w:t> </w:t>
      </w:r>
      <w:r>
        <w:rPr>
          <w:rFonts w:ascii="Verdana" w:hAnsi="Verdana"/>
          <w:color w:val="000000"/>
          <w:sz w:val="18"/>
          <w:szCs w:val="18"/>
        </w:rPr>
        <w:t>Е.А. Уголовно-процессуальная форма и содержание уголовно-процессуальной деятельности // Законность, 2009, № 10.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320.</w:t>
      </w:r>
      <w:r>
        <w:rPr>
          <w:rStyle w:val="WW8Num3z0"/>
          <w:rFonts w:ascii="Verdana" w:hAnsi="Verdana"/>
          <w:color w:val="000000"/>
          <w:sz w:val="18"/>
          <w:szCs w:val="18"/>
        </w:rPr>
        <w:t> </w:t>
      </w:r>
      <w:r>
        <w:rPr>
          <w:rStyle w:val="WW8Num4z0"/>
          <w:rFonts w:ascii="Verdana" w:hAnsi="Verdana"/>
          <w:color w:val="4682B4"/>
          <w:sz w:val="18"/>
          <w:szCs w:val="18"/>
        </w:rPr>
        <w:t>Зажицкий</w:t>
      </w:r>
      <w:r>
        <w:rPr>
          <w:rStyle w:val="WW8Num3z0"/>
          <w:rFonts w:ascii="Verdana" w:hAnsi="Verdana"/>
          <w:color w:val="000000"/>
          <w:sz w:val="18"/>
          <w:szCs w:val="18"/>
        </w:rPr>
        <w:t> </w:t>
      </w:r>
      <w:r>
        <w:rPr>
          <w:rFonts w:ascii="Verdana" w:hAnsi="Verdana"/>
          <w:color w:val="000000"/>
          <w:sz w:val="18"/>
          <w:szCs w:val="18"/>
        </w:rPr>
        <w:t>В.И. Об использовании в доказывании результатов оперативно-розыскной деятельности // Государство и право, 2010, № 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w:t>
      </w:r>
      <w:r>
        <w:rPr>
          <w:rStyle w:val="WW8Num3z0"/>
          <w:rFonts w:ascii="Verdana" w:hAnsi="Verdana"/>
          <w:color w:val="000000"/>
          <w:sz w:val="18"/>
          <w:szCs w:val="18"/>
        </w:rPr>
        <w:t> </w:t>
      </w:r>
      <w:r>
        <w:rPr>
          <w:rStyle w:val="WW8Num4z0"/>
          <w:rFonts w:ascii="Verdana" w:hAnsi="Verdana"/>
          <w:color w:val="4682B4"/>
          <w:sz w:val="18"/>
          <w:szCs w:val="18"/>
        </w:rPr>
        <w:t>Зеленская</w:t>
      </w:r>
      <w:r>
        <w:rPr>
          <w:rStyle w:val="WW8Num3z0"/>
          <w:rFonts w:ascii="Verdana" w:hAnsi="Verdana"/>
          <w:color w:val="000000"/>
          <w:sz w:val="18"/>
          <w:szCs w:val="18"/>
        </w:rPr>
        <w:t> </w:t>
      </w:r>
      <w:r>
        <w:rPr>
          <w:rFonts w:ascii="Verdana" w:hAnsi="Verdana"/>
          <w:color w:val="000000"/>
          <w:sz w:val="18"/>
          <w:szCs w:val="18"/>
        </w:rPr>
        <w:t>Е.В. Состязательность сторон в уголовном судопроизводстве. Обзор мнений //</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2002, №11.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w:t>
      </w:r>
      <w:r>
        <w:rPr>
          <w:rStyle w:val="WW8Num3z0"/>
          <w:rFonts w:ascii="Verdana" w:hAnsi="Verdana"/>
          <w:color w:val="000000"/>
          <w:sz w:val="18"/>
          <w:szCs w:val="18"/>
        </w:rPr>
        <w:t> </w:t>
      </w:r>
      <w:r>
        <w:rPr>
          <w:rStyle w:val="WW8Num4z0"/>
          <w:rFonts w:ascii="Verdana" w:hAnsi="Verdana"/>
          <w:color w:val="4682B4"/>
          <w:sz w:val="18"/>
          <w:szCs w:val="18"/>
        </w:rPr>
        <w:t>Исаева</w:t>
      </w:r>
      <w:r>
        <w:rPr>
          <w:rStyle w:val="WW8Num3z0"/>
          <w:rFonts w:ascii="Verdana" w:hAnsi="Verdana"/>
          <w:color w:val="000000"/>
          <w:sz w:val="18"/>
          <w:szCs w:val="18"/>
        </w:rPr>
        <w:t> </w:t>
      </w:r>
      <w:r>
        <w:rPr>
          <w:rFonts w:ascii="Verdana" w:hAnsi="Verdana"/>
          <w:color w:val="000000"/>
          <w:sz w:val="18"/>
          <w:szCs w:val="18"/>
        </w:rPr>
        <w:t>Н.П. Участие лица, не имеющего статуса адвоката, в качестве</w:t>
      </w:r>
      <w:r>
        <w:rPr>
          <w:rStyle w:val="WW8Num3z0"/>
          <w:rFonts w:ascii="Verdana" w:hAnsi="Verdana"/>
          <w:color w:val="000000"/>
          <w:sz w:val="18"/>
          <w:szCs w:val="18"/>
        </w:rPr>
        <w:t> </w:t>
      </w:r>
      <w:r>
        <w:rPr>
          <w:rStyle w:val="WW8Num4z0"/>
          <w:rFonts w:ascii="Verdana" w:hAnsi="Verdana"/>
          <w:color w:val="4682B4"/>
          <w:sz w:val="18"/>
          <w:szCs w:val="18"/>
        </w:rPr>
        <w:t>защитника</w:t>
      </w:r>
      <w:r>
        <w:rPr>
          <w:rStyle w:val="WW8Num3z0"/>
          <w:rFonts w:ascii="Verdana" w:hAnsi="Verdana"/>
          <w:color w:val="000000"/>
          <w:sz w:val="18"/>
          <w:szCs w:val="18"/>
        </w:rPr>
        <w:t> </w:t>
      </w:r>
      <w:r>
        <w:rPr>
          <w:rFonts w:ascii="Verdana" w:hAnsi="Verdana"/>
          <w:color w:val="000000"/>
          <w:sz w:val="18"/>
          <w:szCs w:val="18"/>
        </w:rPr>
        <w:t>по уголовным делам // Право и политика, 2009, № 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w:t>
      </w:r>
      <w:r>
        <w:rPr>
          <w:rStyle w:val="WW8Num3z0"/>
          <w:rFonts w:ascii="Verdana" w:hAnsi="Verdana"/>
          <w:color w:val="000000"/>
          <w:sz w:val="18"/>
          <w:szCs w:val="18"/>
        </w:rPr>
        <w:t> </w:t>
      </w:r>
      <w:r>
        <w:rPr>
          <w:rStyle w:val="WW8Num4z0"/>
          <w:rFonts w:ascii="Verdana" w:hAnsi="Verdana"/>
          <w:color w:val="4682B4"/>
          <w:sz w:val="18"/>
          <w:szCs w:val="18"/>
        </w:rPr>
        <w:t>Калинкина</w:t>
      </w:r>
      <w:r>
        <w:rPr>
          <w:rStyle w:val="WW8Num3z0"/>
          <w:rFonts w:ascii="Verdana" w:hAnsi="Verdana"/>
          <w:color w:val="000000"/>
          <w:sz w:val="18"/>
          <w:szCs w:val="18"/>
        </w:rPr>
        <w:t> </w:t>
      </w:r>
      <w:r>
        <w:rPr>
          <w:rFonts w:ascii="Verdana" w:hAnsi="Verdana"/>
          <w:color w:val="000000"/>
          <w:sz w:val="18"/>
          <w:szCs w:val="18"/>
        </w:rPr>
        <w:t>Л.Д. Право стороны защиты на</w:t>
      </w:r>
      <w:r>
        <w:rPr>
          <w:rStyle w:val="WW8Num3z0"/>
          <w:rFonts w:ascii="Verdana" w:hAnsi="Verdana"/>
          <w:color w:val="000000"/>
          <w:sz w:val="18"/>
          <w:szCs w:val="18"/>
        </w:rPr>
        <w:t> </w:t>
      </w:r>
      <w:r>
        <w:rPr>
          <w:rStyle w:val="WW8Num4z0"/>
          <w:rFonts w:ascii="Verdana" w:hAnsi="Verdana"/>
          <w:color w:val="4682B4"/>
          <w:sz w:val="18"/>
          <w:szCs w:val="18"/>
        </w:rPr>
        <w:t>заявление</w:t>
      </w:r>
      <w:r>
        <w:rPr>
          <w:rStyle w:val="WW8Num3z0"/>
          <w:rFonts w:ascii="Verdana" w:hAnsi="Verdana"/>
          <w:color w:val="000000"/>
          <w:sz w:val="18"/>
          <w:szCs w:val="18"/>
        </w:rPr>
        <w:t> </w:t>
      </w:r>
      <w:r>
        <w:rPr>
          <w:rFonts w:ascii="Verdana" w:hAnsi="Verdana"/>
          <w:color w:val="000000"/>
          <w:sz w:val="18"/>
          <w:szCs w:val="18"/>
        </w:rPr>
        <w:t>ходатайств по УПК РФ не подлежит ограничению //</w:t>
      </w:r>
      <w:r>
        <w:rPr>
          <w:rStyle w:val="WW8Num3z0"/>
          <w:rFonts w:ascii="Verdana" w:hAnsi="Verdana"/>
          <w:color w:val="000000"/>
          <w:sz w:val="18"/>
          <w:szCs w:val="18"/>
        </w:rPr>
        <w:t> </w:t>
      </w:r>
      <w:r>
        <w:rPr>
          <w:rStyle w:val="WW8Num4z0"/>
          <w:rFonts w:ascii="Verdana" w:hAnsi="Verdana"/>
          <w:color w:val="4682B4"/>
          <w:sz w:val="18"/>
          <w:szCs w:val="18"/>
        </w:rPr>
        <w:t>Адвокатская</w:t>
      </w:r>
      <w:r>
        <w:rPr>
          <w:rStyle w:val="WW8Num3z0"/>
          <w:rFonts w:ascii="Verdana" w:hAnsi="Verdana"/>
          <w:color w:val="000000"/>
          <w:sz w:val="18"/>
          <w:szCs w:val="18"/>
        </w:rPr>
        <w:t> </w:t>
      </w:r>
      <w:r>
        <w:rPr>
          <w:rFonts w:ascii="Verdana" w:hAnsi="Verdana"/>
          <w:color w:val="000000"/>
          <w:sz w:val="18"/>
          <w:szCs w:val="18"/>
        </w:rPr>
        <w:t>практика, 2010, № 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324.</w:t>
      </w:r>
      <w:r>
        <w:rPr>
          <w:rStyle w:val="WW8Num3z0"/>
          <w:rFonts w:ascii="Verdana" w:hAnsi="Verdana"/>
          <w:color w:val="000000"/>
          <w:sz w:val="18"/>
          <w:szCs w:val="18"/>
        </w:rPr>
        <w:t> </w:t>
      </w:r>
      <w:r>
        <w:rPr>
          <w:rStyle w:val="WW8Num4z0"/>
          <w:rFonts w:ascii="Verdana" w:hAnsi="Verdana"/>
          <w:color w:val="4682B4"/>
          <w:sz w:val="18"/>
          <w:szCs w:val="18"/>
        </w:rPr>
        <w:t>Кашина</w:t>
      </w:r>
      <w:r>
        <w:rPr>
          <w:rStyle w:val="WW8Num3z0"/>
          <w:rFonts w:ascii="Verdana" w:hAnsi="Verdana"/>
          <w:color w:val="000000"/>
          <w:sz w:val="18"/>
          <w:szCs w:val="18"/>
        </w:rPr>
        <w:t> </w:t>
      </w:r>
      <w:r>
        <w:rPr>
          <w:rFonts w:ascii="Verdana" w:hAnsi="Verdana"/>
          <w:color w:val="000000"/>
          <w:sz w:val="18"/>
          <w:szCs w:val="18"/>
        </w:rPr>
        <w:t>О.В. Отзыв на автореферат диссертации</w:t>
      </w:r>
      <w:r>
        <w:rPr>
          <w:rStyle w:val="WW8Num3z0"/>
          <w:rFonts w:ascii="Verdana" w:hAnsi="Verdana"/>
          <w:color w:val="000000"/>
          <w:sz w:val="18"/>
          <w:szCs w:val="18"/>
        </w:rPr>
        <w:t> </w:t>
      </w:r>
      <w:r>
        <w:rPr>
          <w:rStyle w:val="WW8Num4z0"/>
          <w:rFonts w:ascii="Verdana" w:hAnsi="Verdana"/>
          <w:color w:val="4682B4"/>
          <w:sz w:val="18"/>
          <w:szCs w:val="18"/>
        </w:rPr>
        <w:t>Давыдова</w:t>
      </w:r>
      <w:r>
        <w:rPr>
          <w:rStyle w:val="WW8Num3z0"/>
          <w:rFonts w:ascii="Verdana" w:hAnsi="Verdana"/>
          <w:color w:val="000000"/>
          <w:sz w:val="18"/>
          <w:szCs w:val="18"/>
        </w:rPr>
        <w:t> </w:t>
      </w:r>
      <w:r>
        <w:rPr>
          <w:rFonts w:ascii="Verdana" w:hAnsi="Verdana"/>
          <w:color w:val="000000"/>
          <w:sz w:val="18"/>
          <w:szCs w:val="18"/>
        </w:rPr>
        <w:t>В.А. «Возобновление уголовного судопроизводства ввиду новых или вновь открывшихся обстоятельств» // Уголовное судопроизводство, 2011, № 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325.</w:t>
      </w:r>
      <w:r>
        <w:rPr>
          <w:rStyle w:val="WW8Num3z0"/>
          <w:rFonts w:ascii="Verdana" w:hAnsi="Verdana"/>
          <w:color w:val="000000"/>
          <w:sz w:val="18"/>
          <w:szCs w:val="18"/>
        </w:rPr>
        <w:t> </w:t>
      </w:r>
      <w:r>
        <w:rPr>
          <w:rStyle w:val="WW8Num4z0"/>
          <w:rFonts w:ascii="Verdana" w:hAnsi="Verdana"/>
          <w:color w:val="4682B4"/>
          <w:sz w:val="18"/>
          <w:szCs w:val="18"/>
        </w:rPr>
        <w:t>Капустянский</w:t>
      </w:r>
      <w:r>
        <w:rPr>
          <w:rStyle w:val="WW8Num3z0"/>
          <w:rFonts w:ascii="Verdana" w:hAnsi="Verdana"/>
          <w:color w:val="000000"/>
          <w:sz w:val="18"/>
          <w:szCs w:val="18"/>
        </w:rPr>
        <w:t> </w:t>
      </w:r>
      <w:r>
        <w:rPr>
          <w:rFonts w:ascii="Verdana" w:hAnsi="Verdana"/>
          <w:color w:val="000000"/>
          <w:sz w:val="18"/>
          <w:szCs w:val="18"/>
        </w:rPr>
        <w:t>В.Д. Судебные прения в уголовном судопроизводстве: от истории к современности // Российский судья, 2005, № 6.</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326.</w:t>
      </w:r>
      <w:r>
        <w:rPr>
          <w:rStyle w:val="WW8Num3z0"/>
          <w:rFonts w:ascii="Verdana" w:hAnsi="Verdana"/>
          <w:color w:val="000000"/>
          <w:sz w:val="18"/>
          <w:szCs w:val="18"/>
        </w:rPr>
        <w:t> </w:t>
      </w:r>
      <w:r>
        <w:rPr>
          <w:rStyle w:val="WW8Num4z0"/>
          <w:rFonts w:ascii="Verdana" w:hAnsi="Verdana"/>
          <w:color w:val="4682B4"/>
          <w:sz w:val="18"/>
          <w:szCs w:val="18"/>
        </w:rPr>
        <w:t>Караев</w:t>
      </w:r>
      <w:r>
        <w:rPr>
          <w:rStyle w:val="WW8Num3z0"/>
          <w:rFonts w:ascii="Verdana" w:hAnsi="Verdana"/>
          <w:color w:val="000000"/>
          <w:sz w:val="18"/>
          <w:szCs w:val="18"/>
        </w:rPr>
        <w:t> </w:t>
      </w:r>
      <w:r>
        <w:rPr>
          <w:rFonts w:ascii="Verdana" w:hAnsi="Verdana"/>
          <w:color w:val="000000"/>
          <w:sz w:val="18"/>
          <w:szCs w:val="18"/>
        </w:rPr>
        <w:t>Д.Б. Актуальные проблемы обеспечения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свидетеля в уголовном судопроизводстве // История государства и права, 2008, №21.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327.</w:t>
      </w:r>
      <w:r>
        <w:rPr>
          <w:rStyle w:val="WW8Num3z0"/>
          <w:rFonts w:ascii="Verdana" w:hAnsi="Verdana"/>
          <w:color w:val="000000"/>
          <w:sz w:val="18"/>
          <w:szCs w:val="18"/>
        </w:rPr>
        <w:t> </w:t>
      </w:r>
      <w:r>
        <w:rPr>
          <w:rStyle w:val="WW8Num4z0"/>
          <w:rFonts w:ascii="Verdana" w:hAnsi="Verdana"/>
          <w:color w:val="4682B4"/>
          <w:sz w:val="18"/>
          <w:szCs w:val="18"/>
        </w:rPr>
        <w:t>Карякин</w:t>
      </w:r>
      <w:r>
        <w:rPr>
          <w:rStyle w:val="WW8Num3z0"/>
          <w:rFonts w:ascii="Verdana" w:hAnsi="Verdana"/>
          <w:color w:val="000000"/>
          <w:sz w:val="18"/>
          <w:szCs w:val="18"/>
        </w:rPr>
        <w:t> </w:t>
      </w:r>
      <w:r>
        <w:rPr>
          <w:rFonts w:ascii="Verdana" w:hAnsi="Verdana"/>
          <w:color w:val="000000"/>
          <w:sz w:val="18"/>
          <w:szCs w:val="18"/>
        </w:rPr>
        <w:t>Е.А. Роль суда в судебном доказывании и формировании истинности</w:t>
      </w:r>
      <w:r>
        <w:rPr>
          <w:rStyle w:val="WW8Num3z0"/>
          <w:rFonts w:ascii="Verdana" w:hAnsi="Verdana"/>
          <w:color w:val="000000"/>
          <w:sz w:val="18"/>
          <w:szCs w:val="18"/>
        </w:rPr>
        <w:t> </w:t>
      </w:r>
      <w:r>
        <w:rPr>
          <w:rStyle w:val="WW8Num4z0"/>
          <w:rFonts w:ascii="Verdana" w:hAnsi="Verdana"/>
          <w:color w:val="4682B4"/>
          <w:sz w:val="18"/>
          <w:szCs w:val="18"/>
        </w:rPr>
        <w:t>приговора</w:t>
      </w:r>
      <w:r>
        <w:rPr>
          <w:rStyle w:val="WW8Num3z0"/>
          <w:rFonts w:ascii="Verdana" w:hAnsi="Verdana"/>
          <w:color w:val="000000"/>
          <w:sz w:val="18"/>
          <w:szCs w:val="18"/>
        </w:rPr>
        <w:t> </w:t>
      </w:r>
      <w:r>
        <w:rPr>
          <w:rFonts w:ascii="Verdana" w:hAnsi="Verdana"/>
          <w:color w:val="000000"/>
          <w:sz w:val="18"/>
          <w:szCs w:val="18"/>
        </w:rPr>
        <w:t>// Российский судья, 2007, № 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328.</w:t>
      </w:r>
      <w:r>
        <w:rPr>
          <w:rStyle w:val="WW8Num3z0"/>
          <w:rFonts w:ascii="Verdana" w:hAnsi="Verdana"/>
          <w:color w:val="000000"/>
          <w:sz w:val="18"/>
          <w:szCs w:val="18"/>
        </w:rPr>
        <w:t> </w:t>
      </w:r>
      <w:r>
        <w:rPr>
          <w:rStyle w:val="WW8Num4z0"/>
          <w:rFonts w:ascii="Verdana" w:hAnsi="Verdana"/>
          <w:color w:val="4682B4"/>
          <w:sz w:val="18"/>
          <w:szCs w:val="18"/>
        </w:rPr>
        <w:t>Касаткина</w:t>
      </w:r>
      <w:r>
        <w:rPr>
          <w:rStyle w:val="WW8Num3z0"/>
          <w:rFonts w:ascii="Verdana" w:hAnsi="Verdana"/>
          <w:color w:val="000000"/>
          <w:sz w:val="18"/>
          <w:szCs w:val="18"/>
        </w:rPr>
        <w:t> </w:t>
      </w:r>
      <w:r>
        <w:rPr>
          <w:rFonts w:ascii="Verdana" w:hAnsi="Verdana"/>
          <w:color w:val="000000"/>
          <w:sz w:val="18"/>
          <w:szCs w:val="18"/>
        </w:rPr>
        <w:t>С.А. Процессуальные последствия признания</w:t>
      </w:r>
      <w:r>
        <w:rPr>
          <w:rStyle w:val="WW8Num3z0"/>
          <w:rFonts w:ascii="Verdana" w:hAnsi="Verdana"/>
          <w:color w:val="000000"/>
          <w:sz w:val="18"/>
          <w:szCs w:val="18"/>
        </w:rPr>
        <w:t> </w:t>
      </w:r>
      <w:r>
        <w:rPr>
          <w:rStyle w:val="WW8Num4z0"/>
          <w:rFonts w:ascii="Verdana" w:hAnsi="Verdana"/>
          <w:color w:val="4682B4"/>
          <w:sz w:val="18"/>
          <w:szCs w:val="18"/>
        </w:rPr>
        <w:t>обвиняемым</w:t>
      </w:r>
      <w:r>
        <w:rPr>
          <w:rStyle w:val="WW8Num3z0"/>
          <w:rFonts w:ascii="Verdana" w:hAnsi="Verdana"/>
          <w:color w:val="000000"/>
          <w:sz w:val="18"/>
          <w:szCs w:val="18"/>
        </w:rPr>
        <w:t> </w:t>
      </w:r>
      <w:r>
        <w:rPr>
          <w:rFonts w:ascii="Verdana" w:hAnsi="Verdana"/>
          <w:color w:val="000000"/>
          <w:sz w:val="18"/>
          <w:szCs w:val="18"/>
        </w:rPr>
        <w:t>уголовного иска по УПК РФ // Государство и право, 2001, № 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329.</w:t>
      </w:r>
      <w:r>
        <w:rPr>
          <w:rStyle w:val="WW8Num3z0"/>
          <w:rFonts w:ascii="Verdana" w:hAnsi="Verdana"/>
          <w:color w:val="000000"/>
          <w:sz w:val="18"/>
          <w:szCs w:val="18"/>
        </w:rPr>
        <w:t> </w:t>
      </w:r>
      <w:r>
        <w:rPr>
          <w:rStyle w:val="WW8Num4z0"/>
          <w:rFonts w:ascii="Verdana" w:hAnsi="Verdana"/>
          <w:color w:val="4682B4"/>
          <w:sz w:val="18"/>
          <w:szCs w:val="18"/>
        </w:rPr>
        <w:t>Кириллова</w:t>
      </w:r>
      <w:r>
        <w:rPr>
          <w:rStyle w:val="WW8Num3z0"/>
          <w:rFonts w:ascii="Verdana" w:hAnsi="Verdana"/>
          <w:color w:val="000000"/>
          <w:sz w:val="18"/>
          <w:szCs w:val="18"/>
        </w:rPr>
        <w:t> </w:t>
      </w:r>
      <w:r>
        <w:rPr>
          <w:rFonts w:ascii="Verdana" w:hAnsi="Verdana"/>
          <w:color w:val="000000"/>
          <w:sz w:val="18"/>
          <w:szCs w:val="18"/>
        </w:rPr>
        <w:t>Н.П. Роль суда в процессе доказывания по уголовному делу // Черные дыры в Российском законодательстве, 2008, № 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330.</w:t>
      </w:r>
      <w:r>
        <w:rPr>
          <w:rStyle w:val="WW8Num3z0"/>
          <w:rFonts w:ascii="Verdana" w:hAnsi="Verdana"/>
          <w:color w:val="000000"/>
          <w:sz w:val="18"/>
          <w:szCs w:val="18"/>
        </w:rPr>
        <w:t> </w:t>
      </w:r>
      <w:r>
        <w:rPr>
          <w:rStyle w:val="WW8Num4z0"/>
          <w:rFonts w:ascii="Verdana" w:hAnsi="Verdana"/>
          <w:color w:val="4682B4"/>
          <w:sz w:val="18"/>
          <w:szCs w:val="18"/>
        </w:rPr>
        <w:t>Князев</w:t>
      </w:r>
      <w:r>
        <w:rPr>
          <w:rStyle w:val="WW8Num3z0"/>
          <w:rFonts w:ascii="Verdana" w:hAnsi="Verdana"/>
          <w:color w:val="000000"/>
          <w:sz w:val="18"/>
          <w:szCs w:val="18"/>
        </w:rPr>
        <w:t> </w:t>
      </w:r>
      <w:r>
        <w:rPr>
          <w:rFonts w:ascii="Verdana" w:hAnsi="Verdana"/>
          <w:color w:val="000000"/>
          <w:sz w:val="18"/>
          <w:szCs w:val="18"/>
        </w:rPr>
        <w:t>С.Д., Микулин А.И. Право на защиту в производстве по делам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в свете решений Конституционного Суда РФ //Российский юридический журнал, 2010, № 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331.</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A.M. Конституционное право на защиту. // Законность, 2003, №10.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332.</w:t>
      </w:r>
      <w:r>
        <w:rPr>
          <w:rStyle w:val="WW8Num3z0"/>
          <w:rFonts w:ascii="Verdana" w:hAnsi="Verdana"/>
          <w:color w:val="000000"/>
          <w:sz w:val="18"/>
          <w:szCs w:val="18"/>
        </w:rPr>
        <w:t> </w:t>
      </w:r>
      <w:r>
        <w:rPr>
          <w:rStyle w:val="WW8Num4z0"/>
          <w:rFonts w:ascii="Verdana" w:hAnsi="Verdana"/>
          <w:color w:val="4682B4"/>
          <w:sz w:val="18"/>
          <w:szCs w:val="18"/>
        </w:rPr>
        <w:t>Козявин</w:t>
      </w:r>
      <w:r>
        <w:rPr>
          <w:rStyle w:val="WW8Num3z0"/>
          <w:rFonts w:ascii="Verdana" w:hAnsi="Verdana"/>
          <w:color w:val="000000"/>
          <w:sz w:val="18"/>
          <w:szCs w:val="18"/>
        </w:rPr>
        <w:t> </w:t>
      </w:r>
      <w:r>
        <w:rPr>
          <w:rFonts w:ascii="Verdana" w:hAnsi="Verdana"/>
          <w:color w:val="000000"/>
          <w:sz w:val="18"/>
          <w:szCs w:val="18"/>
        </w:rPr>
        <w:t>A.A. Использование в суде показаний</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и свидетеля, полученных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как проблема состязательного уголовного процесса // Государство и право, 2010, № 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333.</w:t>
      </w:r>
      <w:r>
        <w:rPr>
          <w:rStyle w:val="WW8Num3z0"/>
          <w:rFonts w:ascii="Verdana" w:hAnsi="Verdana"/>
          <w:color w:val="000000"/>
          <w:sz w:val="18"/>
          <w:szCs w:val="18"/>
        </w:rPr>
        <w:t> </w:t>
      </w:r>
      <w:r>
        <w:rPr>
          <w:rStyle w:val="WW8Num4z0"/>
          <w:rFonts w:ascii="Verdana" w:hAnsi="Verdana"/>
          <w:color w:val="4682B4"/>
          <w:sz w:val="18"/>
          <w:szCs w:val="18"/>
        </w:rPr>
        <w:t>Козявин</w:t>
      </w:r>
      <w:r>
        <w:rPr>
          <w:rStyle w:val="WW8Num3z0"/>
          <w:rFonts w:ascii="Verdana" w:hAnsi="Verdana"/>
          <w:color w:val="000000"/>
          <w:sz w:val="18"/>
          <w:szCs w:val="18"/>
        </w:rPr>
        <w:t> </w:t>
      </w:r>
      <w:r>
        <w:rPr>
          <w:rFonts w:ascii="Verdana" w:hAnsi="Verdana"/>
          <w:color w:val="000000"/>
          <w:sz w:val="18"/>
          <w:szCs w:val="18"/>
        </w:rPr>
        <w:t>A.A. Понятие и сущность аксиологической функции уголовного судопроизводства // Уголовное судопроизводство, 2009, № 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334.</w:t>
      </w:r>
      <w:r>
        <w:rPr>
          <w:rStyle w:val="WW8Num3z0"/>
          <w:rFonts w:ascii="Verdana" w:hAnsi="Verdana"/>
          <w:color w:val="000000"/>
          <w:sz w:val="18"/>
          <w:szCs w:val="18"/>
        </w:rPr>
        <w:t> </w:t>
      </w:r>
      <w:r>
        <w:rPr>
          <w:rStyle w:val="WW8Num4z0"/>
          <w:rFonts w:ascii="Verdana" w:hAnsi="Verdana"/>
          <w:color w:val="4682B4"/>
          <w:sz w:val="18"/>
          <w:szCs w:val="18"/>
        </w:rPr>
        <w:t>Корнеева</w:t>
      </w:r>
      <w:r>
        <w:rPr>
          <w:rStyle w:val="WW8Num3z0"/>
          <w:rFonts w:ascii="Verdana" w:hAnsi="Verdana"/>
          <w:color w:val="000000"/>
          <w:sz w:val="18"/>
          <w:szCs w:val="18"/>
        </w:rPr>
        <w:t> </w:t>
      </w:r>
      <w:r>
        <w:rPr>
          <w:rFonts w:ascii="Verdana" w:hAnsi="Verdana"/>
          <w:color w:val="000000"/>
          <w:sz w:val="18"/>
          <w:szCs w:val="18"/>
        </w:rPr>
        <w:t>O.A. Участие адвоката при</w:t>
      </w:r>
      <w:r>
        <w:rPr>
          <w:rStyle w:val="WW8Num3z0"/>
          <w:rFonts w:ascii="Verdana" w:hAnsi="Verdana"/>
          <w:color w:val="000000"/>
          <w:sz w:val="18"/>
          <w:szCs w:val="18"/>
        </w:rPr>
        <w:t> </w:t>
      </w:r>
      <w:r>
        <w:rPr>
          <w:rStyle w:val="WW8Num4z0"/>
          <w:rFonts w:ascii="Verdana" w:hAnsi="Verdana"/>
          <w:color w:val="4682B4"/>
          <w:sz w:val="18"/>
          <w:szCs w:val="18"/>
        </w:rPr>
        <w:t>допросе</w:t>
      </w:r>
      <w:r>
        <w:rPr>
          <w:rStyle w:val="WW8Num3z0"/>
          <w:rFonts w:ascii="Verdana" w:hAnsi="Verdana"/>
          <w:color w:val="000000"/>
          <w:sz w:val="18"/>
          <w:szCs w:val="18"/>
        </w:rPr>
        <w:t> </w:t>
      </w:r>
      <w:r>
        <w:rPr>
          <w:rFonts w:ascii="Verdana" w:hAnsi="Verdana"/>
          <w:color w:val="000000"/>
          <w:sz w:val="18"/>
          <w:szCs w:val="18"/>
        </w:rPr>
        <w:t>свидетеля // Адвокатская практика, 2010, № 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335.</w:t>
      </w:r>
      <w:r>
        <w:rPr>
          <w:rStyle w:val="WW8Num3z0"/>
          <w:rFonts w:ascii="Verdana" w:hAnsi="Verdana"/>
          <w:color w:val="000000"/>
          <w:sz w:val="18"/>
          <w:szCs w:val="18"/>
        </w:rPr>
        <w:t> </w:t>
      </w:r>
      <w:r>
        <w:rPr>
          <w:rStyle w:val="WW8Num4z0"/>
          <w:rFonts w:ascii="Verdana" w:hAnsi="Verdana"/>
          <w:color w:val="4682B4"/>
          <w:sz w:val="18"/>
          <w:szCs w:val="18"/>
        </w:rPr>
        <w:t>Красильников</w:t>
      </w:r>
      <w:r>
        <w:rPr>
          <w:rStyle w:val="WW8Num3z0"/>
          <w:rFonts w:ascii="Verdana" w:hAnsi="Verdana"/>
          <w:color w:val="000000"/>
          <w:sz w:val="18"/>
          <w:szCs w:val="18"/>
        </w:rPr>
        <w:t> </w:t>
      </w:r>
      <w:r>
        <w:rPr>
          <w:rFonts w:ascii="Verdana" w:hAnsi="Verdana"/>
          <w:color w:val="000000"/>
          <w:sz w:val="18"/>
          <w:szCs w:val="18"/>
        </w:rPr>
        <w:t>А.Н., Белоковылъский М.С. Качество профессиональной защиты: от нравственной</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к правовой // Адвокат, 2011, № 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336. Кузнецова ОД. Реализация состязательности в уголовном судопроизводстве // Уголовное право, 2004, № 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337.</w:t>
      </w:r>
      <w:r>
        <w:rPr>
          <w:rStyle w:val="WW8Num3z0"/>
          <w:rFonts w:ascii="Verdana" w:hAnsi="Verdana"/>
          <w:color w:val="000000"/>
          <w:sz w:val="18"/>
          <w:szCs w:val="18"/>
        </w:rPr>
        <w:t> </w:t>
      </w:r>
      <w:r>
        <w:rPr>
          <w:rStyle w:val="WW8Num4z0"/>
          <w:rFonts w:ascii="Verdana" w:hAnsi="Verdana"/>
          <w:color w:val="4682B4"/>
          <w:sz w:val="18"/>
          <w:szCs w:val="18"/>
        </w:rPr>
        <w:t>Кузьмина</w:t>
      </w:r>
      <w:r>
        <w:rPr>
          <w:rStyle w:val="WW8Num3z0"/>
          <w:rFonts w:ascii="Verdana" w:hAnsi="Verdana"/>
          <w:color w:val="000000"/>
          <w:sz w:val="18"/>
          <w:szCs w:val="18"/>
        </w:rPr>
        <w:t> </w:t>
      </w:r>
      <w:r>
        <w:rPr>
          <w:rFonts w:ascii="Verdana" w:hAnsi="Verdana"/>
          <w:color w:val="000000"/>
          <w:sz w:val="18"/>
          <w:szCs w:val="18"/>
        </w:rPr>
        <w:t>О.В., Сосновиков А.Б. Процессуальное положение обвиняемого в суде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Style w:val="WW8Num3z0"/>
          <w:rFonts w:ascii="Verdana" w:hAnsi="Verdana"/>
          <w:color w:val="000000"/>
          <w:sz w:val="18"/>
          <w:szCs w:val="18"/>
        </w:rPr>
        <w:t> </w:t>
      </w:r>
      <w:r>
        <w:rPr>
          <w:rFonts w:ascii="Verdana" w:hAnsi="Verdana"/>
          <w:color w:val="000000"/>
          <w:sz w:val="18"/>
          <w:szCs w:val="18"/>
        </w:rPr>
        <w:t>и состязательность судопроизводства // Адвокатская практика, № 3, 2003.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338.</w:t>
      </w:r>
      <w:r>
        <w:rPr>
          <w:rStyle w:val="WW8Num3z0"/>
          <w:rFonts w:ascii="Verdana" w:hAnsi="Verdana"/>
          <w:color w:val="000000"/>
          <w:sz w:val="18"/>
          <w:szCs w:val="18"/>
        </w:rPr>
        <w:t> </w:t>
      </w:r>
      <w:r>
        <w:rPr>
          <w:rStyle w:val="WW8Num4z0"/>
          <w:rFonts w:ascii="Verdana" w:hAnsi="Verdana"/>
          <w:color w:val="4682B4"/>
          <w:sz w:val="18"/>
          <w:szCs w:val="18"/>
        </w:rPr>
        <w:t>Кухта</w:t>
      </w:r>
      <w:r>
        <w:rPr>
          <w:rStyle w:val="WW8Num3z0"/>
          <w:rFonts w:ascii="Verdana" w:hAnsi="Verdana"/>
          <w:color w:val="000000"/>
          <w:sz w:val="18"/>
          <w:szCs w:val="18"/>
        </w:rPr>
        <w:t> </w:t>
      </w:r>
      <w:r>
        <w:rPr>
          <w:rFonts w:ascii="Verdana" w:hAnsi="Verdana"/>
          <w:color w:val="000000"/>
          <w:sz w:val="18"/>
          <w:szCs w:val="18"/>
        </w:rPr>
        <w:t>A.A. К вопросу о стандарте судебной достоверности в виде "отсутствия разумных сомнений" // Российский судья, 2007, № 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339.</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В.А. Состязательность и доказывание в уголовном процессе // Уголовное право, № 3, 2007.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340.</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A.M. О принципах уголовного процесса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прав личности в проекте УПК 1997 // Российская юстиция, 1997, № 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341.</w:t>
      </w:r>
      <w:r>
        <w:rPr>
          <w:rStyle w:val="WW8Num3z0"/>
          <w:rFonts w:ascii="Verdana" w:hAnsi="Verdana"/>
          <w:color w:val="000000"/>
          <w:sz w:val="18"/>
          <w:szCs w:val="18"/>
        </w:rPr>
        <w:t> </w:t>
      </w:r>
      <w:r>
        <w:rPr>
          <w:rStyle w:val="WW8Num4z0"/>
          <w:rFonts w:ascii="Verdana" w:hAnsi="Verdana"/>
          <w:color w:val="4682B4"/>
          <w:sz w:val="18"/>
          <w:szCs w:val="18"/>
        </w:rPr>
        <w:t>Лотыш</w:t>
      </w:r>
      <w:r>
        <w:rPr>
          <w:rStyle w:val="WW8Num3z0"/>
          <w:rFonts w:ascii="Verdana" w:hAnsi="Verdana"/>
          <w:color w:val="000000"/>
          <w:sz w:val="18"/>
          <w:szCs w:val="18"/>
        </w:rPr>
        <w:t> </w:t>
      </w:r>
      <w:r>
        <w:rPr>
          <w:rFonts w:ascii="Verdana" w:hAnsi="Verdana"/>
          <w:color w:val="000000"/>
          <w:sz w:val="18"/>
          <w:szCs w:val="18"/>
        </w:rPr>
        <w:t>Т.А. Проблемы гарантий принципа состязательности в уголовном судопроизводстве // Государство и право, 2002, № 6.</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342. Лукашевич В. 3.,</w:t>
      </w:r>
      <w:r>
        <w:rPr>
          <w:rStyle w:val="WW8Num3z0"/>
          <w:rFonts w:ascii="Verdana" w:hAnsi="Verdana"/>
          <w:color w:val="000000"/>
          <w:sz w:val="18"/>
          <w:szCs w:val="18"/>
        </w:rPr>
        <w:t> </w:t>
      </w:r>
      <w:r>
        <w:rPr>
          <w:rStyle w:val="WW8Num4z0"/>
          <w:rFonts w:ascii="Verdana" w:hAnsi="Verdana"/>
          <w:color w:val="4682B4"/>
          <w:sz w:val="18"/>
          <w:szCs w:val="18"/>
        </w:rPr>
        <w:t>Чичканов</w:t>
      </w:r>
      <w:r>
        <w:rPr>
          <w:rStyle w:val="WW8Num3z0"/>
          <w:rFonts w:ascii="Verdana" w:hAnsi="Verdana"/>
          <w:color w:val="000000"/>
          <w:sz w:val="18"/>
          <w:szCs w:val="18"/>
        </w:rPr>
        <w:t> </w:t>
      </w:r>
      <w:r>
        <w:rPr>
          <w:rFonts w:ascii="Verdana" w:hAnsi="Verdana"/>
          <w:color w:val="000000"/>
          <w:sz w:val="18"/>
          <w:szCs w:val="18"/>
        </w:rPr>
        <w:t>А. Б. Принцип состязательности и262равноправия сторон в новом УПК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2002, № 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343.</w:t>
      </w:r>
      <w:r>
        <w:rPr>
          <w:rStyle w:val="WW8Num3z0"/>
          <w:rFonts w:ascii="Verdana" w:hAnsi="Verdana"/>
          <w:color w:val="000000"/>
          <w:sz w:val="18"/>
          <w:szCs w:val="18"/>
        </w:rPr>
        <w:t> </w:t>
      </w:r>
      <w:r>
        <w:rPr>
          <w:rStyle w:val="WW8Num4z0"/>
          <w:rFonts w:ascii="Verdana" w:hAnsi="Verdana"/>
          <w:color w:val="4682B4"/>
          <w:sz w:val="18"/>
          <w:szCs w:val="18"/>
        </w:rPr>
        <w:t>Лупинская</w:t>
      </w:r>
      <w:r>
        <w:rPr>
          <w:rStyle w:val="WW8Num3z0"/>
          <w:rFonts w:ascii="Verdana" w:hAnsi="Verdana"/>
          <w:color w:val="000000"/>
          <w:sz w:val="18"/>
          <w:szCs w:val="18"/>
        </w:rPr>
        <w:t> </w:t>
      </w:r>
      <w:r>
        <w:rPr>
          <w:rFonts w:ascii="Verdana" w:hAnsi="Verdana"/>
          <w:color w:val="000000"/>
          <w:sz w:val="18"/>
          <w:szCs w:val="18"/>
        </w:rPr>
        <w:t>П.А., Воскобитова Л.А., Рогова С.</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Style w:val="WW8Num3z0"/>
          <w:rFonts w:ascii="Verdana" w:hAnsi="Verdana"/>
          <w:color w:val="000000"/>
          <w:sz w:val="18"/>
          <w:szCs w:val="18"/>
        </w:rPr>
        <w:t> </w:t>
      </w:r>
      <w:r>
        <w:rPr>
          <w:rFonts w:ascii="Verdana" w:hAnsi="Verdana"/>
          <w:color w:val="000000"/>
          <w:sz w:val="18"/>
          <w:szCs w:val="18"/>
        </w:rPr>
        <w:t>в уголовном процессе // Мировой судья, 2009, № 8-9.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344.</w:t>
      </w:r>
      <w:r>
        <w:rPr>
          <w:rStyle w:val="WW8Num3z0"/>
          <w:rFonts w:ascii="Verdana" w:hAnsi="Verdana"/>
          <w:color w:val="000000"/>
          <w:sz w:val="18"/>
          <w:szCs w:val="18"/>
        </w:rPr>
        <w:t> </w:t>
      </w:r>
      <w:r>
        <w:rPr>
          <w:rStyle w:val="WW8Num4z0"/>
          <w:rFonts w:ascii="Verdana" w:hAnsi="Verdana"/>
          <w:color w:val="4682B4"/>
          <w:sz w:val="18"/>
          <w:szCs w:val="18"/>
        </w:rPr>
        <w:t>Ляхов</w:t>
      </w:r>
      <w:r>
        <w:rPr>
          <w:rStyle w:val="WW8Num3z0"/>
          <w:rFonts w:ascii="Verdana" w:hAnsi="Verdana"/>
          <w:color w:val="000000"/>
          <w:sz w:val="18"/>
          <w:szCs w:val="18"/>
        </w:rPr>
        <w:t> </w:t>
      </w:r>
      <w:r>
        <w:rPr>
          <w:rFonts w:ascii="Verdana" w:hAnsi="Verdana"/>
          <w:color w:val="000000"/>
          <w:sz w:val="18"/>
          <w:szCs w:val="18"/>
        </w:rPr>
        <w:t>Ю.А. Приоритеты уголовно-процессуального законотворчества // Государство и право, 2010 № 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345.</w:t>
      </w:r>
      <w:r>
        <w:rPr>
          <w:rStyle w:val="WW8Num3z0"/>
          <w:rFonts w:ascii="Verdana" w:hAnsi="Verdana"/>
          <w:color w:val="000000"/>
          <w:sz w:val="18"/>
          <w:szCs w:val="18"/>
        </w:rPr>
        <w:t> </w:t>
      </w:r>
      <w:r>
        <w:rPr>
          <w:rStyle w:val="WW8Num4z0"/>
          <w:rFonts w:ascii="Verdana" w:hAnsi="Verdana"/>
          <w:color w:val="4682B4"/>
          <w:sz w:val="18"/>
          <w:szCs w:val="18"/>
        </w:rPr>
        <w:t>Маслова</w:t>
      </w:r>
      <w:r>
        <w:rPr>
          <w:rStyle w:val="WW8Num3z0"/>
          <w:rFonts w:ascii="Verdana" w:hAnsi="Verdana"/>
          <w:color w:val="000000"/>
          <w:sz w:val="18"/>
          <w:szCs w:val="18"/>
        </w:rPr>
        <w:t> </w:t>
      </w:r>
      <w:r>
        <w:rPr>
          <w:rFonts w:ascii="Verdana" w:hAnsi="Verdana"/>
          <w:color w:val="000000"/>
          <w:sz w:val="18"/>
          <w:szCs w:val="18"/>
        </w:rPr>
        <w:t>Д.А. Участие адвоката-защитника в доказывании на стадии предварительного расследования // Адвокатская практика, 2008, № 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346.</w:t>
      </w:r>
      <w:r>
        <w:rPr>
          <w:rStyle w:val="WW8Num3z0"/>
          <w:rFonts w:ascii="Verdana" w:hAnsi="Verdana"/>
          <w:color w:val="000000"/>
          <w:sz w:val="18"/>
          <w:szCs w:val="18"/>
        </w:rPr>
        <w:t> </w:t>
      </w:r>
      <w:r>
        <w:rPr>
          <w:rStyle w:val="WW8Num4z0"/>
          <w:rFonts w:ascii="Verdana" w:hAnsi="Verdana"/>
          <w:color w:val="4682B4"/>
          <w:sz w:val="18"/>
          <w:szCs w:val="18"/>
        </w:rPr>
        <w:t>Мельников</w:t>
      </w:r>
      <w:r>
        <w:rPr>
          <w:rStyle w:val="WW8Num3z0"/>
          <w:rFonts w:ascii="Verdana" w:hAnsi="Verdana"/>
          <w:color w:val="000000"/>
          <w:sz w:val="18"/>
          <w:szCs w:val="18"/>
        </w:rPr>
        <w:t> </w:t>
      </w:r>
      <w:r>
        <w:rPr>
          <w:rFonts w:ascii="Verdana" w:hAnsi="Verdana"/>
          <w:color w:val="000000"/>
          <w:sz w:val="18"/>
          <w:szCs w:val="18"/>
        </w:rPr>
        <w:t>В.Ю. Судебный контроль в условиях состязательности уголовного процесса // Российский судья, 2010, № 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347.</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В.В. Правила оценки допустимости доказательств // Законность, 2006, № 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348.</w:t>
      </w:r>
      <w:r>
        <w:rPr>
          <w:rStyle w:val="WW8Num3z0"/>
          <w:rFonts w:ascii="Verdana" w:hAnsi="Verdana"/>
          <w:color w:val="000000"/>
          <w:sz w:val="18"/>
          <w:szCs w:val="18"/>
        </w:rPr>
        <w:t> </w:t>
      </w:r>
      <w:r>
        <w:rPr>
          <w:rStyle w:val="WW8Num4z0"/>
          <w:rFonts w:ascii="Verdana" w:hAnsi="Verdana"/>
          <w:color w:val="4682B4"/>
          <w:sz w:val="18"/>
          <w:szCs w:val="18"/>
        </w:rPr>
        <w:t>Михайлов</w:t>
      </w:r>
      <w:r>
        <w:rPr>
          <w:rStyle w:val="WW8Num3z0"/>
          <w:rFonts w:ascii="Verdana" w:hAnsi="Verdana"/>
          <w:color w:val="000000"/>
          <w:sz w:val="18"/>
          <w:szCs w:val="18"/>
        </w:rPr>
        <w:t> </w:t>
      </w:r>
      <w:r>
        <w:rPr>
          <w:rFonts w:ascii="Verdana" w:hAnsi="Verdana"/>
          <w:color w:val="000000"/>
          <w:sz w:val="18"/>
          <w:szCs w:val="18"/>
        </w:rPr>
        <w:t>Н.Г. Принцип законности в</w:t>
      </w:r>
      <w:r>
        <w:rPr>
          <w:rStyle w:val="WW8Num3z0"/>
          <w:rFonts w:ascii="Verdana" w:hAnsi="Verdana"/>
          <w:color w:val="000000"/>
          <w:sz w:val="18"/>
          <w:szCs w:val="18"/>
        </w:rPr>
        <w:t> </w:t>
      </w:r>
      <w:r>
        <w:rPr>
          <w:rStyle w:val="WW8Num4z0"/>
          <w:rFonts w:ascii="Verdana" w:hAnsi="Verdana"/>
          <w:color w:val="4682B4"/>
          <w:sz w:val="18"/>
          <w:szCs w:val="18"/>
        </w:rPr>
        <w:t>толковании</w:t>
      </w:r>
      <w:r>
        <w:rPr>
          <w:rStyle w:val="WW8Num3z0"/>
          <w:rFonts w:ascii="Verdana" w:hAnsi="Verdana"/>
          <w:color w:val="000000"/>
          <w:sz w:val="18"/>
          <w:szCs w:val="18"/>
        </w:rPr>
        <w:t> </w:t>
      </w:r>
      <w:r>
        <w:rPr>
          <w:rFonts w:ascii="Verdana" w:hAnsi="Verdana"/>
          <w:color w:val="000000"/>
          <w:sz w:val="18"/>
          <w:szCs w:val="18"/>
        </w:rPr>
        <w:t>судей Международного трибунала по бывшей Югославии // Государство и право, 2010, №4.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349.</w:t>
      </w:r>
      <w:r>
        <w:rPr>
          <w:rStyle w:val="WW8Num3z0"/>
          <w:rFonts w:ascii="Verdana" w:hAnsi="Verdana"/>
          <w:color w:val="000000"/>
          <w:sz w:val="18"/>
          <w:szCs w:val="18"/>
        </w:rPr>
        <w:t> </w:t>
      </w:r>
      <w:r>
        <w:rPr>
          <w:rStyle w:val="WW8Num4z0"/>
          <w:rFonts w:ascii="Verdana" w:hAnsi="Verdana"/>
          <w:color w:val="4682B4"/>
          <w:sz w:val="18"/>
          <w:szCs w:val="18"/>
        </w:rPr>
        <w:t>Михайловская</w:t>
      </w:r>
      <w:r>
        <w:rPr>
          <w:rStyle w:val="WW8Num3z0"/>
          <w:rFonts w:ascii="Verdana" w:hAnsi="Verdana"/>
          <w:color w:val="000000"/>
          <w:sz w:val="18"/>
          <w:szCs w:val="18"/>
        </w:rPr>
        <w:t> </w:t>
      </w:r>
      <w:r>
        <w:rPr>
          <w:rFonts w:ascii="Verdana" w:hAnsi="Verdana"/>
          <w:color w:val="000000"/>
          <w:sz w:val="18"/>
          <w:szCs w:val="18"/>
        </w:rPr>
        <w:t>И.Б. Правило "благоприятствования" защите и его влияние на процесс доказывания // Государство и право, 2007, № 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350.</w:t>
      </w:r>
      <w:r>
        <w:rPr>
          <w:rStyle w:val="WW8Num3z0"/>
          <w:rFonts w:ascii="Verdana" w:hAnsi="Verdana"/>
          <w:color w:val="000000"/>
          <w:sz w:val="18"/>
          <w:szCs w:val="18"/>
        </w:rPr>
        <w:t> </w:t>
      </w:r>
      <w:r>
        <w:rPr>
          <w:rStyle w:val="WW8Num4z0"/>
          <w:rFonts w:ascii="Verdana" w:hAnsi="Verdana"/>
          <w:color w:val="4682B4"/>
          <w:sz w:val="18"/>
          <w:szCs w:val="18"/>
        </w:rPr>
        <w:t>Мурадъян</w:t>
      </w:r>
      <w:r>
        <w:rPr>
          <w:rStyle w:val="WW8Num3z0"/>
          <w:rFonts w:ascii="Verdana" w:hAnsi="Verdana"/>
          <w:color w:val="000000"/>
          <w:sz w:val="18"/>
          <w:szCs w:val="18"/>
        </w:rPr>
        <w:t> </w:t>
      </w:r>
      <w:r>
        <w:rPr>
          <w:rFonts w:ascii="Verdana" w:hAnsi="Verdana"/>
          <w:color w:val="000000"/>
          <w:sz w:val="18"/>
          <w:szCs w:val="18"/>
        </w:rPr>
        <w:t>Э.М. Альтернативные права и процедуры //</w:t>
      </w:r>
      <w:r>
        <w:rPr>
          <w:rStyle w:val="WW8Num3z0"/>
          <w:rFonts w:ascii="Verdana" w:hAnsi="Verdana"/>
          <w:color w:val="000000"/>
          <w:sz w:val="18"/>
          <w:szCs w:val="18"/>
        </w:rPr>
        <w:t> </w:t>
      </w:r>
      <w:r>
        <w:rPr>
          <w:rStyle w:val="WW8Num4z0"/>
          <w:rFonts w:ascii="Verdana" w:hAnsi="Verdana"/>
          <w:color w:val="4682B4"/>
          <w:sz w:val="18"/>
          <w:szCs w:val="18"/>
        </w:rPr>
        <w:t>Цивилист</w:t>
      </w:r>
      <w:r>
        <w:rPr>
          <w:rFonts w:ascii="Verdana" w:hAnsi="Verdana"/>
          <w:color w:val="000000"/>
          <w:sz w:val="18"/>
          <w:szCs w:val="18"/>
        </w:rPr>
        <w:t>, 2006,2.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351.</w:t>
      </w:r>
      <w:r>
        <w:rPr>
          <w:rStyle w:val="WW8Num3z0"/>
          <w:rFonts w:ascii="Verdana" w:hAnsi="Verdana"/>
          <w:color w:val="000000"/>
          <w:sz w:val="18"/>
          <w:szCs w:val="18"/>
        </w:rPr>
        <w:t> </w:t>
      </w:r>
      <w:r>
        <w:rPr>
          <w:rStyle w:val="WW8Num4z0"/>
          <w:rFonts w:ascii="Verdana" w:hAnsi="Verdana"/>
          <w:color w:val="4682B4"/>
          <w:sz w:val="18"/>
          <w:szCs w:val="18"/>
        </w:rPr>
        <w:t>Насонова</w:t>
      </w:r>
      <w:r>
        <w:rPr>
          <w:rStyle w:val="WW8Num3z0"/>
          <w:rFonts w:ascii="Verdana" w:hAnsi="Verdana"/>
          <w:color w:val="000000"/>
          <w:sz w:val="18"/>
          <w:szCs w:val="18"/>
        </w:rPr>
        <w:t> </w:t>
      </w:r>
      <w:r>
        <w:rPr>
          <w:rFonts w:ascii="Verdana" w:hAnsi="Verdana"/>
          <w:color w:val="000000"/>
          <w:sz w:val="18"/>
          <w:szCs w:val="18"/>
        </w:rPr>
        <w:t>И.А., Моругина H.A. Обеспечение</w:t>
      </w:r>
      <w:r>
        <w:rPr>
          <w:rStyle w:val="WW8Num3z0"/>
          <w:rFonts w:ascii="Verdana" w:hAnsi="Verdana"/>
          <w:color w:val="000000"/>
          <w:sz w:val="18"/>
          <w:szCs w:val="18"/>
        </w:rPr>
        <w:t> </w:t>
      </w:r>
      <w:r>
        <w:rPr>
          <w:rStyle w:val="WW8Num4z0"/>
          <w:rFonts w:ascii="Verdana" w:hAnsi="Verdana"/>
          <w:color w:val="4682B4"/>
          <w:sz w:val="18"/>
          <w:szCs w:val="18"/>
        </w:rPr>
        <w:t>подозреваемому</w:t>
      </w:r>
      <w:r>
        <w:rPr>
          <w:rStyle w:val="WW8Num3z0"/>
          <w:rFonts w:ascii="Verdana" w:hAnsi="Verdana"/>
          <w:color w:val="000000"/>
          <w:sz w:val="18"/>
          <w:szCs w:val="18"/>
        </w:rPr>
        <w:t> </w:t>
      </w:r>
      <w:r>
        <w:rPr>
          <w:rFonts w:ascii="Verdana" w:hAnsi="Verdana"/>
          <w:color w:val="000000"/>
          <w:sz w:val="18"/>
          <w:szCs w:val="18"/>
        </w:rPr>
        <w:t>и обвиняемому права на защиту как одна из составляющих деятельности, осуществляемой руководителем следственного органа // Адвокат, 2009, № 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352.</w:t>
      </w:r>
      <w:r>
        <w:rPr>
          <w:rStyle w:val="WW8Num3z0"/>
          <w:rFonts w:ascii="Verdana" w:hAnsi="Verdana"/>
          <w:color w:val="000000"/>
          <w:sz w:val="18"/>
          <w:szCs w:val="18"/>
        </w:rPr>
        <w:t> </w:t>
      </w:r>
      <w:r>
        <w:rPr>
          <w:rStyle w:val="WW8Num4z0"/>
          <w:rFonts w:ascii="Verdana" w:hAnsi="Verdana"/>
          <w:color w:val="4682B4"/>
          <w:sz w:val="18"/>
          <w:szCs w:val="18"/>
        </w:rPr>
        <w:t>Насонова</w:t>
      </w:r>
      <w:r>
        <w:rPr>
          <w:rStyle w:val="WW8Num3z0"/>
          <w:rFonts w:ascii="Verdana" w:hAnsi="Verdana"/>
          <w:color w:val="000000"/>
          <w:sz w:val="18"/>
          <w:szCs w:val="18"/>
        </w:rPr>
        <w:t> </w:t>
      </w:r>
      <w:r>
        <w:rPr>
          <w:rFonts w:ascii="Verdana" w:hAnsi="Verdana"/>
          <w:color w:val="000000"/>
          <w:sz w:val="18"/>
          <w:szCs w:val="18"/>
        </w:rPr>
        <w:t>H.A., Туров Д.А. Теоретические аспекты принципа состязательности в уголовном процессе в России // Проблемы</w:t>
      </w:r>
      <w:r>
        <w:rPr>
          <w:rStyle w:val="WW8Num3z0"/>
          <w:rFonts w:ascii="Verdana" w:hAnsi="Verdana"/>
          <w:color w:val="000000"/>
          <w:sz w:val="18"/>
          <w:szCs w:val="18"/>
        </w:rPr>
        <w:t> </w:t>
      </w:r>
      <w:r>
        <w:rPr>
          <w:rStyle w:val="WW8Num4z0"/>
          <w:rFonts w:ascii="Verdana" w:hAnsi="Verdana"/>
          <w:color w:val="4682B4"/>
          <w:sz w:val="18"/>
          <w:szCs w:val="18"/>
        </w:rPr>
        <w:t>состязательного</w:t>
      </w:r>
      <w:r>
        <w:rPr>
          <w:rStyle w:val="WW8Num3z0"/>
          <w:rFonts w:ascii="Verdana" w:hAnsi="Verdana"/>
          <w:color w:val="000000"/>
          <w:sz w:val="18"/>
          <w:szCs w:val="18"/>
        </w:rPr>
        <w:t> </w:t>
      </w:r>
      <w:r>
        <w:rPr>
          <w:rFonts w:ascii="Verdana" w:hAnsi="Verdana"/>
          <w:color w:val="000000"/>
          <w:sz w:val="18"/>
          <w:szCs w:val="18"/>
        </w:rPr>
        <w:t>правосудия. Сборник научных трудов / Под ред.</w:t>
      </w:r>
      <w:r>
        <w:rPr>
          <w:rStyle w:val="WW8Num3z0"/>
          <w:rFonts w:ascii="Verdana" w:hAnsi="Verdana"/>
          <w:color w:val="000000"/>
          <w:sz w:val="18"/>
          <w:szCs w:val="18"/>
        </w:rPr>
        <w:t> </w:t>
      </w:r>
      <w:r>
        <w:rPr>
          <w:rStyle w:val="WW8Num4z0"/>
          <w:rFonts w:ascii="Verdana" w:hAnsi="Verdana"/>
          <w:color w:val="4682B4"/>
          <w:sz w:val="18"/>
          <w:szCs w:val="18"/>
        </w:rPr>
        <w:t>Будникова</w:t>
      </w:r>
      <w:r>
        <w:rPr>
          <w:rStyle w:val="WW8Num3z0"/>
          <w:rFonts w:ascii="Verdana" w:hAnsi="Verdana"/>
          <w:color w:val="000000"/>
          <w:sz w:val="18"/>
          <w:szCs w:val="18"/>
        </w:rPr>
        <w:t> </w:t>
      </w:r>
      <w:r>
        <w:rPr>
          <w:rFonts w:ascii="Verdana" w:hAnsi="Verdana"/>
          <w:color w:val="000000"/>
          <w:sz w:val="18"/>
          <w:szCs w:val="18"/>
        </w:rPr>
        <w:t>В.Л. Волгоград: издательство ВолГУ, 2005.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353.</w:t>
      </w:r>
      <w:r>
        <w:rPr>
          <w:rStyle w:val="WW8Num3z0"/>
          <w:rFonts w:ascii="Verdana" w:hAnsi="Verdana"/>
          <w:color w:val="000000"/>
          <w:sz w:val="18"/>
          <w:szCs w:val="18"/>
        </w:rPr>
        <w:t> </w:t>
      </w:r>
      <w:r>
        <w:rPr>
          <w:rStyle w:val="WW8Num4z0"/>
          <w:rFonts w:ascii="Verdana" w:hAnsi="Verdana"/>
          <w:color w:val="4682B4"/>
          <w:sz w:val="18"/>
          <w:szCs w:val="18"/>
        </w:rPr>
        <w:t>Неретин</w:t>
      </w:r>
      <w:r>
        <w:rPr>
          <w:rStyle w:val="WW8Num3z0"/>
          <w:rFonts w:ascii="Verdana" w:hAnsi="Verdana"/>
          <w:color w:val="000000"/>
          <w:sz w:val="18"/>
          <w:szCs w:val="18"/>
        </w:rPr>
        <w:t> </w:t>
      </w:r>
      <w:r>
        <w:rPr>
          <w:rFonts w:ascii="Verdana" w:hAnsi="Verdana"/>
          <w:color w:val="000000"/>
          <w:sz w:val="18"/>
          <w:szCs w:val="18"/>
        </w:rPr>
        <w:t>H.H. Роль стороны защиты в реализации принципа состязательности // Администратор суда, 2010, № 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354.</w:t>
      </w:r>
      <w:r>
        <w:rPr>
          <w:rStyle w:val="WW8Num3z0"/>
          <w:rFonts w:ascii="Verdana" w:hAnsi="Verdana"/>
          <w:color w:val="000000"/>
          <w:sz w:val="18"/>
          <w:szCs w:val="18"/>
        </w:rPr>
        <w:t> </w:t>
      </w:r>
      <w:r>
        <w:rPr>
          <w:rStyle w:val="WW8Num4z0"/>
          <w:rFonts w:ascii="Verdana" w:hAnsi="Verdana"/>
          <w:color w:val="4682B4"/>
          <w:sz w:val="18"/>
          <w:szCs w:val="18"/>
        </w:rPr>
        <w:t>Неретин</w:t>
      </w:r>
      <w:r>
        <w:rPr>
          <w:rStyle w:val="WW8Num3z0"/>
          <w:rFonts w:ascii="Verdana" w:hAnsi="Verdana"/>
          <w:color w:val="000000"/>
          <w:sz w:val="18"/>
          <w:szCs w:val="18"/>
        </w:rPr>
        <w:t> </w:t>
      </w:r>
      <w:r>
        <w:rPr>
          <w:rFonts w:ascii="Verdana" w:hAnsi="Verdana"/>
          <w:color w:val="000000"/>
          <w:sz w:val="18"/>
          <w:szCs w:val="18"/>
        </w:rPr>
        <w:t>H.H. Спорные вопросы реализации</w:t>
      </w:r>
      <w:r>
        <w:rPr>
          <w:rStyle w:val="WW8Num3z0"/>
          <w:rFonts w:ascii="Verdana" w:hAnsi="Verdana"/>
          <w:color w:val="000000"/>
          <w:sz w:val="18"/>
          <w:szCs w:val="18"/>
        </w:rPr>
        <w:t> </w:t>
      </w:r>
      <w:r>
        <w:rPr>
          <w:rStyle w:val="WW8Num4z0"/>
          <w:rFonts w:ascii="Verdana" w:hAnsi="Verdana"/>
          <w:color w:val="4682B4"/>
          <w:sz w:val="18"/>
          <w:szCs w:val="18"/>
        </w:rPr>
        <w:t>подозреваемым</w:t>
      </w:r>
      <w:r>
        <w:rPr>
          <w:rFonts w:ascii="Verdana" w:hAnsi="Verdana"/>
          <w:color w:val="000000"/>
          <w:sz w:val="18"/>
          <w:szCs w:val="18"/>
        </w:rPr>
        <w:t>, обвиняемым права на защиту в уголовном судопроизводстве России // Мировой судья, 2009, № 6.</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355. Обеспечение прав и интересов граждан при осуществлении уголовно-правовой политики в Российской Федерации (доклад Федеральной палаты адвокатов Российской Федерации) (Редакционный материал) // Адвокатская практика, 2009, № 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356.</w:t>
      </w:r>
      <w:r>
        <w:rPr>
          <w:rStyle w:val="WW8Num3z0"/>
          <w:rFonts w:ascii="Verdana" w:hAnsi="Verdana"/>
          <w:color w:val="000000"/>
          <w:sz w:val="18"/>
          <w:szCs w:val="18"/>
        </w:rPr>
        <w:t> </w:t>
      </w:r>
      <w:r>
        <w:rPr>
          <w:rStyle w:val="WW8Num4z0"/>
          <w:rFonts w:ascii="Verdana" w:hAnsi="Verdana"/>
          <w:color w:val="4682B4"/>
          <w:sz w:val="18"/>
          <w:szCs w:val="18"/>
        </w:rPr>
        <w:t>Парфенова</w:t>
      </w:r>
      <w:r>
        <w:rPr>
          <w:rStyle w:val="WW8Num3z0"/>
          <w:rFonts w:ascii="Verdana" w:hAnsi="Verdana"/>
          <w:color w:val="000000"/>
          <w:sz w:val="18"/>
          <w:szCs w:val="18"/>
        </w:rPr>
        <w:t> </w:t>
      </w:r>
      <w:r>
        <w:rPr>
          <w:rFonts w:ascii="Verdana" w:hAnsi="Verdana"/>
          <w:color w:val="000000"/>
          <w:sz w:val="18"/>
          <w:szCs w:val="18"/>
        </w:rPr>
        <w:t>М.В. Обеспечение права подозреваемого (обвиняемого) на защиту на</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уголовного процесса // Уголовное судопроизводство, 2008, № 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357. Паишн С.А. Правовые и</w:t>
      </w:r>
      <w:r>
        <w:rPr>
          <w:rStyle w:val="WW8Num3z0"/>
          <w:rFonts w:ascii="Verdana" w:hAnsi="Verdana"/>
          <w:color w:val="000000"/>
          <w:sz w:val="18"/>
          <w:szCs w:val="18"/>
        </w:rPr>
        <w:t> </w:t>
      </w:r>
      <w:r>
        <w:rPr>
          <w:rStyle w:val="WW8Num4z0"/>
          <w:rFonts w:ascii="Verdana" w:hAnsi="Verdana"/>
          <w:color w:val="4682B4"/>
          <w:sz w:val="18"/>
          <w:szCs w:val="18"/>
        </w:rPr>
        <w:t>неправовые</w:t>
      </w:r>
      <w:r>
        <w:rPr>
          <w:rStyle w:val="WW8Num3z0"/>
          <w:rFonts w:ascii="Verdana" w:hAnsi="Verdana"/>
          <w:color w:val="000000"/>
          <w:sz w:val="18"/>
          <w:szCs w:val="18"/>
        </w:rPr>
        <w:t> </w:t>
      </w:r>
      <w:r>
        <w:rPr>
          <w:rFonts w:ascii="Verdana" w:hAnsi="Verdana"/>
          <w:color w:val="000000"/>
          <w:sz w:val="18"/>
          <w:szCs w:val="18"/>
        </w:rPr>
        <w:t>последствия изменения уголовно-процессуального закона // Уголовный процесс, 2011, № 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358.</w:t>
      </w:r>
      <w:r>
        <w:rPr>
          <w:rStyle w:val="WW8Num3z0"/>
          <w:rFonts w:ascii="Verdana" w:hAnsi="Verdana"/>
          <w:color w:val="000000"/>
          <w:sz w:val="18"/>
          <w:szCs w:val="18"/>
        </w:rPr>
        <w:t> </w:t>
      </w:r>
      <w:r>
        <w:rPr>
          <w:rStyle w:val="WW8Num4z0"/>
          <w:rFonts w:ascii="Verdana" w:hAnsi="Verdana"/>
          <w:color w:val="4682B4"/>
          <w:sz w:val="18"/>
          <w:szCs w:val="18"/>
        </w:rPr>
        <w:t>Пашин</w:t>
      </w:r>
      <w:r>
        <w:rPr>
          <w:rStyle w:val="WW8Num3z0"/>
          <w:rFonts w:ascii="Verdana" w:hAnsi="Verdana"/>
          <w:color w:val="000000"/>
          <w:sz w:val="18"/>
          <w:szCs w:val="18"/>
        </w:rPr>
        <w:t> </w:t>
      </w:r>
      <w:r>
        <w:rPr>
          <w:rFonts w:ascii="Verdana" w:hAnsi="Verdana"/>
          <w:color w:val="000000"/>
          <w:sz w:val="18"/>
          <w:szCs w:val="18"/>
        </w:rPr>
        <w:t>С.А. Психология судебных прений // Юридическая психология, 2008, № 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359.</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Запрет поворота к худшему в российском уголовном процессе // Государство и право, 2006, № 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360.</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Оправдательный приговор и уголовная политика // Адвокат, 2007, № 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361.</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 Л. Предварительное расследовани: каким ему быть? О реформе расследования // Российская юстиция, 1998, № 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362.</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Реформа уголовного правосудия в России не завершилась // Законодательство, № 3, март 2006.</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363.</w:t>
      </w:r>
      <w:r>
        <w:rPr>
          <w:rStyle w:val="WW8Num3z0"/>
          <w:rFonts w:ascii="Verdana" w:hAnsi="Verdana"/>
          <w:color w:val="000000"/>
          <w:sz w:val="18"/>
          <w:szCs w:val="18"/>
        </w:rPr>
        <w:t> </w:t>
      </w:r>
      <w:r>
        <w:rPr>
          <w:rStyle w:val="WW8Num4z0"/>
          <w:rFonts w:ascii="Verdana" w:hAnsi="Verdana"/>
          <w:color w:val="4682B4"/>
          <w:sz w:val="18"/>
          <w:szCs w:val="18"/>
        </w:rPr>
        <w:t>Пилюгин</w:t>
      </w:r>
      <w:r>
        <w:rPr>
          <w:rStyle w:val="WW8Num3z0"/>
          <w:rFonts w:ascii="Verdana" w:hAnsi="Verdana"/>
          <w:color w:val="000000"/>
          <w:sz w:val="18"/>
          <w:szCs w:val="18"/>
        </w:rPr>
        <w:t> </w:t>
      </w:r>
      <w:r>
        <w:rPr>
          <w:rFonts w:ascii="Verdana" w:hAnsi="Verdana"/>
          <w:color w:val="000000"/>
          <w:sz w:val="18"/>
          <w:szCs w:val="18"/>
        </w:rPr>
        <w:t>H.H. Об оценке доказательств в уголовном судопроизводстве // Государство и право, 2006, № 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364.</w:t>
      </w:r>
      <w:r>
        <w:rPr>
          <w:rStyle w:val="WW8Num3z0"/>
          <w:rFonts w:ascii="Verdana" w:hAnsi="Verdana"/>
          <w:color w:val="000000"/>
          <w:sz w:val="18"/>
          <w:szCs w:val="18"/>
        </w:rPr>
        <w:t> </w:t>
      </w:r>
      <w:r>
        <w:rPr>
          <w:rStyle w:val="WW8Num4z0"/>
          <w:rFonts w:ascii="Verdana" w:hAnsi="Verdana"/>
          <w:color w:val="4682B4"/>
          <w:sz w:val="18"/>
          <w:szCs w:val="18"/>
        </w:rPr>
        <w:t>Почечуева</w:t>
      </w:r>
      <w:r>
        <w:rPr>
          <w:rStyle w:val="WW8Num3z0"/>
          <w:rFonts w:ascii="Verdana" w:hAnsi="Verdana"/>
          <w:color w:val="000000"/>
          <w:sz w:val="18"/>
          <w:szCs w:val="18"/>
        </w:rPr>
        <w:t> </w:t>
      </w:r>
      <w:r>
        <w:rPr>
          <w:rFonts w:ascii="Verdana" w:hAnsi="Verdana"/>
          <w:color w:val="000000"/>
          <w:sz w:val="18"/>
          <w:szCs w:val="18"/>
        </w:rPr>
        <w:t>О.С. Защита прав потерпевшего в уголовном процессе // Адвокат, 2009, № 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365.</w:t>
      </w:r>
      <w:r>
        <w:rPr>
          <w:rStyle w:val="WW8Num3z0"/>
          <w:rFonts w:ascii="Verdana" w:hAnsi="Verdana"/>
          <w:color w:val="000000"/>
          <w:sz w:val="18"/>
          <w:szCs w:val="18"/>
        </w:rPr>
        <w:t> </w:t>
      </w:r>
      <w:r>
        <w:rPr>
          <w:rStyle w:val="WW8Num4z0"/>
          <w:rFonts w:ascii="Verdana" w:hAnsi="Verdana"/>
          <w:color w:val="4682B4"/>
          <w:sz w:val="18"/>
          <w:szCs w:val="18"/>
        </w:rPr>
        <w:t>Решняк</w:t>
      </w:r>
      <w:r>
        <w:rPr>
          <w:rStyle w:val="WW8Num3z0"/>
          <w:rFonts w:ascii="Verdana" w:hAnsi="Verdana"/>
          <w:color w:val="000000"/>
          <w:sz w:val="18"/>
          <w:szCs w:val="18"/>
        </w:rPr>
        <w:t> </w:t>
      </w:r>
      <w:r>
        <w:rPr>
          <w:rFonts w:ascii="Verdana" w:hAnsi="Verdana"/>
          <w:color w:val="000000"/>
          <w:sz w:val="18"/>
          <w:szCs w:val="18"/>
        </w:rPr>
        <w:t>М.Г. Реализация принципа презумпции невиновности в уголовном судопроизводстве: теория и практика // Российская юстиция, 2010, №9.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366.</w:t>
      </w:r>
      <w:r>
        <w:rPr>
          <w:rStyle w:val="WW8Num3z0"/>
          <w:rFonts w:ascii="Verdana" w:hAnsi="Verdana"/>
          <w:color w:val="000000"/>
          <w:sz w:val="18"/>
          <w:szCs w:val="18"/>
        </w:rPr>
        <w:t> </w:t>
      </w:r>
      <w:r>
        <w:rPr>
          <w:rStyle w:val="WW8Num4z0"/>
          <w:rFonts w:ascii="Verdana" w:hAnsi="Verdana"/>
          <w:color w:val="4682B4"/>
          <w:sz w:val="18"/>
          <w:szCs w:val="18"/>
        </w:rPr>
        <w:t>Романов</w:t>
      </w:r>
      <w:r>
        <w:rPr>
          <w:rStyle w:val="WW8Num3z0"/>
          <w:rFonts w:ascii="Verdana" w:hAnsi="Verdana"/>
          <w:color w:val="000000"/>
          <w:sz w:val="18"/>
          <w:szCs w:val="18"/>
        </w:rPr>
        <w:t> </w:t>
      </w:r>
      <w:r>
        <w:rPr>
          <w:rFonts w:ascii="Verdana" w:hAnsi="Verdana"/>
          <w:color w:val="000000"/>
          <w:sz w:val="18"/>
          <w:szCs w:val="18"/>
        </w:rPr>
        <w:t>C.B. О соотношении принципа состязательности сторон и права на справедливое судебное</w:t>
      </w:r>
      <w:r>
        <w:rPr>
          <w:rStyle w:val="WW8Num3z0"/>
          <w:rFonts w:ascii="Verdana" w:hAnsi="Verdana"/>
          <w:color w:val="000000"/>
          <w:sz w:val="18"/>
          <w:szCs w:val="18"/>
        </w:rPr>
        <w:t> </w:t>
      </w:r>
      <w:r>
        <w:rPr>
          <w:rStyle w:val="WW8Num4z0"/>
          <w:rFonts w:ascii="Verdana" w:hAnsi="Verdana"/>
          <w:color w:val="4682B4"/>
          <w:sz w:val="18"/>
          <w:szCs w:val="18"/>
        </w:rPr>
        <w:t>разбирательство</w:t>
      </w:r>
      <w:r>
        <w:rPr>
          <w:rStyle w:val="WW8Num3z0"/>
          <w:rFonts w:ascii="Verdana" w:hAnsi="Verdana"/>
          <w:color w:val="000000"/>
          <w:sz w:val="18"/>
          <w:szCs w:val="18"/>
        </w:rPr>
        <w:t> </w:t>
      </w:r>
      <w:r>
        <w:rPr>
          <w:rFonts w:ascii="Verdana" w:hAnsi="Verdana"/>
          <w:color w:val="000000"/>
          <w:sz w:val="18"/>
          <w:szCs w:val="18"/>
        </w:rPr>
        <w:t>в уголовном судопроизводстве // Вестник Московского университета, Серия 11 «</w:t>
      </w:r>
      <w:r>
        <w:rPr>
          <w:rStyle w:val="WW8Num4z0"/>
          <w:rFonts w:ascii="Verdana" w:hAnsi="Verdana"/>
          <w:color w:val="4682B4"/>
          <w:sz w:val="18"/>
          <w:szCs w:val="18"/>
        </w:rPr>
        <w:t>Право</w:t>
      </w:r>
      <w:r>
        <w:rPr>
          <w:rFonts w:ascii="Verdana" w:hAnsi="Verdana"/>
          <w:color w:val="000000"/>
          <w:sz w:val="18"/>
          <w:szCs w:val="18"/>
        </w:rPr>
        <w:t>», 2005, № 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367.</w:t>
      </w:r>
      <w:r>
        <w:rPr>
          <w:rStyle w:val="WW8Num3z0"/>
          <w:rFonts w:ascii="Verdana" w:hAnsi="Verdana"/>
          <w:color w:val="000000"/>
          <w:sz w:val="18"/>
          <w:szCs w:val="18"/>
        </w:rPr>
        <w:t> </w:t>
      </w:r>
      <w:r>
        <w:rPr>
          <w:rStyle w:val="WW8Num4z0"/>
          <w:rFonts w:ascii="Verdana" w:hAnsi="Verdana"/>
          <w:color w:val="4682B4"/>
          <w:sz w:val="18"/>
          <w:szCs w:val="18"/>
        </w:rPr>
        <w:t>Селина</w:t>
      </w:r>
      <w:r>
        <w:rPr>
          <w:rStyle w:val="WW8Num3z0"/>
          <w:rFonts w:ascii="Verdana" w:hAnsi="Verdana"/>
          <w:color w:val="000000"/>
          <w:sz w:val="18"/>
          <w:szCs w:val="18"/>
        </w:rPr>
        <w:t> </w:t>
      </w:r>
      <w:r>
        <w:rPr>
          <w:rFonts w:ascii="Verdana" w:hAnsi="Verdana"/>
          <w:color w:val="000000"/>
          <w:sz w:val="18"/>
          <w:szCs w:val="18"/>
        </w:rPr>
        <w:t>Е.В. Допустимость доказательств и</w:t>
      </w:r>
      <w:r>
        <w:rPr>
          <w:rStyle w:val="WW8Num3z0"/>
          <w:rFonts w:ascii="Verdana" w:hAnsi="Verdana"/>
          <w:color w:val="000000"/>
          <w:sz w:val="18"/>
          <w:szCs w:val="18"/>
        </w:rPr>
        <w:t> </w:t>
      </w:r>
      <w:r>
        <w:rPr>
          <w:rStyle w:val="WW8Num4z0"/>
          <w:rFonts w:ascii="Verdana" w:hAnsi="Verdana"/>
          <w:color w:val="4682B4"/>
          <w:sz w:val="18"/>
          <w:szCs w:val="18"/>
        </w:rPr>
        <w:t>судейское</w:t>
      </w:r>
      <w:r>
        <w:rPr>
          <w:rStyle w:val="WW8Num3z0"/>
          <w:rFonts w:ascii="Verdana" w:hAnsi="Verdana"/>
          <w:color w:val="000000"/>
          <w:sz w:val="18"/>
          <w:szCs w:val="18"/>
        </w:rPr>
        <w:t> </w:t>
      </w:r>
      <w:r>
        <w:rPr>
          <w:rFonts w:ascii="Verdana" w:hAnsi="Verdana"/>
          <w:color w:val="000000"/>
          <w:sz w:val="18"/>
          <w:szCs w:val="18"/>
        </w:rPr>
        <w:t>усмотрение в264уголовном процессе // Государство и право, 2009, № 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368.</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A.B. Презумпции и распределение бремени доказывания в уголовном процессе // Государство и право, 2008, № 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369.</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A.B. Реформа порядка пересмотра судебных решений по уголовным делам:</w:t>
      </w:r>
      <w:r>
        <w:rPr>
          <w:rStyle w:val="WW8Num3z0"/>
          <w:rFonts w:ascii="Verdana" w:hAnsi="Verdana"/>
          <w:color w:val="000000"/>
          <w:sz w:val="18"/>
          <w:szCs w:val="18"/>
        </w:rPr>
        <w:t> </w:t>
      </w:r>
      <w:r>
        <w:rPr>
          <w:rStyle w:val="WW8Num4z0"/>
          <w:rFonts w:ascii="Verdana" w:hAnsi="Verdana"/>
          <w:color w:val="4682B4"/>
          <w:sz w:val="18"/>
          <w:szCs w:val="18"/>
        </w:rPr>
        <w:t>кассация</w:t>
      </w:r>
      <w:r>
        <w:rPr>
          <w:rStyle w:val="WW8Num3z0"/>
          <w:rFonts w:ascii="Verdana" w:hAnsi="Verdana"/>
          <w:color w:val="000000"/>
          <w:sz w:val="18"/>
          <w:szCs w:val="18"/>
        </w:rPr>
        <w:t> </w:t>
      </w:r>
      <w:r>
        <w:rPr>
          <w:rFonts w:ascii="Verdana" w:hAnsi="Verdana"/>
          <w:color w:val="000000"/>
          <w:sz w:val="18"/>
          <w:szCs w:val="18"/>
        </w:rPr>
        <w:t>// Материал подготовлен для системы «</w:t>
      </w:r>
      <w:r>
        <w:rPr>
          <w:rStyle w:val="WW8Num4z0"/>
          <w:rFonts w:ascii="Verdana" w:hAnsi="Verdana"/>
          <w:color w:val="4682B4"/>
          <w:sz w:val="18"/>
          <w:szCs w:val="18"/>
        </w:rPr>
        <w:t>Консультант плюс</w:t>
      </w:r>
      <w:r>
        <w:rPr>
          <w:rFonts w:ascii="Verdana" w:hAnsi="Verdana"/>
          <w:color w:val="000000"/>
          <w:sz w:val="18"/>
          <w:szCs w:val="18"/>
        </w:rPr>
        <w:t>», 30 ноября 2011 г.</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370.</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A.B. Реформы уголовной юстиции конца XX века и дискурсивная</w:t>
      </w:r>
      <w:r>
        <w:rPr>
          <w:rStyle w:val="WW8Num3z0"/>
          <w:rFonts w:ascii="Verdana" w:hAnsi="Verdana"/>
          <w:color w:val="000000"/>
          <w:sz w:val="18"/>
          <w:szCs w:val="18"/>
        </w:rPr>
        <w:t> </w:t>
      </w:r>
      <w:r>
        <w:rPr>
          <w:rStyle w:val="WW8Num4z0"/>
          <w:rFonts w:ascii="Verdana" w:hAnsi="Verdana"/>
          <w:color w:val="4682B4"/>
          <w:sz w:val="18"/>
          <w:szCs w:val="18"/>
        </w:rPr>
        <w:t>состязательность</w:t>
      </w:r>
      <w:r>
        <w:rPr>
          <w:rStyle w:val="WW8Num3z0"/>
          <w:rFonts w:ascii="Verdana" w:hAnsi="Verdana"/>
          <w:color w:val="000000"/>
          <w:sz w:val="18"/>
          <w:szCs w:val="18"/>
        </w:rPr>
        <w:t> </w:t>
      </w:r>
      <w:r>
        <w:rPr>
          <w:rFonts w:ascii="Verdana" w:hAnsi="Verdana"/>
          <w:color w:val="000000"/>
          <w:sz w:val="18"/>
          <w:szCs w:val="18"/>
        </w:rPr>
        <w:t>// Журнал российского права, 2001, № 12.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371.</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В.П. Проблемы состязательности в науке российского уголовно-процессуального права // Государство и право, 2001, № 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372.</w:t>
      </w:r>
      <w:r>
        <w:rPr>
          <w:rStyle w:val="WW8Num3z0"/>
          <w:rFonts w:ascii="Verdana" w:hAnsi="Verdana"/>
          <w:color w:val="000000"/>
          <w:sz w:val="18"/>
          <w:szCs w:val="18"/>
        </w:rPr>
        <w:t> </w:t>
      </w:r>
      <w:r>
        <w:rPr>
          <w:rStyle w:val="WW8Num4z0"/>
          <w:rFonts w:ascii="Verdana" w:hAnsi="Verdana"/>
          <w:color w:val="4682B4"/>
          <w:sz w:val="18"/>
          <w:szCs w:val="18"/>
        </w:rPr>
        <w:t>Стецовский</w:t>
      </w:r>
      <w:r>
        <w:rPr>
          <w:rStyle w:val="WW8Num3z0"/>
          <w:rFonts w:ascii="Verdana" w:hAnsi="Verdana"/>
          <w:color w:val="000000"/>
          <w:sz w:val="18"/>
          <w:szCs w:val="18"/>
        </w:rPr>
        <w:t> </w:t>
      </w:r>
      <w:r>
        <w:rPr>
          <w:rFonts w:ascii="Verdana" w:hAnsi="Verdana"/>
          <w:color w:val="000000"/>
          <w:sz w:val="18"/>
          <w:szCs w:val="18"/>
        </w:rPr>
        <w:t>Ю.И. Преступления против человечности и</w:t>
      </w:r>
      <w:r>
        <w:rPr>
          <w:rStyle w:val="WW8Num3z0"/>
          <w:rFonts w:ascii="Verdana" w:hAnsi="Verdana"/>
          <w:color w:val="000000"/>
          <w:sz w:val="18"/>
          <w:szCs w:val="18"/>
        </w:rPr>
        <w:t> </w:t>
      </w:r>
      <w:r>
        <w:rPr>
          <w:rStyle w:val="WW8Num4z0"/>
          <w:rFonts w:ascii="Verdana" w:hAnsi="Verdana"/>
          <w:color w:val="4682B4"/>
          <w:sz w:val="18"/>
          <w:szCs w:val="18"/>
        </w:rPr>
        <w:t>адвокатура</w:t>
      </w:r>
      <w:r>
        <w:rPr>
          <w:rStyle w:val="WW8Num3z0"/>
          <w:rFonts w:ascii="Verdana" w:hAnsi="Verdana"/>
          <w:color w:val="000000"/>
          <w:sz w:val="18"/>
          <w:szCs w:val="18"/>
        </w:rPr>
        <w:t> </w:t>
      </w:r>
      <w:r>
        <w:rPr>
          <w:rFonts w:ascii="Verdana" w:hAnsi="Verdana"/>
          <w:color w:val="000000"/>
          <w:sz w:val="18"/>
          <w:szCs w:val="18"/>
        </w:rPr>
        <w:t>// Адвокат, 2007, № 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373.</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Советское государство и право // Философия и правоведение, 1965, № 6.</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374.</w:t>
      </w:r>
      <w:r>
        <w:rPr>
          <w:rStyle w:val="WW8Num3z0"/>
          <w:rFonts w:ascii="Verdana" w:hAnsi="Verdana"/>
          <w:color w:val="000000"/>
          <w:sz w:val="18"/>
          <w:szCs w:val="18"/>
        </w:rPr>
        <w:t> </w:t>
      </w:r>
      <w:r>
        <w:rPr>
          <w:rStyle w:val="WW8Num4z0"/>
          <w:rFonts w:ascii="Verdana" w:hAnsi="Verdana"/>
          <w:color w:val="4682B4"/>
          <w:sz w:val="18"/>
          <w:szCs w:val="18"/>
        </w:rPr>
        <w:t>Сычева</w:t>
      </w:r>
      <w:r>
        <w:rPr>
          <w:rStyle w:val="WW8Num3z0"/>
          <w:rFonts w:ascii="Verdana" w:hAnsi="Verdana"/>
          <w:color w:val="000000"/>
          <w:sz w:val="18"/>
          <w:szCs w:val="18"/>
        </w:rPr>
        <w:t> </w:t>
      </w:r>
      <w:r>
        <w:rPr>
          <w:rFonts w:ascii="Verdana" w:hAnsi="Verdana"/>
          <w:color w:val="000000"/>
          <w:sz w:val="18"/>
          <w:szCs w:val="18"/>
        </w:rPr>
        <w:t>О.Н. Презумпция истинности приговора в контексте УПК РФ // Российский судья, 2007, № 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375.</w:t>
      </w:r>
      <w:r>
        <w:rPr>
          <w:rStyle w:val="WW8Num3z0"/>
          <w:rFonts w:ascii="Verdana" w:hAnsi="Verdana"/>
          <w:color w:val="000000"/>
          <w:sz w:val="18"/>
          <w:szCs w:val="18"/>
        </w:rPr>
        <w:t> </w:t>
      </w:r>
      <w:r>
        <w:rPr>
          <w:rStyle w:val="WW8Num4z0"/>
          <w:rFonts w:ascii="Verdana" w:hAnsi="Verdana"/>
          <w:color w:val="4682B4"/>
          <w:sz w:val="18"/>
          <w:szCs w:val="18"/>
        </w:rPr>
        <w:t>Хазиев</w:t>
      </w:r>
      <w:r>
        <w:rPr>
          <w:rStyle w:val="WW8Num3z0"/>
          <w:rFonts w:ascii="Verdana" w:hAnsi="Verdana"/>
          <w:color w:val="000000"/>
          <w:sz w:val="18"/>
          <w:szCs w:val="18"/>
        </w:rPr>
        <w:t> </w:t>
      </w:r>
      <w:r>
        <w:rPr>
          <w:rFonts w:ascii="Verdana" w:hAnsi="Verdana"/>
          <w:color w:val="000000"/>
          <w:sz w:val="18"/>
          <w:szCs w:val="18"/>
        </w:rPr>
        <w:t>Ш.Н. Вопросы судебной экспертизы в контексте права на справедливое судебное разбирательство // Государство и право, 2010, № 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376.</w:t>
      </w:r>
      <w:r>
        <w:rPr>
          <w:rStyle w:val="WW8Num3z0"/>
          <w:rFonts w:ascii="Verdana" w:hAnsi="Verdana"/>
          <w:color w:val="000000"/>
          <w:sz w:val="18"/>
          <w:szCs w:val="18"/>
        </w:rPr>
        <w:t> </w:t>
      </w:r>
      <w:r>
        <w:rPr>
          <w:rStyle w:val="WW8Num4z0"/>
          <w:rFonts w:ascii="Verdana" w:hAnsi="Verdana"/>
          <w:color w:val="4682B4"/>
          <w:sz w:val="18"/>
          <w:szCs w:val="18"/>
        </w:rPr>
        <w:t>Хайруллин</w:t>
      </w:r>
      <w:r>
        <w:rPr>
          <w:rStyle w:val="WW8Num3z0"/>
          <w:rFonts w:ascii="Verdana" w:hAnsi="Verdana"/>
          <w:color w:val="000000"/>
          <w:sz w:val="18"/>
          <w:szCs w:val="18"/>
        </w:rPr>
        <w:t> </w:t>
      </w:r>
      <w:r>
        <w:rPr>
          <w:rFonts w:ascii="Verdana" w:hAnsi="Verdana"/>
          <w:color w:val="000000"/>
          <w:sz w:val="18"/>
          <w:szCs w:val="18"/>
        </w:rPr>
        <w:t>В.И. Справедливость как комплексная ценность // Государство и право, 2010, № 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377.</w:t>
      </w:r>
      <w:r>
        <w:rPr>
          <w:rStyle w:val="WW8Num3z0"/>
          <w:rFonts w:ascii="Verdana" w:hAnsi="Verdana"/>
          <w:color w:val="000000"/>
          <w:sz w:val="18"/>
          <w:szCs w:val="18"/>
        </w:rPr>
        <w:t> </w:t>
      </w:r>
      <w:r>
        <w:rPr>
          <w:rStyle w:val="WW8Num4z0"/>
          <w:rFonts w:ascii="Verdana" w:hAnsi="Verdana"/>
          <w:color w:val="4682B4"/>
          <w:sz w:val="18"/>
          <w:szCs w:val="18"/>
        </w:rPr>
        <w:t>Чеботарева</w:t>
      </w:r>
      <w:r>
        <w:rPr>
          <w:rStyle w:val="WW8Num3z0"/>
          <w:rFonts w:ascii="Verdana" w:hAnsi="Verdana"/>
          <w:color w:val="000000"/>
          <w:sz w:val="18"/>
          <w:szCs w:val="18"/>
        </w:rPr>
        <w:t> </w:t>
      </w:r>
      <w:r>
        <w:rPr>
          <w:rFonts w:ascii="Verdana" w:hAnsi="Verdana"/>
          <w:color w:val="000000"/>
          <w:sz w:val="18"/>
          <w:szCs w:val="18"/>
        </w:rPr>
        <w:t>И.Н. Адвокат-защитник как субъект доказывания по уголовным делам // Адвокатская практика, 2010, № 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378. ЧерданцевА.Ф. Юридические конструкции, их роль в науке и практике // Правоведение, 1972, № 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379.</w:t>
      </w:r>
      <w:r>
        <w:rPr>
          <w:rStyle w:val="WW8Num3z0"/>
          <w:rFonts w:ascii="Verdana" w:hAnsi="Verdana"/>
          <w:color w:val="000000"/>
          <w:sz w:val="18"/>
          <w:szCs w:val="18"/>
        </w:rPr>
        <w:t> </w:t>
      </w:r>
      <w:r>
        <w:rPr>
          <w:rStyle w:val="WW8Num4z0"/>
          <w:rFonts w:ascii="Verdana" w:hAnsi="Verdana"/>
          <w:color w:val="4682B4"/>
          <w:sz w:val="18"/>
          <w:szCs w:val="18"/>
        </w:rPr>
        <w:t>Шахкелдов</w:t>
      </w:r>
      <w:r>
        <w:rPr>
          <w:rStyle w:val="WW8Num3z0"/>
          <w:rFonts w:ascii="Verdana" w:hAnsi="Verdana"/>
          <w:color w:val="000000"/>
          <w:sz w:val="18"/>
          <w:szCs w:val="18"/>
        </w:rPr>
        <w:t> </w:t>
      </w:r>
      <w:r>
        <w:rPr>
          <w:rFonts w:ascii="Verdana" w:hAnsi="Verdana"/>
          <w:color w:val="000000"/>
          <w:sz w:val="18"/>
          <w:szCs w:val="18"/>
        </w:rPr>
        <w:t>Ф.Г. Актуальные вопросы применения презумпции невиновности обвиняемого // Мировой судья, 2006, № 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380.</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Куда движется российское судопроизводство? (Размышления по поводу векторов развития уголовно-процессуального законодательства) // Государство и право, 2007, № 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381.</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Обновление правовой регламентации доказывания по265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382. УПК РФ: шаг вперед? // Государство и право, 2004, № 12.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383.</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Роль защиты в формировании</w:t>
      </w:r>
      <w:r>
        <w:rPr>
          <w:rStyle w:val="WW8Num3z0"/>
          <w:rFonts w:ascii="Verdana" w:hAnsi="Verdana"/>
          <w:color w:val="000000"/>
          <w:sz w:val="18"/>
          <w:szCs w:val="18"/>
        </w:rPr>
        <w:t> </w:t>
      </w:r>
      <w:r>
        <w:rPr>
          <w:rStyle w:val="WW8Num4z0"/>
          <w:rFonts w:ascii="Verdana" w:hAnsi="Verdana"/>
          <w:color w:val="4682B4"/>
          <w:sz w:val="18"/>
          <w:szCs w:val="18"/>
        </w:rPr>
        <w:t>доказательственной</w:t>
      </w:r>
      <w:r>
        <w:rPr>
          <w:rStyle w:val="WW8Num3z0"/>
          <w:rFonts w:ascii="Verdana" w:hAnsi="Verdana"/>
          <w:color w:val="000000"/>
          <w:sz w:val="18"/>
          <w:szCs w:val="18"/>
        </w:rPr>
        <w:t> </w:t>
      </w:r>
      <w:r>
        <w:rPr>
          <w:rFonts w:ascii="Verdana" w:hAnsi="Verdana"/>
          <w:color w:val="000000"/>
          <w:sz w:val="18"/>
          <w:szCs w:val="18"/>
        </w:rPr>
        <w:t>базы по уголовному делу // Государство и право, 2006, № 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384.</w:t>
      </w:r>
      <w:r>
        <w:rPr>
          <w:rStyle w:val="WW8Num3z0"/>
          <w:rFonts w:ascii="Verdana" w:hAnsi="Verdana"/>
          <w:color w:val="000000"/>
          <w:sz w:val="18"/>
          <w:szCs w:val="18"/>
        </w:rPr>
        <w:t> </w:t>
      </w:r>
      <w:r>
        <w:rPr>
          <w:rStyle w:val="WW8Num4z0"/>
          <w:rFonts w:ascii="Verdana" w:hAnsi="Verdana"/>
          <w:color w:val="4682B4"/>
          <w:sz w:val="18"/>
          <w:szCs w:val="18"/>
        </w:rPr>
        <w:t>Шматов</w:t>
      </w:r>
      <w:r>
        <w:rPr>
          <w:rStyle w:val="WW8Num3z0"/>
          <w:rFonts w:ascii="Verdana" w:hAnsi="Verdana"/>
          <w:color w:val="000000"/>
          <w:sz w:val="18"/>
          <w:szCs w:val="18"/>
        </w:rPr>
        <w:t> </w:t>
      </w:r>
      <w:r>
        <w:rPr>
          <w:rFonts w:ascii="Verdana" w:hAnsi="Verdana"/>
          <w:color w:val="000000"/>
          <w:sz w:val="18"/>
          <w:szCs w:val="18"/>
        </w:rPr>
        <w:t>М.А., Шматов В.М., Дмитриенко С.А. Принцип состязательности и обеспечение обвиняемому права на защиту // Проблемы состязательного правосудия. Сборник научных трудов / Под ред. Будникова B.JJ. Волгоград: издательство ВолГУ, 2005.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385.</w:t>
      </w:r>
      <w:r>
        <w:rPr>
          <w:rStyle w:val="WW8Num3z0"/>
          <w:rFonts w:ascii="Verdana" w:hAnsi="Verdana"/>
          <w:color w:val="000000"/>
          <w:sz w:val="18"/>
          <w:szCs w:val="18"/>
        </w:rPr>
        <w:t> </w:t>
      </w:r>
      <w:r>
        <w:rPr>
          <w:rStyle w:val="WW8Num4z0"/>
          <w:rFonts w:ascii="Verdana" w:hAnsi="Verdana"/>
          <w:color w:val="4682B4"/>
          <w:sz w:val="18"/>
          <w:szCs w:val="18"/>
        </w:rPr>
        <w:t>Ярцев</w:t>
      </w:r>
      <w:r>
        <w:rPr>
          <w:rStyle w:val="WW8Num3z0"/>
          <w:rFonts w:ascii="Verdana" w:hAnsi="Verdana"/>
          <w:color w:val="000000"/>
          <w:sz w:val="18"/>
          <w:szCs w:val="18"/>
        </w:rPr>
        <w:t> </w:t>
      </w:r>
      <w:r>
        <w:rPr>
          <w:rFonts w:ascii="Verdana" w:hAnsi="Verdana"/>
          <w:color w:val="000000"/>
          <w:sz w:val="18"/>
          <w:szCs w:val="18"/>
        </w:rPr>
        <w:t>Р.В. Право на защиту по назначению // Мировой судья, 2010,1.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386. Отечественная литература: диссертации</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387.</w:t>
      </w:r>
      <w:r>
        <w:rPr>
          <w:rStyle w:val="WW8Num3z0"/>
          <w:rFonts w:ascii="Verdana" w:hAnsi="Verdana"/>
          <w:color w:val="000000"/>
          <w:sz w:val="18"/>
          <w:szCs w:val="18"/>
        </w:rPr>
        <w:t> </w:t>
      </w:r>
      <w:r>
        <w:rPr>
          <w:rStyle w:val="WW8Num4z0"/>
          <w:rFonts w:ascii="Verdana" w:hAnsi="Verdana"/>
          <w:color w:val="4682B4"/>
          <w:sz w:val="18"/>
          <w:szCs w:val="18"/>
        </w:rPr>
        <w:t>Деришев</w:t>
      </w:r>
      <w:r>
        <w:rPr>
          <w:rStyle w:val="WW8Num3z0"/>
          <w:rFonts w:ascii="Verdana" w:hAnsi="Verdana"/>
          <w:color w:val="000000"/>
          <w:sz w:val="18"/>
          <w:szCs w:val="18"/>
        </w:rPr>
        <w:t> </w:t>
      </w:r>
      <w:r>
        <w:rPr>
          <w:rFonts w:ascii="Verdana" w:hAnsi="Verdana"/>
          <w:color w:val="000000"/>
          <w:sz w:val="18"/>
          <w:szCs w:val="18"/>
        </w:rPr>
        <w:t>Ю. В. Уголовное досудебное производство: концепции процессуального и функционально-правового построения // Дисс. на соискание ученой степени докт. юрид. наук. Омск, 2005.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388.</w:t>
      </w:r>
      <w:r>
        <w:rPr>
          <w:rStyle w:val="WW8Num3z0"/>
          <w:rFonts w:ascii="Verdana" w:hAnsi="Verdana"/>
          <w:color w:val="000000"/>
          <w:sz w:val="18"/>
          <w:szCs w:val="18"/>
        </w:rPr>
        <w:t> </w:t>
      </w:r>
      <w:r>
        <w:rPr>
          <w:rStyle w:val="WW8Num4z0"/>
          <w:rFonts w:ascii="Verdana" w:hAnsi="Verdana"/>
          <w:color w:val="4682B4"/>
          <w:sz w:val="18"/>
          <w:szCs w:val="18"/>
        </w:rPr>
        <w:t>Пикетов</w:t>
      </w:r>
      <w:r>
        <w:rPr>
          <w:rStyle w:val="WW8Num3z0"/>
          <w:rFonts w:ascii="Verdana" w:hAnsi="Verdana"/>
          <w:color w:val="000000"/>
          <w:sz w:val="18"/>
          <w:szCs w:val="18"/>
        </w:rPr>
        <w:t> </w:t>
      </w:r>
      <w:r>
        <w:rPr>
          <w:rFonts w:ascii="Verdana" w:hAnsi="Verdana"/>
          <w:color w:val="000000"/>
          <w:sz w:val="18"/>
          <w:szCs w:val="18"/>
        </w:rPr>
        <w:t>И.А. Состязательность в системе принципов уголовного процесса и ее реализация стороной защиты на досудебных стадиях // Дисс. на соискание ученой степени канд. юрид. наук. Екатеринбург, 2006.</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389.</w:t>
      </w:r>
      <w:r>
        <w:rPr>
          <w:rStyle w:val="WW8Num3z0"/>
          <w:rFonts w:ascii="Verdana" w:hAnsi="Verdana"/>
          <w:color w:val="000000"/>
          <w:sz w:val="18"/>
          <w:szCs w:val="18"/>
        </w:rPr>
        <w:t> </w:t>
      </w:r>
      <w:r>
        <w:rPr>
          <w:rStyle w:val="WW8Num4z0"/>
          <w:rFonts w:ascii="Verdana" w:hAnsi="Verdana"/>
          <w:color w:val="4682B4"/>
          <w:sz w:val="18"/>
          <w:szCs w:val="18"/>
        </w:rPr>
        <w:t>Суменков</w:t>
      </w:r>
      <w:r>
        <w:rPr>
          <w:rStyle w:val="WW8Num3z0"/>
          <w:rFonts w:ascii="Verdana" w:hAnsi="Verdana"/>
          <w:color w:val="000000"/>
          <w:sz w:val="18"/>
          <w:szCs w:val="18"/>
        </w:rPr>
        <w:t> </w:t>
      </w:r>
      <w:r>
        <w:rPr>
          <w:rFonts w:ascii="Verdana" w:hAnsi="Verdana"/>
          <w:color w:val="000000"/>
          <w:sz w:val="18"/>
          <w:szCs w:val="18"/>
        </w:rPr>
        <w:t>С.Ю. Привилегии и иммунитеты как</w:t>
      </w:r>
      <w:r>
        <w:rPr>
          <w:rStyle w:val="WW8Num3z0"/>
          <w:rFonts w:ascii="Verdana" w:hAnsi="Verdana"/>
          <w:color w:val="000000"/>
          <w:sz w:val="18"/>
          <w:szCs w:val="18"/>
        </w:rPr>
        <w:t> </w:t>
      </w:r>
      <w:r>
        <w:rPr>
          <w:rStyle w:val="WW8Num4z0"/>
          <w:rFonts w:ascii="Verdana" w:hAnsi="Verdana"/>
          <w:color w:val="4682B4"/>
          <w:sz w:val="18"/>
          <w:szCs w:val="18"/>
        </w:rPr>
        <w:t>общеправовые</w:t>
      </w:r>
      <w:r>
        <w:rPr>
          <w:rStyle w:val="WW8Num3z0"/>
          <w:rFonts w:ascii="Verdana" w:hAnsi="Verdana"/>
          <w:color w:val="000000"/>
          <w:sz w:val="18"/>
          <w:szCs w:val="18"/>
        </w:rPr>
        <w:t> </w:t>
      </w:r>
      <w:r>
        <w:rPr>
          <w:rFonts w:ascii="Verdana" w:hAnsi="Verdana"/>
          <w:color w:val="000000"/>
          <w:sz w:val="18"/>
          <w:szCs w:val="18"/>
        </w:rPr>
        <w:t>категории // Автореферат диссертации на соискание ученой степени кандидата юридических наук. Саратов, 2002.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390. Зарубежная литература: монографии</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391. Jeremy Bentham. Rationale of Judicial Evidence, Specially Applied to English Practice. London: Hunt &amp; Clarke, 1827.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392. Paul Bergman, Sara Berman. The Criminal Law Handbook. Berkeley (USA): Nolo, 2011.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393. Werner Beulke. Strafprozessrecht. Heidelberg-München-Landsberg: C.F. Müller, 2008.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394. Johann Samuel Friedrich von Böhmer. Elementa iurisprudentiae criminalis. Halle: Fritsch, 1743.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395. Johann Samuel Friedrich von Böhmer. Meditationes in Constitutionem Criminalen Carolinam. Halle-Magdeburg: Litteris et impensis I.I. Gebaveri, 1770.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396. Benedict Carpzov. Practica nova imperialis Saxonicae rerum criminalium. Wittenberg: Mattheus Henckelius, 1635.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397. Jean de Codi. Des nullités de l'instruction et du jugement. Bruxelles : Larcier, 2006.</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398. Beniamino Constant (Henri-Benjamin de Constant de Rebecque). Comento sulla Scienza délia legislazione di G. Filangeri. Capolago: Tipogrfia e libreria elvetica, 1838 (trad, dal franc.).</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399. Fiona Cownie, Anthony Bradney, Mandy Burton. English Legal System in Context. Oxford: Oxford University Press, 2007.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400. Malcolm Davies, Hazel Croall, Jane Tyler. Criminal Justice. Harlow (UK): Pearson Education Ltd, 2010.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401. Benoît Dejemeppe, Henri-D. Bosly. La détention préventive. Bruxelles: Larcier, 1992.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402. The European Convention of Human Rights and National Case-law, 2006: Supplement to Human Rights Informational Bulletin, n. 71 // prepared by Directorate General of Human Rights and Legal Affairs, Council of Europe. Strasbourg: Council of Europe, 2007.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403. Yearbook of the European Convention on Human Rights 1963 // prepared by the Directorate of Human Rights of the Council of Europe. Hague: Martinus Nijhoff, 1965.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404. Curtis Francis Doebbler. Introduction to International Human Rights Law. Washington: CD Publishing, 2007.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405. Federica Dotti. Diritti della difesa e contraddittorio: garanzia di un giusto processo? Roma: Universitä Gregoriana, 2005.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406. Bernard Durand. Staatsanwaltschaft: europäische und amerikanische Gescichten. Frankfurt am Main: Vittorio Klostermann GmbH, 2005.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407. Catherine Elliott, Frances Quinn. English Legal System. Harlow (UK): Pearson Education Ltd, 2008.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408. Johann Rudolph Engau. Elementa iuris criminalis Germanico-Carolini. Ex genuinis fontibus deducta variis observationibus et formulis illustrata atque commoda auditoribus methodo adornata. Iena: in Academia ienensi, 1753 (ed. quarta).</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409. European Court of Human Rights. Annual Report 2006. Strasbourg, 2007.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410. European Court of Human Rights. Annual Report 2007. Strasbourg, 2008.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411. Friesa Fastie. Opferschutz im Strafverfahren. Leverkusen Opladen: Barbara Budrich, 2008.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412. Paola Felicioni. Accertamenti sulla persona e processo penale. Milano: Wolters Kluwer Italia, 2008.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413. Stefan Faßnski, Emily Finch. English Legal System. Harlow (UK): Pearson Education Ltd, 2007.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414. Paul Johann Anselm Ritter von Feuerbach. Lehrbuch des gemeinen in Deutschland gültigen peinlichen Rechts // hrsg. Dr. C.J.A.Mittermaier. Gießen: Verlag von Georg Friedrich Hey er, 1836.</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415. Gaetano Filangieri. La scienza della legislazione. Tomo 1. Venezia: Giovanni Vitto, 1782.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416. Gaetano Filangieri. La scienza della legislazione. Tomo 3. Venezia: Giovanni Vitto, 1783.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417. Giusella Finocchiaro. Diritto all'anonimato: anonimato, nome e identitä268personale. Verona: Wolters Kluwer Italia s.r.l., 2008.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418. Carlo Fiorio. La prova nuova nel processo penale. Padova: CEDAM-Wolters Kluwer Italia S.r.l., 2008.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419. Michel Franchimont, Ann Jacobs, Adrien Masset. Manuel de procédure pénale. Bruxelles : Larcier, 2006.</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420. Alfredo Gaito, Alfredo Bargi. Codice di procedura penale annotato con la giurisprudenza. Milano: Wolters Kluwer, 2007.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421. Alfredo Gaito. La prova penale. Milano: Wolters Kluwer Italia S.r.l., 2008.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422. Julius Anton Glaser. Handbuch des Strafprozesses. Leipzig: Duncker &amp; Humblot, 1883.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423. Luigi Grilli. Procedura penale. Guida pratica. Milano: Wolters Kluwer Italia S.r.l., 2009.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424. Martin Hannibal, Lisa Mountford. LPC Handbook of Criminal Litigation 2007-2008. Oxford: Oxford University Press, 2007.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425. Joseph Held. Staat und Gesellschaft vom Standpunkte der Geschichte der Menschheit und des Staats. Leipzig: F. A. Brockhaus, 1865.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426. Eduard Henke. Handbuch des Criminalrechts und der Criminalpolitik. 4en Teil. Berlin-Stettin: Nicolaischen Buchhandlung, 1838.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427. Jörg-Martin Jehle. Strafrechtspflege in Deutschland. Fakten und Zahlen. Berlin: Bundesministerium der Justiz, 2009.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428. Heike Jung, Martin Fincke. Der Strafprozeß im Spiegel ausländischer Verfahrensordnungen. Berlin: Walter de Gruyter, 1990.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429. Rodolphe Juy-Birmann. The German System. In: Mireille Delmas-Marty, John R. Spencer. European Criminal Procédures. Cambridge: Cambridge University Press, 2002.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430. Ernst Ferdinand Klein. Grundsätze des gemeinen, deutschen und preussischen peinlichen Rechts. Halle: Hemmerde &amp; Schwetschke, 1796.</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431. André Klip, Göran Sluiter. Annotated Leading Cases of International Criminal Tribunals. Antwerpen-Oxford: Intersentia, 2003.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432. Johann Christoph Koch. Institutiones Iuris Criminalis. Iena: Iohann269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433. Rudolph Croeckerus, 1791 (ed. nona).</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434. Volker Krey. German Criminal Procedure Law. Stuttgart, W.Kohlhammer GmbH, 2009.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435. Hans-Heiner Kühne. Strafprozessrecht Eine systematische Darstellung des deutschen und europäischen Strafverfahrensrecht. Heidelberg :C.F.Müller, 2010.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436. Franklin Kuty. L'impartialité du juge en procédure pénale : De la confiance décrétée à la confiance justifiée. Bruxelles : Larcier, 2005.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437. David Levinson (ed.). Encyclopedia of crime and punishment, vol. 1. California (USA): Berkshire Publishing Group, 2002.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438. Ewald Löwe, Peter Rieß. Die Strafprozessordnung und das Gerichtsverfassunsgesetz: Großkommentar. Berlin: De Gruyter, 1987.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439. J.G. Loukaides. The European Convention on Human Rights: Collected Essays. Leiden: Martinus Nijhoff Publishers, 2007.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440. Gilberto Lozzi. Lezioni di procedura penale. Torino: Giappichelli, 2011.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441. Jeremy McBride. Human Rights and Criminal Procedure: The Case Law of the European Court of Human Rights. Strasbourg: CEDEX, 2009.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442. Mike Maguire, Rodney Morgan, Rod Morgan, Robert Reiner. The Oxford handbook of criminology. Oxford: Oxford University Press, 2007.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443. Christian Friedrich Georg Meister. Ausführliche Abhandlung des Peinlichen Prozess in Deutschland. Göttingen: Verlag Victorin Vossigels, 1766.</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444. Christian Friedrich Georg Meister. Principia juris criminalis germaniae communis. Göttingen: Dieterich, 1789.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445. Joseph Meyer (Hrsg.). Große Konversations-Lexikon für die gebildeten Stände ("Meyers Konversationslexikon"). Leipzig-Wien, Verlag des Bibliographischen Instituts, 1885-1892.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446. Theodor Mommsen. Römisches Strafrecht. In: Systematisches Handbuch der Deutschen Rechtswissenschaft. Hrsg. Karl Binding. Leipzig: Verlag von Duncker &amp; Humblot, 1899.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447. Konrad Moser. "In dubio pro reo". Die geschichtliche Entwicklung dieses Satzes und seine Bedeutung im heutigen deutschen Strafrecht. München: A. Huber, 1933.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448. Luigi Pannorale. Giustiziabilità dei diritti: per un catalogo dei diritti umani. Milano: FrancoAngeli S.r.l., 2002.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449. B. J. C. Petri. Über die Beweislast. Göttingen: J.C.D. Schneider, 1806.</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450. Jean Pradel. Procédure pénale. Paris: Éditions Cujas, 2006.</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451. Samuel Puffendorff. De jure naturae et gentium. London : Adam Junghans, 1672.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452. Johann Christian Edler von Quistorp. Grundsätze des deutschen Peinlichen Rechtes. Leipzig-Rostock-Schwerin: Karl Christoph Stiller, 1821.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453. Kent Roach. Due Process and Victims' Rights. Toronto-Buffalo-London: University of Toronto Press Inc., 1999.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454. Ciro Santoriello. Formulario dei processo penale. Milano: Wolters Kluwer Italia, 2006.</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455. Mathias Schmoeckel. Humanität und Staatsraison: die Abschaffung der Folter in Europa und die Entwicklung des gemeinen Strafprozeß- und Beweisrechts seit dem hohen Mittelalter. Köln: Böhlau Verlag, 2000.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456. Klaus Schroth. Die Rechte des Opfers im Strafprozessordnung. Heidelberg: C.F.Müller, 2005.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457. Larry J. Siegel. Criminology. Belmont (USA): Thomson Wadsworth, 2009.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458. Delfino Siracusano, Giovanni Tranchina, Enzo Zappalà et al. Elementi di Diritto processuale penale. Torino: Giuffrè editore, 1996.</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459. Johann Zacharias Stänglin. Dissertatio Iuridica Inauguralis: De Innocentiae Praesidio. Tübingen, 1678.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460. Cristoph Paul Stiibel. Das Criminalverfahren in den deutschen Gerichten mit besonderer Rücksicht auf das Königreich Sachsen. Leipzig: C.Hinrichts, 1811.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461. Carl-Friedrich Stuckenberg. Untersuchungen zur Unschuldsvermutung. Berlin-New York: Walter de Gruyter, 1997.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462. Raffaele Vairo. II processo penale davanti al giudice del pace. Milano: Wolters Kluwer Italia S.r.l., 2008.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463. Gabriele Lino Verrina. L'associazione di stampo mafioso. Milano: Wolters Kluwer Italia S.r.l., 2008.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464. Gaston Vogel. Lexique de procédure pénale du droit luxembourgeois. Bruxelles : Larcier, 2001.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465. Richard Vogler. A World View of Criminal Justice. Aldershot (UK), Ashgate Publishing Ltd., 2005.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466. Thomas Vormbaum. Einführung in die modern Strafrechtsgeschichte. Berlin-Heidelberg: Springer Verlag, 2011.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467. Clive Walker, Keir Starmer. Miscarriages of justice: a review of justice in error. Oxford: Oxford University Press, 1999.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468. Francesca Zavaglia. La prova dichiarativa nel giusto processo. Padova: CEDAM, 2007.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469. Зарубежная литература: статьи</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470.</w:t>
      </w:r>
      <w:r>
        <w:rPr>
          <w:rStyle w:val="WW8Num3z0"/>
          <w:rFonts w:ascii="Verdana" w:hAnsi="Verdana"/>
          <w:color w:val="000000"/>
          <w:sz w:val="18"/>
          <w:szCs w:val="18"/>
        </w:rPr>
        <w:t> </w:t>
      </w:r>
      <w:r>
        <w:rPr>
          <w:rStyle w:val="WW8Num4z0"/>
          <w:rFonts w:ascii="Verdana" w:hAnsi="Verdana"/>
          <w:color w:val="4682B4"/>
          <w:sz w:val="18"/>
          <w:szCs w:val="18"/>
        </w:rPr>
        <w:t>Яворский</w:t>
      </w:r>
      <w:r>
        <w:rPr>
          <w:rStyle w:val="WW8Num3z0"/>
          <w:rFonts w:ascii="Verdana" w:hAnsi="Verdana"/>
          <w:color w:val="000000"/>
          <w:sz w:val="18"/>
          <w:szCs w:val="18"/>
        </w:rPr>
        <w:t> </w:t>
      </w:r>
      <w:r>
        <w:rPr>
          <w:rFonts w:ascii="Verdana" w:hAnsi="Verdana"/>
          <w:color w:val="000000"/>
          <w:sz w:val="18"/>
          <w:szCs w:val="18"/>
        </w:rPr>
        <w:t>Б.И. Ознайомлення сторони захисту i3 матер1алами кримшально'1 справи як елемент в реашзацп шституту сприяння захисту // Адвокат, 2009, № 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471. Michael Adler. Fairness in Context // Journal of Law and Society, 2006 (Vol. 33), № 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472. Ennio Amodio. La procedura penale dal rito inquisitorio al giusto processo. Tavola rotonda 14-16 novembre 2002, Roma. // http://www.associazionedeicostituzionalisti.it/materiali/convegni/roma20021114/ amodio.html.</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473. Michael Joachim Bonell. An International Restatement of Contract Law: The Unidroit Principles of International Commercial Contracts, third edition incorporating the Unidroit principles 2004 // Revue internationale de droit comparé, 2006, Vol. 58, №3.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474. Hans-Ernst Böttcher. The Role of the Judiciary in Germany // German Law Journal, 2004, № 10.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475. Richard Buxton. Private Life and the English Judges // Oxford Journal of Legal Studies, 2009, № 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476. Steven Cammiss, Chris Stride. Modelling Mode of Trial // British Journal of Criminology, 2008 (Vol. 48), № 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477. Sergio Chiarloni. La riforma dell'ordinamento giudiziario tra necessitä di efficienza e minacce all'indipendenza. Tavola rotonda 14-16 novembre 2002, Roma. // http://www.diritto.it/osservatori/giustiziacostituzione/ver giustizia/agorl4.html#.</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478. Prof. Giovanni Chiodi. Diritti individuali e interesse della societä in Italia tra Sette e Ottocento. Vicende della codificazione penale e civile, con particolare riferimento all'area lombarda e veneta // http://www.dgine.unimib.it/stor4.htm.</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479. Annie Cossins. Restorative Justice and Child Sex Offences. The Theory and Practice // British Journal Criminology, 2008 (Vol 48), № 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480. Fenyvesi Csaba. Constitutional principles in the light of the defensive position // Zbornik Pravnog Fakulteta Sveucilista u Rijeci, Vol. 23. Rijeka, 2002.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481. Christian Diesen. Beyond Reasonable Doubt: Standard of Proof and Evaluation of Evidence in Criminal Cases // Scandinavian Studies in Law, 2000, № 40.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482. Jonathan Doak, Ralph Henham, Barry Mitchell. Victims and the Sentencing Process: Developing Participatory Rights? // Legal Studies, 2009 (Vol. 29), №4.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483. Antonio de Dominicis. Tema di reforma della formula dubitativa: Brev. Pauli sententiarum IV, 12, § 5 e l'origine Romano-Cristiana del principio in dubiis pro reo // Archivio penale, 1962, vol. 18.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484. Franz Exner. Richter, Staatsanwalt und Beschuldigter im Strafprozeß des neuen Staates // Zeitschrift für die gesamte Strafrechtswissenschaft, 1935 (Vol. 54), № 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485. Marco Fabri. Criminal Procedure and Public Prosecution Reform in Italy: A Flash Back // International Journal for Court Administration, 2008, № 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486. Christian Fahl. The Guarantee of the Defence Counsel and the</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487. Exclusionary Rules on Evidence in Criminal Proceedings in Germany // German Law274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488. Journal, Vol. 8 (2007), № 11.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489. Ulrich Falk. Zur Folter im Deutschen Strafprozeß. Das Regelungsmodell von Benedict Carpzov (1595-1666) II Forum historiae iuris, 20 Juni 2001 II http://fhi.rg.mpg.de/articles/pdf-files/0106falk-folter.pdf.</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490. Prof. Dr. Richard Gamauf. Rechtsterminologie lateinischen Ursprungs II http://uni.charw.at/diverses/latein.pdf.</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491. Hannah R. Garry. Stefano Maffei, The European Right to Confrontation in Criminal Proceedings: Absent, Anonymous and Vulnerable Witnesses // Journal of International Criminal Justice, 2008, № 6.</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492. Stefan Glaser. Quelques aspects d'une procédure pénale européenne II Revue internationale de droit comparé, 1970, Vol. 22, № 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493. Gregory Gordon. Toward an International Criminal Procedure: Due Process Aspirations and Limitations II http://papers.ssrn.com/sol3/papers.cfm?abstractid=928908.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494. Christoph Gusy. Verfassungsverwirklichung durch Verwendung und NichtVerwendung von Informationen im Strafprozess II Onlinezeitschrift für Höchstrichterliche Rechtsprechung im Strafrecht, 2009, №. 11.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495. Dominik Hanf. Constitutional Court Reaffirms Privacy of the Home in Search and Seizure Decision // German Law Journal, Vol. 2 (2001), No. 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496. Heribert Heinemann. Ansprache Papst Johannes Paul II. vom 28. Januar 2002 vor der römischen Rota II De processibus matrimonialibus, Fachzeitschrift zu Fragen des Kanonischen Ehe- und Prozessrechtes, 2003, № 10.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497. Ralph Henham. Exploring the Relationship between Sentencing and the Legitimacy of Trial Justice // International Journal of Law, Crime and Justice, 2009, № 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498. Hervé Henrion. La loi du 15 juin 2000 assure-t-elle l'équilibre nécessaire275entre les droits et devoirs de l'Etat, de la personne mise en cause et de la victime ? // Archives de politique criminelle, 2002, № 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499. Jacqueline Hodgson. Jacqueline Hodgson. Recent Reforms in Pre-Trial Procedure in England and Wales // http://papers.ssm.com/sol3/papers.cfm?abstractid=l 494391.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500. Barbara Hudson. Justice in a Time of Terror // British Journal of Criminology, 2009, № 5.</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501. Jacek Izydorczyk. The Rule of Legalism (Mandatory Prosecution) in Polish Criminal Law // Journal of Law and Politics (Kyushu University), 2007 (vol. 73), № 4 (March).</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502. Jean du Jardin. Belgique, les principes de procedure penale et leur application dans les procedures disciplinaires II Revue internationale de droit pénal, 2003, № 3-4.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503. Wayne Jordash, Tim Parker. Trials in Absentia at the Special Tribunal for Lebanon. Incompatibility with International Human Rights Law // Journal of International Criminal Justice, 2010, № 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504. Arthur von Kirchenheim. Glaser, J. Handbuch des Strafprozesses II Centraiblatt für Rechtswissenschaft, 1883, II Band, 8 Heft.</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505. Helmut Kollhosser. Recht und Risiko: Festschrift für Helmut Kollhosser zum 70. Geburtstag. Karlsruhe: Verlag Versicherungswirtschaft GmbH, 2004.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506. Jan Komârek. Questioning Judicial Deliberations II Oxford Journal of Legal Studies, 2009, №. 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507. Robin Lööf. Shooting from the Hip: Proposed Minimum Rights in Criminal Proceedings throughout the EU // European Law Journal, 2006, № 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508. Angus McCulloch. The Privilege against Self-incrimination in Competition Investigations: Theoretical Foundations and Practical Implications // Legal Studies, Vol. 26 (2006), № 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509. Louise Mallinder. Transforming International Criminal Justice: Retributive and Restorative Justice in the Trial Process // British Journal of Criminology, 2006, №</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510. Marzia Maniscalco. Osservatorio della Corte di Cassazione // Rivista dell'Avvocatura. Sezione di legislazione, giurisprudenza i dottrina. 2007, № 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511. Marzia Maniscalco. Validité ed efficacia dell'atto di nomina del difensore di fiducia. Osservazioni critiche su Decisine di Cass, pen., Sez. VI, 13 settembre 2007, n. 34671 // http://www.personaedanno.it/cms/data/articoli/008093.aspx.</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512. Jana Korn. Der strafprozessuale Zugriff auf Verkehrsdaten nach § 100g StPO II Onlinezeitschrift für Höchstrichterliche Rechtsprechung im Strafrecht, 2009, № 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513. Riccardo Montana. Prosecutions and the Defenition of the Crime Problem in Italy: Balancing the Impact of Moral Panics // Criminal Law Forum, 2009, № 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514. Alastair Mowbray. Military Judges and the Right to a Fair Trial // Human Rights Law Review, 2006, № 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515. Peter Murphy. No Free Lunch, No Free Proof. The Indiscriminate Admission of Evidence is a Serious Flaw in International Criminal Trials // Journal of International Criminal Justice, 2010, № 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516. David O'Mahony. Victims' Rights, Human Rights and Criminal Justice // British Journal of Criminology, 2009, № 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517. Heribert Ostendorf. Der Missbrauch von Opfern zum Zwecke der Strafverschärfüng II Onlinezeitschrift für Höchstrichterliche Rechtsprachung im Strafrecht, 2009, № 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518. Eugene O'Sullivan, Deirdre Montgomery. The Erosion of the Right to Confrontation under the Cloak of Fairness at the ICTY // Journal of International Criminal Justice, 2010, № 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519. Alfred Eugène von Overbeck. L'unification des règles de conflits de lois en matière de forme de testaments II Revue internationale de droit comparé, 1963, Vol. 15, № 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520. Vania Patanè. Recent Italian Efforts to Respond to Terrorism at the Legislative Level // Journal of International Criminal Justice, 2006, № 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521. Antoinette Perrodet. The Italian system. In: Mireille Delmas-Marty, Johnm</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522. R. Spencer. European criminal procedures. Cambridge: Cambridge University Press, 2002.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523. Paul Roberts, Candida Saunders. Piloting PTWI A Socio-Legal Window on Prosecutors' Assessments of Evidence and Witness Credibility // Oxford Journal of Legal Studies, 2010 (Vol. 30), № 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524. Stephanie Roberts, Lynne Weathered. Assisting the Factually Innocent: The Contradictions and Compatibility of Innocence Projects and the Criminal Cases Review Commission // Oxford Journal of Legal Studies, 2009, № 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525. Klaus Rogall. Zur Zulässigkeit einer heimlichen akustischen Überwachung von Ehegattengesprächen in der Untersuchungshaft II Onlinezeitschrift für Höchstrichterliche Rechtsprechung im Strafrecht, 2010, No. 6.</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526. Christoph J.M. Safferling. Can Criminal Prosecution Be the Answer to Massive Human Rights Violations? // German Law Journal, 2004, № 12.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527. Philipp Scheibelreiter. Rechtsterminologie lateinischen Ursprungs II Juristl Zeitung der Fakultätsvertretung Jus, 2008/2009.</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528. Sylvie Schmitt. La nature objective du contentieux constitutionnel des normes : les exemples français et italien II Revue française de droit constitutionnel, 2007, № 4. P. 70.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529. Sangeeta Shah. The UK's Anti-Terror Legislation and the House of Lords: The Battle Continues // Human Rights Law Review, 2006, № 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530. Sandesh Sivakumaran. Courts of Armed Opposition Groups. Fair Trials or Summary Justice? // Journal of Criminal Justice, 2009, № 7.</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531. Layla Skinns. 'I'm a Detainee; Get Me out of Here'. Predictors of Access to Custodial Legal Advice in Public and Privatized Police Custody Areas in England and Wales // British Journal of Criminology, 2009 (Vol. 49), № 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532. Maureen Spencer. Excavating Official Archives: The Separation of Powers and Policy Advice from Judges // Journal of Law and Society, 2008 (Vol. 35), № 2.</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533. Ines Staiger. Recht in Zeiten des Terrors. Restorative Justice als normative Reaktion auf den Terrorismus unter besonderer Berücksichtigung der Opfer des Terrorismus // Humboldt Forum Recht, 2010, N0. 10.</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534. Katja G. Sugman. Principles of Criminal Procedure and their Application in Disciplinary Proceedings // Revue Internationale de Droit Penal, 2003 (Vol. 74), № 3.</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535. Sabine Swoboda. A normative theory of criminal procedure // Criminal Law Forum (Springer), 2007 (Vol. 18), № 1.</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536. Sabine Swoboda. The ICC Disclosure Regime A Defense Perspective // Criminal Law Forum, 2008 (Vol. 19), № 3-4.</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537. Sandra Walklate. Victims of Crime: Policy and Practice in Criminal Justice // British Journal of Criminology, 2009, № 6.</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538. Prof. Dr. Gerhard Walter. Inkongruenzen und Inkonvenienzen oder: Der Kampf um das Forum. In: Universität Bern, Akademische Rede II http://www.unibe.ch/organisation/iahresbericht/2002/AkademischeRede.pdf</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539. Robin C.A. White, Iris Boussiakou. Separate opinions in the European Court of Human Rights II Human Rights Law Review, 2009, № 1.</w:t>
      </w:r>
    </w:p>
    <w:p w:rsidR="00A840AF" w:rsidRPr="00A840AF" w:rsidRDefault="00A840AF" w:rsidP="00A840AF">
      <w:pPr>
        <w:pStyle w:val="WW8Num2z0"/>
        <w:shd w:val="clear" w:color="auto" w:fill="F7F7F7"/>
        <w:spacing w:line="270" w:lineRule="atLeast"/>
        <w:jc w:val="both"/>
        <w:rPr>
          <w:rFonts w:ascii="Verdana" w:hAnsi="Verdana"/>
          <w:color w:val="000000"/>
          <w:sz w:val="18"/>
          <w:szCs w:val="18"/>
          <w:lang w:val="en-US"/>
        </w:rPr>
      </w:pPr>
      <w:r w:rsidRPr="00A840AF">
        <w:rPr>
          <w:rFonts w:ascii="Verdana" w:hAnsi="Verdana"/>
          <w:color w:val="000000"/>
          <w:sz w:val="18"/>
          <w:szCs w:val="18"/>
          <w:lang w:val="en-US"/>
        </w:rPr>
        <w:lastRenderedPageBreak/>
        <w:t>540. Dr. Robert Winslow. A Comparative Criminology Tour of the World // http://www-rohan.sdsu.edu/faculty/rwinslow/europe/finland.html.</w:t>
      </w:r>
    </w:p>
    <w:p w:rsidR="00A840AF" w:rsidRPr="00A840AF" w:rsidRDefault="00A840AF" w:rsidP="00A840AF">
      <w:pPr>
        <w:pStyle w:val="WW8Num2z0"/>
        <w:shd w:val="clear" w:color="auto" w:fill="F7F7F7"/>
        <w:spacing w:line="270" w:lineRule="atLeast"/>
        <w:jc w:val="both"/>
        <w:rPr>
          <w:rFonts w:ascii="Verdana" w:hAnsi="Verdana"/>
          <w:color w:val="000000"/>
          <w:sz w:val="18"/>
          <w:szCs w:val="18"/>
          <w:lang w:val="en-US"/>
        </w:rPr>
      </w:pPr>
      <w:r w:rsidRPr="00A840AF">
        <w:rPr>
          <w:rFonts w:ascii="Verdana" w:hAnsi="Verdana"/>
          <w:color w:val="000000"/>
          <w:sz w:val="18"/>
          <w:szCs w:val="18"/>
          <w:lang w:val="en-US"/>
        </w:rPr>
        <w:t>541. Katherine M. Young. Rights Consciousness in Criminal Procedure: A Theoretical and Empirical Inquiry. In: Access to Justice, ed. Rebecca L. Sandefur. Bingley (UK): Emerald Group Publishing, 2009.</w:t>
      </w:r>
    </w:p>
    <w:p w:rsidR="00A840AF" w:rsidRPr="00A840AF" w:rsidRDefault="00A840AF" w:rsidP="00A840AF">
      <w:pPr>
        <w:pStyle w:val="WW8Num2z0"/>
        <w:shd w:val="clear" w:color="auto" w:fill="F7F7F7"/>
        <w:spacing w:line="270" w:lineRule="atLeast"/>
        <w:jc w:val="both"/>
        <w:rPr>
          <w:rFonts w:ascii="Verdana" w:hAnsi="Verdana"/>
          <w:color w:val="000000"/>
          <w:sz w:val="18"/>
          <w:szCs w:val="18"/>
          <w:lang w:val="en-US"/>
        </w:rPr>
      </w:pPr>
      <w:r w:rsidRPr="00A840AF">
        <w:rPr>
          <w:rFonts w:ascii="Verdana" w:hAnsi="Verdana"/>
          <w:color w:val="000000"/>
          <w:sz w:val="18"/>
          <w:szCs w:val="18"/>
          <w:lang w:val="en-US"/>
        </w:rPr>
        <w:t>542. Salvatore Zappalä. The Rights of Victims v. the Rights of the Accused // Journal of International Criminal Justice, 2010, № 8.</w:t>
      </w:r>
    </w:p>
    <w:p w:rsidR="00A840AF" w:rsidRDefault="00A840AF" w:rsidP="00A840A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543. Зарубежная литература: диссертации</w:t>
      </w:r>
    </w:p>
    <w:p w:rsidR="00A840AF" w:rsidRPr="00A840AF" w:rsidRDefault="00A840AF" w:rsidP="00A840AF">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 xml:space="preserve">544. Jacobus Fridericus Ludovici. </w:t>
      </w:r>
      <w:r w:rsidRPr="00A840AF">
        <w:rPr>
          <w:rFonts w:ascii="Verdana" w:hAnsi="Verdana"/>
          <w:color w:val="000000"/>
          <w:sz w:val="18"/>
          <w:szCs w:val="18"/>
          <w:lang w:val="en-US"/>
        </w:rPr>
        <w:t>Dissertatio inauguralis iuridica: De Praesumptione bonitatis. Halle: Christophor Salfeldius, 1700.</w:t>
      </w:r>
    </w:p>
    <w:p w:rsidR="00A840AF" w:rsidRPr="00A840AF" w:rsidRDefault="00A840AF" w:rsidP="00A840AF">
      <w:pPr>
        <w:pStyle w:val="WW8Num2z0"/>
        <w:shd w:val="clear" w:color="auto" w:fill="F7F7F7"/>
        <w:spacing w:line="270" w:lineRule="atLeast"/>
        <w:jc w:val="both"/>
        <w:rPr>
          <w:rFonts w:ascii="Verdana" w:hAnsi="Verdana"/>
          <w:color w:val="000000"/>
          <w:sz w:val="18"/>
          <w:szCs w:val="18"/>
          <w:lang w:val="en-US"/>
        </w:rPr>
      </w:pPr>
      <w:r w:rsidRPr="00A840AF">
        <w:rPr>
          <w:rFonts w:ascii="Verdana" w:hAnsi="Verdana"/>
          <w:color w:val="000000"/>
          <w:sz w:val="18"/>
          <w:szCs w:val="18"/>
          <w:lang w:val="en-US"/>
        </w:rPr>
        <w:t>545. Marco Antonio Fenocchio. II momento genetico e l'evoluzione del concetto di furtum in diritto romano. 'Detrahere alteri aliquid'. Per una ricostruzione storica del delitto di furto: genesi, sviluppi, vicende // Tesi di dottorato. Padova, 2008.</w:t>
      </w:r>
    </w:p>
    <w:p w:rsidR="00A840AF" w:rsidRPr="00A840AF" w:rsidRDefault="00A840AF" w:rsidP="00A840AF">
      <w:pPr>
        <w:pStyle w:val="WW8Num2z0"/>
        <w:shd w:val="clear" w:color="auto" w:fill="F7F7F7"/>
        <w:spacing w:line="270" w:lineRule="atLeast"/>
        <w:jc w:val="both"/>
        <w:rPr>
          <w:rFonts w:ascii="Verdana" w:hAnsi="Verdana"/>
          <w:color w:val="000000"/>
          <w:sz w:val="18"/>
          <w:szCs w:val="18"/>
          <w:lang w:val="en-US"/>
        </w:rPr>
      </w:pPr>
      <w:r w:rsidRPr="00A840AF">
        <w:rPr>
          <w:rFonts w:ascii="Verdana" w:hAnsi="Verdana"/>
          <w:color w:val="000000"/>
          <w:sz w:val="18"/>
          <w:szCs w:val="18"/>
          <w:lang w:val="en-US"/>
        </w:rPr>
        <w:t>546. Sérgio Marcos de Moraes Pitombo. Pronúncia in dubio pro societate // Revista da Escola Paulista da magistratura, 2003, № 1.279</w:t>
      </w:r>
    </w:p>
    <w:p w:rsidR="00542259" w:rsidRDefault="00A840AF" w:rsidP="00AA0932">
      <w:pPr>
        <w:jc w:val="both"/>
        <w:rPr>
          <w:rFonts w:ascii="Verdana" w:hAnsi="Verdana"/>
          <w:color w:val="FF0000"/>
          <w:sz w:val="18"/>
          <w:szCs w:val="18"/>
        </w:rPr>
      </w:pPr>
      <w:r w:rsidRPr="00A840AF">
        <w:rPr>
          <w:rFonts w:ascii="Verdana" w:hAnsi="Verdana"/>
          <w:color w:val="000000"/>
          <w:sz w:val="18"/>
          <w:szCs w:val="18"/>
          <w:lang w:val="en-US"/>
        </w:rPr>
        <w:br/>
      </w:r>
      <w:bookmarkStart w:id="0" w:name="_GoBack"/>
      <w:bookmarkEnd w:id="0"/>
    </w:p>
    <w:p w:rsidR="0068362D" w:rsidRPr="00031E5A" w:rsidRDefault="00ED1762" w:rsidP="00AA0932">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BDD" w:rsidRDefault="006C1BDD">
      <w:r>
        <w:separator/>
      </w:r>
    </w:p>
  </w:endnote>
  <w:endnote w:type="continuationSeparator" w:id="0">
    <w:p w:rsidR="006C1BDD" w:rsidRDefault="006C1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BDD" w:rsidRDefault="006C1BDD">
      <w:r>
        <w:separator/>
      </w:r>
    </w:p>
  </w:footnote>
  <w:footnote w:type="continuationSeparator" w:id="0">
    <w:p w:rsidR="006C1BDD" w:rsidRDefault="006C1B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4E7"/>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4B7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7A"/>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A7D74"/>
    <w:rsid w:val="001B0269"/>
    <w:rsid w:val="001B1280"/>
    <w:rsid w:val="001B15BF"/>
    <w:rsid w:val="001B167E"/>
    <w:rsid w:val="001B1884"/>
    <w:rsid w:val="001B25BA"/>
    <w:rsid w:val="001B29D2"/>
    <w:rsid w:val="001B2E20"/>
    <w:rsid w:val="001B2FF6"/>
    <w:rsid w:val="001B3460"/>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2F"/>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82B"/>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236"/>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5C"/>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259"/>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4F5D"/>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B70"/>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5B60"/>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1DA9"/>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1BDD"/>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C3F"/>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61E"/>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154C"/>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0AF"/>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0932"/>
    <w:rsid w:val="00AA17F0"/>
    <w:rsid w:val="00AA2828"/>
    <w:rsid w:val="00AA2947"/>
    <w:rsid w:val="00AA2CCD"/>
    <w:rsid w:val="00AA2DB9"/>
    <w:rsid w:val="00AA34A0"/>
    <w:rsid w:val="00AA3984"/>
    <w:rsid w:val="00AA4030"/>
    <w:rsid w:val="00AA46C8"/>
    <w:rsid w:val="00AA51C8"/>
    <w:rsid w:val="00AA5601"/>
    <w:rsid w:val="00AA5785"/>
    <w:rsid w:val="00AA639E"/>
    <w:rsid w:val="00AA780D"/>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C77FE"/>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1B88"/>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371"/>
    <w:rsid w:val="00DA4E1D"/>
    <w:rsid w:val="00DA4F82"/>
    <w:rsid w:val="00DA57D3"/>
    <w:rsid w:val="00DA5836"/>
    <w:rsid w:val="00DA6CD7"/>
    <w:rsid w:val="00DA6E15"/>
    <w:rsid w:val="00DA7816"/>
    <w:rsid w:val="00DB0ED7"/>
    <w:rsid w:val="00DB0FEE"/>
    <w:rsid w:val="00DB1071"/>
    <w:rsid w:val="00DB13FC"/>
    <w:rsid w:val="00DB1482"/>
    <w:rsid w:val="00DB1E35"/>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268"/>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778870908">
          <w:marLeft w:val="0"/>
          <w:marRight w:val="0"/>
          <w:marTop w:val="0"/>
          <w:marBottom w:val="0"/>
          <w:divBdr>
            <w:top w:val="none" w:sz="0" w:space="0" w:color="auto"/>
            <w:left w:val="none" w:sz="0" w:space="0" w:color="auto"/>
            <w:bottom w:val="none" w:sz="0" w:space="0" w:color="auto"/>
            <w:right w:val="none" w:sz="0" w:space="0" w:color="auto"/>
          </w:divBdr>
        </w:div>
        <w:div w:id="1348680104">
          <w:marLeft w:val="0"/>
          <w:marRight w:val="0"/>
          <w:marTop w:val="0"/>
          <w:marBottom w:val="0"/>
          <w:divBdr>
            <w:top w:val="none" w:sz="0" w:space="0" w:color="auto"/>
            <w:left w:val="none" w:sz="0" w:space="0" w:color="auto"/>
            <w:bottom w:val="none" w:sz="0" w:space="0" w:color="auto"/>
            <w:right w:val="none" w:sz="0" w:space="0" w:color="auto"/>
          </w:divBdr>
          <w:divsChild>
            <w:div w:id="1041592440">
              <w:marLeft w:val="0"/>
              <w:marRight w:val="0"/>
              <w:marTop w:val="0"/>
              <w:marBottom w:val="0"/>
              <w:divBdr>
                <w:top w:val="none" w:sz="0" w:space="0" w:color="auto"/>
                <w:left w:val="none" w:sz="0" w:space="0" w:color="auto"/>
                <w:bottom w:val="none" w:sz="0" w:space="0" w:color="auto"/>
                <w:right w:val="none" w:sz="0" w:space="0" w:color="auto"/>
              </w:divBdr>
            </w:div>
          </w:divsChild>
        </w:div>
        <w:div w:id="2135706401">
          <w:marLeft w:val="0"/>
          <w:marRight w:val="0"/>
          <w:marTop w:val="0"/>
          <w:marBottom w:val="0"/>
          <w:divBdr>
            <w:top w:val="none" w:sz="0" w:space="0" w:color="auto"/>
            <w:left w:val="none" w:sz="0" w:space="0" w:color="auto"/>
            <w:bottom w:val="none" w:sz="0" w:space="0" w:color="auto"/>
            <w:right w:val="none" w:sz="0" w:space="0" w:color="auto"/>
          </w:divBdr>
        </w:div>
        <w:div w:id="2097706655">
          <w:marLeft w:val="0"/>
          <w:marRight w:val="0"/>
          <w:marTop w:val="0"/>
          <w:marBottom w:val="0"/>
          <w:divBdr>
            <w:top w:val="none" w:sz="0" w:space="0" w:color="auto"/>
            <w:left w:val="none" w:sz="0" w:space="0" w:color="auto"/>
            <w:bottom w:val="none" w:sz="0" w:space="0" w:color="auto"/>
            <w:right w:val="none" w:sz="0" w:space="0" w:color="auto"/>
          </w:divBdr>
          <w:divsChild>
            <w:div w:id="1425495159">
              <w:marLeft w:val="0"/>
              <w:marRight w:val="0"/>
              <w:marTop w:val="0"/>
              <w:marBottom w:val="0"/>
              <w:divBdr>
                <w:top w:val="none" w:sz="0" w:space="0" w:color="auto"/>
                <w:left w:val="none" w:sz="0" w:space="0" w:color="auto"/>
                <w:bottom w:val="none" w:sz="0" w:space="0" w:color="auto"/>
                <w:right w:val="none" w:sz="0" w:space="0" w:color="auto"/>
              </w:divBdr>
            </w:div>
          </w:divsChild>
        </w:div>
        <w:div w:id="1300920625">
          <w:marLeft w:val="0"/>
          <w:marRight w:val="0"/>
          <w:marTop w:val="0"/>
          <w:marBottom w:val="0"/>
          <w:divBdr>
            <w:top w:val="none" w:sz="0" w:space="0" w:color="auto"/>
            <w:left w:val="none" w:sz="0" w:space="0" w:color="auto"/>
            <w:bottom w:val="none" w:sz="0" w:space="0" w:color="auto"/>
            <w:right w:val="none" w:sz="0" w:space="0" w:color="auto"/>
          </w:divBdr>
        </w:div>
        <w:div w:id="847524705">
          <w:marLeft w:val="0"/>
          <w:marRight w:val="0"/>
          <w:marTop w:val="0"/>
          <w:marBottom w:val="0"/>
          <w:divBdr>
            <w:top w:val="none" w:sz="0" w:space="0" w:color="auto"/>
            <w:left w:val="none" w:sz="0" w:space="0" w:color="auto"/>
            <w:bottom w:val="none" w:sz="0" w:space="0" w:color="auto"/>
            <w:right w:val="none" w:sz="0" w:space="0" w:color="auto"/>
          </w:divBdr>
          <w:divsChild>
            <w:div w:id="1808666940">
              <w:marLeft w:val="0"/>
              <w:marRight w:val="0"/>
              <w:marTop w:val="0"/>
              <w:marBottom w:val="0"/>
              <w:divBdr>
                <w:top w:val="none" w:sz="0" w:space="0" w:color="auto"/>
                <w:left w:val="none" w:sz="0" w:space="0" w:color="auto"/>
                <w:bottom w:val="none" w:sz="0" w:space="0" w:color="auto"/>
                <w:right w:val="none" w:sz="0" w:space="0" w:color="auto"/>
              </w:divBdr>
            </w:div>
          </w:divsChild>
        </w:div>
        <w:div w:id="943226090">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sChild>
            <w:div w:id="1024329342">
              <w:marLeft w:val="0"/>
              <w:marRight w:val="0"/>
              <w:marTop w:val="0"/>
              <w:marBottom w:val="0"/>
              <w:divBdr>
                <w:top w:val="none" w:sz="0" w:space="0" w:color="auto"/>
                <w:left w:val="none" w:sz="0" w:space="0" w:color="auto"/>
                <w:bottom w:val="none" w:sz="0" w:space="0" w:color="auto"/>
                <w:right w:val="none" w:sz="0" w:space="0" w:color="auto"/>
              </w:divBdr>
            </w:div>
          </w:divsChild>
        </w:div>
        <w:div w:id="1258176902">
          <w:marLeft w:val="0"/>
          <w:marRight w:val="0"/>
          <w:marTop w:val="0"/>
          <w:marBottom w:val="0"/>
          <w:divBdr>
            <w:top w:val="none" w:sz="0" w:space="0" w:color="auto"/>
            <w:left w:val="none" w:sz="0" w:space="0" w:color="auto"/>
            <w:bottom w:val="none" w:sz="0" w:space="0" w:color="auto"/>
            <w:right w:val="none" w:sz="0" w:space="0" w:color="auto"/>
          </w:divBdr>
        </w:div>
        <w:div w:id="2039087126">
          <w:marLeft w:val="0"/>
          <w:marRight w:val="0"/>
          <w:marTop w:val="0"/>
          <w:marBottom w:val="0"/>
          <w:divBdr>
            <w:top w:val="none" w:sz="0" w:space="0" w:color="auto"/>
            <w:left w:val="none" w:sz="0" w:space="0" w:color="auto"/>
            <w:bottom w:val="none" w:sz="0" w:space="0" w:color="auto"/>
            <w:right w:val="none" w:sz="0" w:space="0" w:color="auto"/>
          </w:divBdr>
          <w:divsChild>
            <w:div w:id="1221751082">
              <w:marLeft w:val="0"/>
              <w:marRight w:val="0"/>
              <w:marTop w:val="0"/>
              <w:marBottom w:val="0"/>
              <w:divBdr>
                <w:top w:val="none" w:sz="0" w:space="0" w:color="auto"/>
                <w:left w:val="none" w:sz="0" w:space="0" w:color="auto"/>
                <w:bottom w:val="none" w:sz="0" w:space="0" w:color="auto"/>
                <w:right w:val="none" w:sz="0" w:space="0" w:color="auto"/>
              </w:divBdr>
            </w:div>
          </w:divsChild>
        </w:div>
        <w:div w:id="1526407042">
          <w:marLeft w:val="0"/>
          <w:marRight w:val="0"/>
          <w:marTop w:val="0"/>
          <w:marBottom w:val="0"/>
          <w:divBdr>
            <w:top w:val="none" w:sz="0" w:space="0" w:color="auto"/>
            <w:left w:val="none" w:sz="0" w:space="0" w:color="auto"/>
            <w:bottom w:val="none" w:sz="0" w:space="0" w:color="auto"/>
            <w:right w:val="none" w:sz="0" w:space="0" w:color="auto"/>
          </w:divBdr>
        </w:div>
        <w:div w:id="14575036">
          <w:marLeft w:val="0"/>
          <w:marRight w:val="0"/>
          <w:marTop w:val="0"/>
          <w:marBottom w:val="0"/>
          <w:divBdr>
            <w:top w:val="none" w:sz="0" w:space="0" w:color="auto"/>
            <w:left w:val="none" w:sz="0" w:space="0" w:color="auto"/>
            <w:bottom w:val="none" w:sz="0" w:space="0" w:color="auto"/>
            <w:right w:val="none" w:sz="0" w:space="0" w:color="auto"/>
          </w:divBdr>
          <w:divsChild>
            <w:div w:id="1555461121">
              <w:marLeft w:val="0"/>
              <w:marRight w:val="0"/>
              <w:marTop w:val="0"/>
              <w:marBottom w:val="0"/>
              <w:divBdr>
                <w:top w:val="none" w:sz="0" w:space="0" w:color="auto"/>
                <w:left w:val="none" w:sz="0" w:space="0" w:color="auto"/>
                <w:bottom w:val="none" w:sz="0" w:space="0" w:color="auto"/>
                <w:right w:val="none" w:sz="0" w:space="0" w:color="auto"/>
              </w:divBdr>
            </w:div>
          </w:divsChild>
        </w:div>
        <w:div w:id="1888105649">
          <w:marLeft w:val="0"/>
          <w:marRight w:val="0"/>
          <w:marTop w:val="0"/>
          <w:marBottom w:val="0"/>
          <w:divBdr>
            <w:top w:val="none" w:sz="0" w:space="0" w:color="auto"/>
            <w:left w:val="none" w:sz="0" w:space="0" w:color="auto"/>
            <w:bottom w:val="none" w:sz="0" w:space="0" w:color="auto"/>
            <w:right w:val="none" w:sz="0" w:space="0" w:color="auto"/>
          </w:divBdr>
        </w:div>
        <w:div w:id="1269966500">
          <w:marLeft w:val="0"/>
          <w:marRight w:val="0"/>
          <w:marTop w:val="0"/>
          <w:marBottom w:val="0"/>
          <w:divBdr>
            <w:top w:val="none" w:sz="0" w:space="0" w:color="auto"/>
            <w:left w:val="none" w:sz="0" w:space="0" w:color="auto"/>
            <w:bottom w:val="none" w:sz="0" w:space="0" w:color="auto"/>
            <w:right w:val="none" w:sz="0" w:space="0" w:color="auto"/>
          </w:divBdr>
          <w:divsChild>
            <w:div w:id="166986407">
              <w:marLeft w:val="0"/>
              <w:marRight w:val="0"/>
              <w:marTop w:val="0"/>
              <w:marBottom w:val="0"/>
              <w:divBdr>
                <w:top w:val="none" w:sz="0" w:space="0" w:color="auto"/>
                <w:left w:val="none" w:sz="0" w:space="0" w:color="auto"/>
                <w:bottom w:val="none" w:sz="0" w:space="0" w:color="auto"/>
                <w:right w:val="none" w:sz="0" w:space="0" w:color="auto"/>
              </w:divBdr>
            </w:div>
          </w:divsChild>
        </w:div>
        <w:div w:id="1534419288">
          <w:marLeft w:val="0"/>
          <w:marRight w:val="0"/>
          <w:marTop w:val="300"/>
          <w:marBottom w:val="0"/>
          <w:divBdr>
            <w:top w:val="none" w:sz="0" w:space="0" w:color="auto"/>
            <w:left w:val="none" w:sz="0" w:space="0" w:color="auto"/>
            <w:bottom w:val="none" w:sz="0" w:space="0" w:color="auto"/>
            <w:right w:val="none" w:sz="0" w:space="0" w:color="auto"/>
          </w:divBdr>
          <w:divsChild>
            <w:div w:id="1198346725">
              <w:marLeft w:val="0"/>
              <w:marRight w:val="0"/>
              <w:marTop w:val="0"/>
              <w:marBottom w:val="0"/>
              <w:divBdr>
                <w:top w:val="none" w:sz="0" w:space="0" w:color="auto"/>
                <w:left w:val="none" w:sz="0" w:space="0" w:color="auto"/>
                <w:bottom w:val="none" w:sz="0" w:space="0" w:color="auto"/>
                <w:right w:val="none" w:sz="0" w:space="0" w:color="auto"/>
              </w:divBdr>
              <w:divsChild>
                <w:div w:id="206467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258792">
          <w:marLeft w:val="0"/>
          <w:marRight w:val="0"/>
          <w:marTop w:val="300"/>
          <w:marBottom w:val="0"/>
          <w:divBdr>
            <w:top w:val="none" w:sz="0" w:space="0" w:color="auto"/>
            <w:left w:val="none" w:sz="0" w:space="0" w:color="auto"/>
            <w:bottom w:val="none" w:sz="0" w:space="0" w:color="auto"/>
            <w:right w:val="none" w:sz="0" w:space="0" w:color="auto"/>
          </w:divBdr>
          <w:divsChild>
            <w:div w:id="285896351">
              <w:marLeft w:val="0"/>
              <w:marRight w:val="0"/>
              <w:marTop w:val="0"/>
              <w:marBottom w:val="0"/>
              <w:divBdr>
                <w:top w:val="none" w:sz="0" w:space="0" w:color="auto"/>
                <w:left w:val="none" w:sz="0" w:space="0" w:color="auto"/>
                <w:bottom w:val="none" w:sz="0" w:space="0" w:color="auto"/>
                <w:right w:val="none" w:sz="0" w:space="0" w:color="auto"/>
              </w:divBdr>
              <w:divsChild>
                <w:div w:id="612975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365430">
          <w:marLeft w:val="0"/>
          <w:marRight w:val="0"/>
          <w:marTop w:val="300"/>
          <w:marBottom w:val="0"/>
          <w:divBdr>
            <w:top w:val="none" w:sz="0" w:space="0" w:color="auto"/>
            <w:left w:val="none" w:sz="0" w:space="0" w:color="auto"/>
            <w:bottom w:val="none" w:sz="0" w:space="0" w:color="auto"/>
            <w:right w:val="none" w:sz="0" w:space="0" w:color="auto"/>
          </w:divBdr>
          <w:divsChild>
            <w:div w:id="1263954754">
              <w:marLeft w:val="0"/>
              <w:marRight w:val="0"/>
              <w:marTop w:val="0"/>
              <w:marBottom w:val="0"/>
              <w:divBdr>
                <w:top w:val="none" w:sz="0" w:space="0" w:color="auto"/>
                <w:left w:val="none" w:sz="0" w:space="0" w:color="auto"/>
                <w:bottom w:val="none" w:sz="0" w:space="0" w:color="auto"/>
                <w:right w:val="none" w:sz="0" w:space="0" w:color="auto"/>
              </w:divBdr>
              <w:divsChild>
                <w:div w:id="1039821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578743">
          <w:marLeft w:val="0"/>
          <w:marRight w:val="0"/>
          <w:marTop w:val="300"/>
          <w:marBottom w:val="0"/>
          <w:divBdr>
            <w:top w:val="none" w:sz="0" w:space="0" w:color="auto"/>
            <w:left w:val="none" w:sz="0" w:space="0" w:color="auto"/>
            <w:bottom w:val="none" w:sz="0" w:space="0" w:color="auto"/>
            <w:right w:val="none" w:sz="0" w:space="0" w:color="auto"/>
          </w:divBdr>
          <w:divsChild>
            <w:div w:id="1956520356">
              <w:marLeft w:val="0"/>
              <w:marRight w:val="0"/>
              <w:marTop w:val="0"/>
              <w:marBottom w:val="0"/>
              <w:divBdr>
                <w:top w:val="none" w:sz="0" w:space="0" w:color="auto"/>
                <w:left w:val="none" w:sz="0" w:space="0" w:color="auto"/>
                <w:bottom w:val="none" w:sz="0" w:space="0" w:color="auto"/>
                <w:right w:val="none" w:sz="0" w:space="0" w:color="auto"/>
              </w:divBdr>
              <w:divsChild>
                <w:div w:id="5718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1745371014">
          <w:marLeft w:val="0"/>
          <w:marRight w:val="0"/>
          <w:marTop w:val="0"/>
          <w:marBottom w:val="0"/>
          <w:divBdr>
            <w:top w:val="none" w:sz="0" w:space="0" w:color="auto"/>
            <w:left w:val="none" w:sz="0" w:space="0" w:color="auto"/>
            <w:bottom w:val="none" w:sz="0" w:space="0" w:color="auto"/>
            <w:right w:val="none" w:sz="0" w:space="0" w:color="auto"/>
          </w:divBdr>
        </w:div>
        <w:div w:id="753891616">
          <w:marLeft w:val="0"/>
          <w:marRight w:val="0"/>
          <w:marTop w:val="0"/>
          <w:marBottom w:val="0"/>
          <w:divBdr>
            <w:top w:val="none" w:sz="0" w:space="0" w:color="auto"/>
            <w:left w:val="none" w:sz="0" w:space="0" w:color="auto"/>
            <w:bottom w:val="none" w:sz="0" w:space="0" w:color="auto"/>
            <w:right w:val="none" w:sz="0" w:space="0" w:color="auto"/>
          </w:divBdr>
          <w:divsChild>
            <w:div w:id="238177283">
              <w:marLeft w:val="0"/>
              <w:marRight w:val="0"/>
              <w:marTop w:val="0"/>
              <w:marBottom w:val="0"/>
              <w:divBdr>
                <w:top w:val="none" w:sz="0" w:space="0" w:color="auto"/>
                <w:left w:val="none" w:sz="0" w:space="0" w:color="auto"/>
                <w:bottom w:val="none" w:sz="0" w:space="0" w:color="auto"/>
                <w:right w:val="none" w:sz="0" w:space="0" w:color="auto"/>
              </w:divBdr>
            </w:div>
          </w:divsChild>
        </w:div>
        <w:div w:id="1779375742">
          <w:marLeft w:val="0"/>
          <w:marRight w:val="0"/>
          <w:marTop w:val="0"/>
          <w:marBottom w:val="0"/>
          <w:divBdr>
            <w:top w:val="none" w:sz="0" w:space="0" w:color="auto"/>
            <w:left w:val="none" w:sz="0" w:space="0" w:color="auto"/>
            <w:bottom w:val="none" w:sz="0" w:space="0" w:color="auto"/>
            <w:right w:val="none" w:sz="0" w:space="0" w:color="auto"/>
          </w:divBdr>
        </w:div>
        <w:div w:id="1301886589">
          <w:marLeft w:val="0"/>
          <w:marRight w:val="0"/>
          <w:marTop w:val="0"/>
          <w:marBottom w:val="0"/>
          <w:divBdr>
            <w:top w:val="none" w:sz="0" w:space="0" w:color="auto"/>
            <w:left w:val="none" w:sz="0" w:space="0" w:color="auto"/>
            <w:bottom w:val="none" w:sz="0" w:space="0" w:color="auto"/>
            <w:right w:val="none" w:sz="0" w:space="0" w:color="auto"/>
          </w:divBdr>
          <w:divsChild>
            <w:div w:id="1596208517">
              <w:marLeft w:val="0"/>
              <w:marRight w:val="0"/>
              <w:marTop w:val="0"/>
              <w:marBottom w:val="0"/>
              <w:divBdr>
                <w:top w:val="none" w:sz="0" w:space="0" w:color="auto"/>
                <w:left w:val="none" w:sz="0" w:space="0" w:color="auto"/>
                <w:bottom w:val="none" w:sz="0" w:space="0" w:color="auto"/>
                <w:right w:val="none" w:sz="0" w:space="0" w:color="auto"/>
              </w:divBdr>
            </w:div>
          </w:divsChild>
        </w:div>
        <w:div w:id="1768311061">
          <w:marLeft w:val="0"/>
          <w:marRight w:val="0"/>
          <w:marTop w:val="0"/>
          <w:marBottom w:val="0"/>
          <w:divBdr>
            <w:top w:val="none" w:sz="0" w:space="0" w:color="auto"/>
            <w:left w:val="none" w:sz="0" w:space="0" w:color="auto"/>
            <w:bottom w:val="none" w:sz="0" w:space="0" w:color="auto"/>
            <w:right w:val="none" w:sz="0" w:space="0" w:color="auto"/>
          </w:divBdr>
        </w:div>
        <w:div w:id="2139106438">
          <w:marLeft w:val="0"/>
          <w:marRight w:val="0"/>
          <w:marTop w:val="0"/>
          <w:marBottom w:val="0"/>
          <w:divBdr>
            <w:top w:val="none" w:sz="0" w:space="0" w:color="auto"/>
            <w:left w:val="none" w:sz="0" w:space="0" w:color="auto"/>
            <w:bottom w:val="none" w:sz="0" w:space="0" w:color="auto"/>
            <w:right w:val="none" w:sz="0" w:space="0" w:color="auto"/>
          </w:divBdr>
          <w:divsChild>
            <w:div w:id="1412390465">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 w:id="2145275447">
          <w:marLeft w:val="0"/>
          <w:marRight w:val="0"/>
          <w:marTop w:val="0"/>
          <w:marBottom w:val="0"/>
          <w:divBdr>
            <w:top w:val="none" w:sz="0" w:space="0" w:color="auto"/>
            <w:left w:val="none" w:sz="0" w:space="0" w:color="auto"/>
            <w:bottom w:val="none" w:sz="0" w:space="0" w:color="auto"/>
            <w:right w:val="none" w:sz="0" w:space="0" w:color="auto"/>
          </w:divBdr>
          <w:divsChild>
            <w:div w:id="517164868">
              <w:marLeft w:val="0"/>
              <w:marRight w:val="0"/>
              <w:marTop w:val="0"/>
              <w:marBottom w:val="0"/>
              <w:divBdr>
                <w:top w:val="none" w:sz="0" w:space="0" w:color="auto"/>
                <w:left w:val="none" w:sz="0" w:space="0" w:color="auto"/>
                <w:bottom w:val="none" w:sz="0" w:space="0" w:color="auto"/>
                <w:right w:val="none" w:sz="0" w:space="0" w:color="auto"/>
              </w:divBdr>
            </w:div>
          </w:divsChild>
        </w:div>
        <w:div w:id="1147278624">
          <w:marLeft w:val="0"/>
          <w:marRight w:val="0"/>
          <w:marTop w:val="0"/>
          <w:marBottom w:val="0"/>
          <w:divBdr>
            <w:top w:val="none" w:sz="0" w:space="0" w:color="auto"/>
            <w:left w:val="none" w:sz="0" w:space="0" w:color="auto"/>
            <w:bottom w:val="none" w:sz="0" w:space="0" w:color="auto"/>
            <w:right w:val="none" w:sz="0" w:space="0" w:color="auto"/>
          </w:divBdr>
        </w:div>
        <w:div w:id="1519198805">
          <w:marLeft w:val="0"/>
          <w:marRight w:val="0"/>
          <w:marTop w:val="0"/>
          <w:marBottom w:val="0"/>
          <w:divBdr>
            <w:top w:val="none" w:sz="0" w:space="0" w:color="auto"/>
            <w:left w:val="none" w:sz="0" w:space="0" w:color="auto"/>
            <w:bottom w:val="none" w:sz="0" w:space="0" w:color="auto"/>
            <w:right w:val="none" w:sz="0" w:space="0" w:color="auto"/>
          </w:divBdr>
          <w:divsChild>
            <w:div w:id="1833065504">
              <w:marLeft w:val="0"/>
              <w:marRight w:val="0"/>
              <w:marTop w:val="0"/>
              <w:marBottom w:val="0"/>
              <w:divBdr>
                <w:top w:val="none" w:sz="0" w:space="0" w:color="auto"/>
                <w:left w:val="none" w:sz="0" w:space="0" w:color="auto"/>
                <w:bottom w:val="none" w:sz="0" w:space="0" w:color="auto"/>
                <w:right w:val="none" w:sz="0" w:space="0" w:color="auto"/>
              </w:divBdr>
            </w:div>
          </w:divsChild>
        </w:div>
        <w:div w:id="943270025">
          <w:marLeft w:val="0"/>
          <w:marRight w:val="0"/>
          <w:marTop w:val="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1264876859">
          <w:marLeft w:val="0"/>
          <w:marRight w:val="0"/>
          <w:marTop w:val="0"/>
          <w:marBottom w:val="0"/>
          <w:divBdr>
            <w:top w:val="none" w:sz="0" w:space="0" w:color="auto"/>
            <w:left w:val="none" w:sz="0" w:space="0" w:color="auto"/>
            <w:bottom w:val="none" w:sz="0" w:space="0" w:color="auto"/>
            <w:right w:val="none" w:sz="0" w:space="0" w:color="auto"/>
          </w:divBdr>
        </w:div>
        <w:div w:id="1304192617">
          <w:marLeft w:val="0"/>
          <w:marRight w:val="0"/>
          <w:marTop w:val="0"/>
          <w:marBottom w:val="0"/>
          <w:divBdr>
            <w:top w:val="none" w:sz="0" w:space="0" w:color="auto"/>
            <w:left w:val="none" w:sz="0" w:space="0" w:color="auto"/>
            <w:bottom w:val="none" w:sz="0" w:space="0" w:color="auto"/>
            <w:right w:val="none" w:sz="0" w:space="0" w:color="auto"/>
          </w:divBdr>
          <w:divsChild>
            <w:div w:id="1606880986">
              <w:marLeft w:val="0"/>
              <w:marRight w:val="0"/>
              <w:marTop w:val="0"/>
              <w:marBottom w:val="0"/>
              <w:divBdr>
                <w:top w:val="none" w:sz="0" w:space="0" w:color="auto"/>
                <w:left w:val="none" w:sz="0" w:space="0" w:color="auto"/>
                <w:bottom w:val="none" w:sz="0" w:space="0" w:color="auto"/>
                <w:right w:val="none" w:sz="0" w:space="0" w:color="auto"/>
              </w:divBdr>
            </w:div>
          </w:divsChild>
        </w:div>
        <w:div w:id="447236579">
          <w:marLeft w:val="0"/>
          <w:marRight w:val="0"/>
          <w:marTop w:val="300"/>
          <w:marBottom w:val="0"/>
          <w:divBdr>
            <w:top w:val="none" w:sz="0" w:space="0" w:color="auto"/>
            <w:left w:val="none" w:sz="0" w:space="0" w:color="auto"/>
            <w:bottom w:val="none" w:sz="0" w:space="0" w:color="auto"/>
            <w:right w:val="none" w:sz="0" w:space="0" w:color="auto"/>
          </w:divBdr>
          <w:divsChild>
            <w:div w:id="554589788">
              <w:marLeft w:val="0"/>
              <w:marRight w:val="0"/>
              <w:marTop w:val="0"/>
              <w:marBottom w:val="0"/>
              <w:divBdr>
                <w:top w:val="none" w:sz="0" w:space="0" w:color="auto"/>
                <w:left w:val="none" w:sz="0" w:space="0" w:color="auto"/>
                <w:bottom w:val="none" w:sz="0" w:space="0" w:color="auto"/>
                <w:right w:val="none" w:sz="0" w:space="0" w:color="auto"/>
              </w:divBdr>
              <w:divsChild>
                <w:div w:id="1921673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57965">
          <w:marLeft w:val="0"/>
          <w:marRight w:val="0"/>
          <w:marTop w:val="300"/>
          <w:marBottom w:val="0"/>
          <w:divBdr>
            <w:top w:val="none" w:sz="0" w:space="0" w:color="auto"/>
            <w:left w:val="none" w:sz="0" w:space="0" w:color="auto"/>
            <w:bottom w:val="none" w:sz="0" w:space="0" w:color="auto"/>
            <w:right w:val="none" w:sz="0" w:space="0" w:color="auto"/>
          </w:divBdr>
          <w:divsChild>
            <w:div w:id="937560048">
              <w:marLeft w:val="0"/>
              <w:marRight w:val="0"/>
              <w:marTop w:val="0"/>
              <w:marBottom w:val="0"/>
              <w:divBdr>
                <w:top w:val="none" w:sz="0" w:space="0" w:color="auto"/>
                <w:left w:val="none" w:sz="0" w:space="0" w:color="auto"/>
                <w:bottom w:val="none" w:sz="0" w:space="0" w:color="auto"/>
                <w:right w:val="none" w:sz="0" w:space="0" w:color="auto"/>
              </w:divBdr>
              <w:divsChild>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00379">
          <w:marLeft w:val="0"/>
          <w:marRight w:val="0"/>
          <w:marTop w:val="300"/>
          <w:marBottom w:val="0"/>
          <w:divBdr>
            <w:top w:val="none" w:sz="0" w:space="0" w:color="auto"/>
            <w:left w:val="none" w:sz="0" w:space="0" w:color="auto"/>
            <w:bottom w:val="none" w:sz="0" w:space="0" w:color="auto"/>
            <w:right w:val="none" w:sz="0" w:space="0" w:color="auto"/>
          </w:divBdr>
          <w:divsChild>
            <w:div w:id="1691447217">
              <w:marLeft w:val="0"/>
              <w:marRight w:val="0"/>
              <w:marTop w:val="0"/>
              <w:marBottom w:val="0"/>
              <w:divBdr>
                <w:top w:val="none" w:sz="0" w:space="0" w:color="auto"/>
                <w:left w:val="none" w:sz="0" w:space="0" w:color="auto"/>
                <w:bottom w:val="none" w:sz="0" w:space="0" w:color="auto"/>
                <w:right w:val="none" w:sz="0" w:space="0" w:color="auto"/>
              </w:divBdr>
              <w:divsChild>
                <w:div w:id="150818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127723">
          <w:marLeft w:val="0"/>
          <w:marRight w:val="0"/>
          <w:marTop w:val="300"/>
          <w:marBottom w:val="0"/>
          <w:divBdr>
            <w:top w:val="none" w:sz="0" w:space="0" w:color="auto"/>
            <w:left w:val="none" w:sz="0" w:space="0" w:color="auto"/>
            <w:bottom w:val="none" w:sz="0" w:space="0" w:color="auto"/>
            <w:right w:val="none" w:sz="0" w:space="0" w:color="auto"/>
          </w:divBdr>
          <w:divsChild>
            <w:div w:id="377241389">
              <w:marLeft w:val="0"/>
              <w:marRight w:val="0"/>
              <w:marTop w:val="0"/>
              <w:marBottom w:val="0"/>
              <w:divBdr>
                <w:top w:val="none" w:sz="0" w:space="0" w:color="auto"/>
                <w:left w:val="none" w:sz="0" w:space="0" w:color="auto"/>
                <w:bottom w:val="none" w:sz="0" w:space="0" w:color="auto"/>
                <w:right w:val="none" w:sz="0" w:space="0" w:color="auto"/>
              </w:divBdr>
              <w:divsChild>
                <w:div w:id="1620645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1288052260">
          <w:marLeft w:val="0"/>
          <w:marRight w:val="0"/>
          <w:marTop w:val="0"/>
          <w:marBottom w:val="0"/>
          <w:divBdr>
            <w:top w:val="none" w:sz="0" w:space="0" w:color="auto"/>
            <w:left w:val="none" w:sz="0" w:space="0" w:color="auto"/>
            <w:bottom w:val="none" w:sz="0" w:space="0" w:color="auto"/>
            <w:right w:val="none" w:sz="0" w:space="0" w:color="auto"/>
          </w:divBdr>
        </w:div>
        <w:div w:id="794179791">
          <w:marLeft w:val="0"/>
          <w:marRight w:val="0"/>
          <w:marTop w:val="0"/>
          <w:marBottom w:val="0"/>
          <w:divBdr>
            <w:top w:val="none" w:sz="0" w:space="0" w:color="auto"/>
            <w:left w:val="none" w:sz="0" w:space="0" w:color="auto"/>
            <w:bottom w:val="none" w:sz="0" w:space="0" w:color="auto"/>
            <w:right w:val="none" w:sz="0" w:space="0" w:color="auto"/>
          </w:divBdr>
          <w:divsChild>
            <w:div w:id="1548447419">
              <w:marLeft w:val="0"/>
              <w:marRight w:val="0"/>
              <w:marTop w:val="0"/>
              <w:marBottom w:val="0"/>
              <w:divBdr>
                <w:top w:val="none" w:sz="0" w:space="0" w:color="auto"/>
                <w:left w:val="none" w:sz="0" w:space="0" w:color="auto"/>
                <w:bottom w:val="none" w:sz="0" w:space="0" w:color="auto"/>
                <w:right w:val="none" w:sz="0" w:space="0" w:color="auto"/>
              </w:divBdr>
            </w:div>
          </w:divsChild>
        </w:div>
        <w:div w:id="1763723775">
          <w:marLeft w:val="0"/>
          <w:marRight w:val="0"/>
          <w:marTop w:val="0"/>
          <w:marBottom w:val="0"/>
          <w:divBdr>
            <w:top w:val="none" w:sz="0" w:space="0" w:color="auto"/>
            <w:left w:val="none" w:sz="0" w:space="0" w:color="auto"/>
            <w:bottom w:val="none" w:sz="0" w:space="0" w:color="auto"/>
            <w:right w:val="none" w:sz="0" w:space="0" w:color="auto"/>
          </w:divBdr>
        </w:div>
        <w:div w:id="1433548344">
          <w:marLeft w:val="0"/>
          <w:marRight w:val="0"/>
          <w:marTop w:val="0"/>
          <w:marBottom w:val="0"/>
          <w:divBdr>
            <w:top w:val="none" w:sz="0" w:space="0" w:color="auto"/>
            <w:left w:val="none" w:sz="0" w:space="0" w:color="auto"/>
            <w:bottom w:val="none" w:sz="0" w:space="0" w:color="auto"/>
            <w:right w:val="none" w:sz="0" w:space="0" w:color="auto"/>
          </w:divBdr>
          <w:divsChild>
            <w:div w:id="1446539611">
              <w:marLeft w:val="0"/>
              <w:marRight w:val="0"/>
              <w:marTop w:val="0"/>
              <w:marBottom w:val="0"/>
              <w:divBdr>
                <w:top w:val="none" w:sz="0" w:space="0" w:color="auto"/>
                <w:left w:val="none" w:sz="0" w:space="0" w:color="auto"/>
                <w:bottom w:val="none" w:sz="0" w:space="0" w:color="auto"/>
                <w:right w:val="none" w:sz="0" w:space="0" w:color="auto"/>
              </w:divBdr>
            </w:div>
          </w:divsChild>
        </w:div>
        <w:div w:id="236524310">
          <w:marLeft w:val="0"/>
          <w:marRight w:val="0"/>
          <w:marTop w:val="0"/>
          <w:marBottom w:val="0"/>
          <w:divBdr>
            <w:top w:val="none" w:sz="0" w:space="0" w:color="auto"/>
            <w:left w:val="none" w:sz="0" w:space="0" w:color="auto"/>
            <w:bottom w:val="none" w:sz="0" w:space="0" w:color="auto"/>
            <w:right w:val="none" w:sz="0" w:space="0" w:color="auto"/>
          </w:divBdr>
        </w:div>
        <w:div w:id="496919810">
          <w:marLeft w:val="0"/>
          <w:marRight w:val="0"/>
          <w:marTop w:val="0"/>
          <w:marBottom w:val="0"/>
          <w:divBdr>
            <w:top w:val="none" w:sz="0" w:space="0" w:color="auto"/>
            <w:left w:val="none" w:sz="0" w:space="0" w:color="auto"/>
            <w:bottom w:val="none" w:sz="0" w:space="0" w:color="auto"/>
            <w:right w:val="none" w:sz="0" w:space="0" w:color="auto"/>
          </w:divBdr>
          <w:divsChild>
            <w:div w:id="770666271">
              <w:marLeft w:val="0"/>
              <w:marRight w:val="0"/>
              <w:marTop w:val="0"/>
              <w:marBottom w:val="0"/>
              <w:divBdr>
                <w:top w:val="none" w:sz="0" w:space="0" w:color="auto"/>
                <w:left w:val="none" w:sz="0" w:space="0" w:color="auto"/>
                <w:bottom w:val="none" w:sz="0" w:space="0" w:color="auto"/>
                <w:right w:val="none" w:sz="0" w:space="0" w:color="auto"/>
              </w:divBdr>
            </w:div>
          </w:divsChild>
        </w:div>
        <w:div w:id="533348294">
          <w:marLeft w:val="0"/>
          <w:marRight w:val="0"/>
          <w:marTop w:val="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sChild>
            <w:div w:id="898133323">
              <w:marLeft w:val="0"/>
              <w:marRight w:val="0"/>
              <w:marTop w:val="0"/>
              <w:marBottom w:val="0"/>
              <w:divBdr>
                <w:top w:val="none" w:sz="0" w:space="0" w:color="auto"/>
                <w:left w:val="none" w:sz="0" w:space="0" w:color="auto"/>
                <w:bottom w:val="none" w:sz="0" w:space="0" w:color="auto"/>
                <w:right w:val="none" w:sz="0" w:space="0" w:color="auto"/>
              </w:divBdr>
            </w:div>
          </w:divsChild>
        </w:div>
        <w:div w:id="2118669020">
          <w:marLeft w:val="0"/>
          <w:marRight w:val="0"/>
          <w:marTop w:val="0"/>
          <w:marBottom w:val="0"/>
          <w:divBdr>
            <w:top w:val="none" w:sz="0" w:space="0" w:color="auto"/>
            <w:left w:val="none" w:sz="0" w:space="0" w:color="auto"/>
            <w:bottom w:val="none" w:sz="0" w:space="0" w:color="auto"/>
            <w:right w:val="none" w:sz="0" w:space="0" w:color="auto"/>
          </w:divBdr>
        </w:div>
        <w:div w:id="1099178230">
          <w:marLeft w:val="0"/>
          <w:marRight w:val="0"/>
          <w:marTop w:val="0"/>
          <w:marBottom w:val="0"/>
          <w:divBdr>
            <w:top w:val="none" w:sz="0" w:space="0" w:color="auto"/>
            <w:left w:val="none" w:sz="0" w:space="0" w:color="auto"/>
            <w:bottom w:val="none" w:sz="0" w:space="0" w:color="auto"/>
            <w:right w:val="none" w:sz="0" w:space="0" w:color="auto"/>
          </w:divBdr>
          <w:divsChild>
            <w:div w:id="1365861138">
              <w:marLeft w:val="0"/>
              <w:marRight w:val="0"/>
              <w:marTop w:val="0"/>
              <w:marBottom w:val="0"/>
              <w:divBdr>
                <w:top w:val="none" w:sz="0" w:space="0" w:color="auto"/>
                <w:left w:val="none" w:sz="0" w:space="0" w:color="auto"/>
                <w:bottom w:val="none" w:sz="0" w:space="0" w:color="auto"/>
                <w:right w:val="none" w:sz="0" w:space="0" w:color="auto"/>
              </w:divBdr>
            </w:div>
          </w:divsChild>
        </w:div>
        <w:div w:id="402217739">
          <w:marLeft w:val="0"/>
          <w:marRight w:val="0"/>
          <w:marTop w:val="0"/>
          <w:marBottom w:val="0"/>
          <w:divBdr>
            <w:top w:val="none" w:sz="0" w:space="0" w:color="auto"/>
            <w:left w:val="none" w:sz="0" w:space="0" w:color="auto"/>
            <w:bottom w:val="none" w:sz="0" w:space="0" w:color="auto"/>
            <w:right w:val="none" w:sz="0" w:space="0" w:color="auto"/>
          </w:divBdr>
        </w:div>
        <w:div w:id="1141533565">
          <w:marLeft w:val="0"/>
          <w:marRight w:val="0"/>
          <w:marTop w:val="0"/>
          <w:marBottom w:val="0"/>
          <w:divBdr>
            <w:top w:val="none" w:sz="0" w:space="0" w:color="auto"/>
            <w:left w:val="none" w:sz="0" w:space="0" w:color="auto"/>
            <w:bottom w:val="none" w:sz="0" w:space="0" w:color="auto"/>
            <w:right w:val="none" w:sz="0" w:space="0" w:color="auto"/>
          </w:divBdr>
          <w:divsChild>
            <w:div w:id="1794908804">
              <w:marLeft w:val="0"/>
              <w:marRight w:val="0"/>
              <w:marTop w:val="0"/>
              <w:marBottom w:val="0"/>
              <w:divBdr>
                <w:top w:val="none" w:sz="0" w:space="0" w:color="auto"/>
                <w:left w:val="none" w:sz="0" w:space="0" w:color="auto"/>
                <w:bottom w:val="none" w:sz="0" w:space="0" w:color="auto"/>
                <w:right w:val="none" w:sz="0" w:space="0" w:color="auto"/>
              </w:divBdr>
            </w:div>
          </w:divsChild>
        </w:div>
        <w:div w:id="1089541293">
          <w:marLeft w:val="0"/>
          <w:marRight w:val="0"/>
          <w:marTop w:val="0"/>
          <w:marBottom w:val="0"/>
          <w:divBdr>
            <w:top w:val="none" w:sz="0" w:space="0" w:color="auto"/>
            <w:left w:val="none" w:sz="0" w:space="0" w:color="auto"/>
            <w:bottom w:val="none" w:sz="0" w:space="0" w:color="auto"/>
            <w:right w:val="none" w:sz="0" w:space="0" w:color="auto"/>
          </w:divBdr>
        </w:div>
        <w:div w:id="2067145848">
          <w:marLeft w:val="0"/>
          <w:marRight w:val="0"/>
          <w:marTop w:val="0"/>
          <w:marBottom w:val="0"/>
          <w:divBdr>
            <w:top w:val="none" w:sz="0" w:space="0" w:color="auto"/>
            <w:left w:val="none" w:sz="0" w:space="0" w:color="auto"/>
            <w:bottom w:val="none" w:sz="0" w:space="0" w:color="auto"/>
            <w:right w:val="none" w:sz="0" w:space="0" w:color="auto"/>
          </w:divBdr>
          <w:divsChild>
            <w:div w:id="1208908572">
              <w:marLeft w:val="0"/>
              <w:marRight w:val="0"/>
              <w:marTop w:val="0"/>
              <w:marBottom w:val="0"/>
              <w:divBdr>
                <w:top w:val="none" w:sz="0" w:space="0" w:color="auto"/>
                <w:left w:val="none" w:sz="0" w:space="0" w:color="auto"/>
                <w:bottom w:val="none" w:sz="0" w:space="0" w:color="auto"/>
                <w:right w:val="none" w:sz="0" w:space="0" w:color="auto"/>
              </w:divBdr>
            </w:div>
          </w:divsChild>
        </w:div>
        <w:div w:id="2141802210">
          <w:marLeft w:val="0"/>
          <w:marRight w:val="0"/>
          <w:marTop w:val="300"/>
          <w:marBottom w:val="0"/>
          <w:divBdr>
            <w:top w:val="none" w:sz="0" w:space="0" w:color="auto"/>
            <w:left w:val="none" w:sz="0" w:space="0" w:color="auto"/>
            <w:bottom w:val="none" w:sz="0" w:space="0" w:color="auto"/>
            <w:right w:val="none" w:sz="0" w:space="0" w:color="auto"/>
          </w:divBdr>
          <w:divsChild>
            <w:div w:id="1328945410">
              <w:marLeft w:val="0"/>
              <w:marRight w:val="0"/>
              <w:marTop w:val="0"/>
              <w:marBottom w:val="0"/>
              <w:divBdr>
                <w:top w:val="none" w:sz="0" w:space="0" w:color="auto"/>
                <w:left w:val="none" w:sz="0" w:space="0" w:color="auto"/>
                <w:bottom w:val="none" w:sz="0" w:space="0" w:color="auto"/>
                <w:right w:val="none" w:sz="0" w:space="0" w:color="auto"/>
              </w:divBdr>
              <w:divsChild>
                <w:div w:id="56472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82525">
          <w:marLeft w:val="0"/>
          <w:marRight w:val="0"/>
          <w:marTop w:val="300"/>
          <w:marBottom w:val="0"/>
          <w:divBdr>
            <w:top w:val="none" w:sz="0" w:space="0" w:color="auto"/>
            <w:left w:val="none" w:sz="0" w:space="0" w:color="auto"/>
            <w:bottom w:val="none" w:sz="0" w:space="0" w:color="auto"/>
            <w:right w:val="none" w:sz="0" w:space="0" w:color="auto"/>
          </w:divBdr>
          <w:divsChild>
            <w:div w:id="1242569505">
              <w:marLeft w:val="0"/>
              <w:marRight w:val="0"/>
              <w:marTop w:val="0"/>
              <w:marBottom w:val="0"/>
              <w:divBdr>
                <w:top w:val="none" w:sz="0" w:space="0" w:color="auto"/>
                <w:left w:val="none" w:sz="0" w:space="0" w:color="auto"/>
                <w:bottom w:val="none" w:sz="0" w:space="0" w:color="auto"/>
                <w:right w:val="none" w:sz="0" w:space="0" w:color="auto"/>
              </w:divBdr>
              <w:divsChild>
                <w:div w:id="13692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95933">
          <w:marLeft w:val="0"/>
          <w:marRight w:val="0"/>
          <w:marTop w:val="300"/>
          <w:marBottom w:val="0"/>
          <w:divBdr>
            <w:top w:val="none" w:sz="0" w:space="0" w:color="auto"/>
            <w:left w:val="none" w:sz="0" w:space="0" w:color="auto"/>
            <w:bottom w:val="none" w:sz="0" w:space="0" w:color="auto"/>
            <w:right w:val="none" w:sz="0" w:space="0" w:color="auto"/>
          </w:divBdr>
          <w:divsChild>
            <w:div w:id="1019770151">
              <w:marLeft w:val="0"/>
              <w:marRight w:val="0"/>
              <w:marTop w:val="0"/>
              <w:marBottom w:val="0"/>
              <w:divBdr>
                <w:top w:val="none" w:sz="0" w:space="0" w:color="auto"/>
                <w:left w:val="none" w:sz="0" w:space="0" w:color="auto"/>
                <w:bottom w:val="none" w:sz="0" w:space="0" w:color="auto"/>
                <w:right w:val="none" w:sz="0" w:space="0" w:color="auto"/>
              </w:divBdr>
              <w:divsChild>
                <w:div w:id="134154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839275">
          <w:marLeft w:val="0"/>
          <w:marRight w:val="0"/>
          <w:marTop w:val="300"/>
          <w:marBottom w:val="0"/>
          <w:divBdr>
            <w:top w:val="none" w:sz="0" w:space="0" w:color="auto"/>
            <w:left w:val="none" w:sz="0" w:space="0" w:color="auto"/>
            <w:bottom w:val="none" w:sz="0" w:space="0" w:color="auto"/>
            <w:right w:val="none" w:sz="0" w:space="0" w:color="auto"/>
          </w:divBdr>
          <w:divsChild>
            <w:div w:id="901602688">
              <w:marLeft w:val="0"/>
              <w:marRight w:val="0"/>
              <w:marTop w:val="0"/>
              <w:marBottom w:val="0"/>
              <w:divBdr>
                <w:top w:val="none" w:sz="0" w:space="0" w:color="auto"/>
                <w:left w:val="none" w:sz="0" w:space="0" w:color="auto"/>
                <w:bottom w:val="none" w:sz="0" w:space="0" w:color="auto"/>
                <w:right w:val="none" w:sz="0" w:space="0" w:color="auto"/>
              </w:divBdr>
              <w:divsChild>
                <w:div w:id="438766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4958536">
      <w:bodyDiv w:val="1"/>
      <w:marLeft w:val="0"/>
      <w:marRight w:val="0"/>
      <w:marTop w:val="0"/>
      <w:marBottom w:val="0"/>
      <w:divBdr>
        <w:top w:val="none" w:sz="0" w:space="0" w:color="auto"/>
        <w:left w:val="none" w:sz="0" w:space="0" w:color="auto"/>
        <w:bottom w:val="none" w:sz="0" w:space="0" w:color="auto"/>
        <w:right w:val="none" w:sz="0" w:space="0" w:color="auto"/>
      </w:divBdr>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7645">
      <w:bodyDiv w:val="1"/>
      <w:marLeft w:val="0"/>
      <w:marRight w:val="0"/>
      <w:marTop w:val="0"/>
      <w:marBottom w:val="0"/>
      <w:divBdr>
        <w:top w:val="none" w:sz="0" w:space="0" w:color="auto"/>
        <w:left w:val="none" w:sz="0" w:space="0" w:color="auto"/>
        <w:bottom w:val="none" w:sz="0" w:space="0" w:color="auto"/>
        <w:right w:val="none" w:sz="0" w:space="0" w:color="auto"/>
      </w:divBdr>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4435237">
      <w:bodyDiv w:val="1"/>
      <w:marLeft w:val="0"/>
      <w:marRight w:val="0"/>
      <w:marTop w:val="0"/>
      <w:marBottom w:val="0"/>
      <w:divBdr>
        <w:top w:val="none" w:sz="0" w:space="0" w:color="auto"/>
        <w:left w:val="none" w:sz="0" w:space="0" w:color="auto"/>
        <w:bottom w:val="none" w:sz="0" w:space="0" w:color="auto"/>
        <w:right w:val="none" w:sz="0" w:space="0" w:color="auto"/>
      </w:divBdr>
      <w:divsChild>
        <w:div w:id="1486317249">
          <w:marLeft w:val="0"/>
          <w:marRight w:val="0"/>
          <w:marTop w:val="0"/>
          <w:marBottom w:val="0"/>
          <w:divBdr>
            <w:top w:val="none" w:sz="0" w:space="0" w:color="auto"/>
            <w:left w:val="none" w:sz="0" w:space="0" w:color="auto"/>
            <w:bottom w:val="none" w:sz="0" w:space="0" w:color="auto"/>
            <w:right w:val="none" w:sz="0" w:space="0" w:color="auto"/>
          </w:divBdr>
        </w:div>
        <w:div w:id="473645696">
          <w:marLeft w:val="0"/>
          <w:marRight w:val="0"/>
          <w:marTop w:val="0"/>
          <w:marBottom w:val="0"/>
          <w:divBdr>
            <w:top w:val="none" w:sz="0" w:space="0" w:color="auto"/>
            <w:left w:val="none" w:sz="0" w:space="0" w:color="auto"/>
            <w:bottom w:val="none" w:sz="0" w:space="0" w:color="auto"/>
            <w:right w:val="none" w:sz="0" w:space="0" w:color="auto"/>
          </w:divBdr>
          <w:divsChild>
            <w:div w:id="297030692">
              <w:marLeft w:val="0"/>
              <w:marRight w:val="0"/>
              <w:marTop w:val="0"/>
              <w:marBottom w:val="0"/>
              <w:divBdr>
                <w:top w:val="none" w:sz="0" w:space="0" w:color="auto"/>
                <w:left w:val="none" w:sz="0" w:space="0" w:color="auto"/>
                <w:bottom w:val="none" w:sz="0" w:space="0" w:color="auto"/>
                <w:right w:val="none" w:sz="0" w:space="0" w:color="auto"/>
              </w:divBdr>
            </w:div>
          </w:divsChild>
        </w:div>
        <w:div w:id="1118069064">
          <w:marLeft w:val="0"/>
          <w:marRight w:val="0"/>
          <w:marTop w:val="0"/>
          <w:marBottom w:val="0"/>
          <w:divBdr>
            <w:top w:val="none" w:sz="0" w:space="0" w:color="auto"/>
            <w:left w:val="none" w:sz="0" w:space="0" w:color="auto"/>
            <w:bottom w:val="none" w:sz="0" w:space="0" w:color="auto"/>
            <w:right w:val="none" w:sz="0" w:space="0" w:color="auto"/>
          </w:divBdr>
        </w:div>
        <w:div w:id="2111780044">
          <w:marLeft w:val="0"/>
          <w:marRight w:val="0"/>
          <w:marTop w:val="0"/>
          <w:marBottom w:val="0"/>
          <w:divBdr>
            <w:top w:val="none" w:sz="0" w:space="0" w:color="auto"/>
            <w:left w:val="none" w:sz="0" w:space="0" w:color="auto"/>
            <w:bottom w:val="none" w:sz="0" w:space="0" w:color="auto"/>
            <w:right w:val="none" w:sz="0" w:space="0" w:color="auto"/>
          </w:divBdr>
          <w:divsChild>
            <w:div w:id="796490841">
              <w:marLeft w:val="0"/>
              <w:marRight w:val="0"/>
              <w:marTop w:val="0"/>
              <w:marBottom w:val="0"/>
              <w:divBdr>
                <w:top w:val="none" w:sz="0" w:space="0" w:color="auto"/>
                <w:left w:val="none" w:sz="0" w:space="0" w:color="auto"/>
                <w:bottom w:val="none" w:sz="0" w:space="0" w:color="auto"/>
                <w:right w:val="none" w:sz="0" w:space="0" w:color="auto"/>
              </w:divBdr>
            </w:div>
          </w:divsChild>
        </w:div>
        <w:div w:id="514155215">
          <w:marLeft w:val="0"/>
          <w:marRight w:val="0"/>
          <w:marTop w:val="0"/>
          <w:marBottom w:val="0"/>
          <w:divBdr>
            <w:top w:val="none" w:sz="0" w:space="0" w:color="auto"/>
            <w:left w:val="none" w:sz="0" w:space="0" w:color="auto"/>
            <w:bottom w:val="none" w:sz="0" w:space="0" w:color="auto"/>
            <w:right w:val="none" w:sz="0" w:space="0" w:color="auto"/>
          </w:divBdr>
        </w:div>
        <w:div w:id="1319309706">
          <w:marLeft w:val="0"/>
          <w:marRight w:val="0"/>
          <w:marTop w:val="0"/>
          <w:marBottom w:val="0"/>
          <w:divBdr>
            <w:top w:val="none" w:sz="0" w:space="0" w:color="auto"/>
            <w:left w:val="none" w:sz="0" w:space="0" w:color="auto"/>
            <w:bottom w:val="none" w:sz="0" w:space="0" w:color="auto"/>
            <w:right w:val="none" w:sz="0" w:space="0" w:color="auto"/>
          </w:divBdr>
          <w:divsChild>
            <w:div w:id="1418477484">
              <w:marLeft w:val="0"/>
              <w:marRight w:val="0"/>
              <w:marTop w:val="0"/>
              <w:marBottom w:val="0"/>
              <w:divBdr>
                <w:top w:val="none" w:sz="0" w:space="0" w:color="auto"/>
                <w:left w:val="none" w:sz="0" w:space="0" w:color="auto"/>
                <w:bottom w:val="none" w:sz="0" w:space="0" w:color="auto"/>
                <w:right w:val="none" w:sz="0" w:space="0" w:color="auto"/>
              </w:divBdr>
            </w:div>
          </w:divsChild>
        </w:div>
        <w:div w:id="1585145099">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sChild>
            <w:div w:id="1787233511">
              <w:marLeft w:val="0"/>
              <w:marRight w:val="0"/>
              <w:marTop w:val="0"/>
              <w:marBottom w:val="0"/>
              <w:divBdr>
                <w:top w:val="none" w:sz="0" w:space="0" w:color="auto"/>
                <w:left w:val="none" w:sz="0" w:space="0" w:color="auto"/>
                <w:bottom w:val="none" w:sz="0" w:space="0" w:color="auto"/>
                <w:right w:val="none" w:sz="0" w:space="0" w:color="auto"/>
              </w:divBdr>
            </w:div>
          </w:divsChild>
        </w:div>
        <w:div w:id="1999142555">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sChild>
            <w:div w:id="819032255">
              <w:marLeft w:val="0"/>
              <w:marRight w:val="0"/>
              <w:marTop w:val="0"/>
              <w:marBottom w:val="0"/>
              <w:divBdr>
                <w:top w:val="none" w:sz="0" w:space="0" w:color="auto"/>
                <w:left w:val="none" w:sz="0" w:space="0" w:color="auto"/>
                <w:bottom w:val="none" w:sz="0" w:space="0" w:color="auto"/>
                <w:right w:val="none" w:sz="0" w:space="0" w:color="auto"/>
              </w:divBdr>
            </w:div>
          </w:divsChild>
        </w:div>
        <w:div w:id="1506824357">
          <w:marLeft w:val="0"/>
          <w:marRight w:val="0"/>
          <w:marTop w:val="0"/>
          <w:marBottom w:val="0"/>
          <w:divBdr>
            <w:top w:val="none" w:sz="0" w:space="0" w:color="auto"/>
            <w:left w:val="none" w:sz="0" w:space="0" w:color="auto"/>
            <w:bottom w:val="none" w:sz="0" w:space="0" w:color="auto"/>
            <w:right w:val="none" w:sz="0" w:space="0" w:color="auto"/>
          </w:divBdr>
        </w:div>
        <w:div w:id="452099763">
          <w:marLeft w:val="0"/>
          <w:marRight w:val="0"/>
          <w:marTop w:val="0"/>
          <w:marBottom w:val="0"/>
          <w:divBdr>
            <w:top w:val="none" w:sz="0" w:space="0" w:color="auto"/>
            <w:left w:val="none" w:sz="0" w:space="0" w:color="auto"/>
            <w:bottom w:val="none" w:sz="0" w:space="0" w:color="auto"/>
            <w:right w:val="none" w:sz="0" w:space="0" w:color="auto"/>
          </w:divBdr>
          <w:divsChild>
            <w:div w:id="1968273824">
              <w:marLeft w:val="0"/>
              <w:marRight w:val="0"/>
              <w:marTop w:val="0"/>
              <w:marBottom w:val="0"/>
              <w:divBdr>
                <w:top w:val="none" w:sz="0" w:space="0" w:color="auto"/>
                <w:left w:val="none" w:sz="0" w:space="0" w:color="auto"/>
                <w:bottom w:val="none" w:sz="0" w:space="0" w:color="auto"/>
                <w:right w:val="none" w:sz="0" w:space="0" w:color="auto"/>
              </w:divBdr>
            </w:div>
          </w:divsChild>
        </w:div>
        <w:div w:id="1425607061">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sChild>
            <w:div w:id="848907303">
              <w:marLeft w:val="0"/>
              <w:marRight w:val="0"/>
              <w:marTop w:val="0"/>
              <w:marBottom w:val="0"/>
              <w:divBdr>
                <w:top w:val="none" w:sz="0" w:space="0" w:color="auto"/>
                <w:left w:val="none" w:sz="0" w:space="0" w:color="auto"/>
                <w:bottom w:val="none" w:sz="0" w:space="0" w:color="auto"/>
                <w:right w:val="none" w:sz="0" w:space="0" w:color="auto"/>
              </w:divBdr>
            </w:div>
          </w:divsChild>
        </w:div>
        <w:div w:id="17050501">
          <w:marLeft w:val="0"/>
          <w:marRight w:val="0"/>
          <w:marTop w:val="300"/>
          <w:marBottom w:val="0"/>
          <w:divBdr>
            <w:top w:val="none" w:sz="0" w:space="0" w:color="auto"/>
            <w:left w:val="none" w:sz="0" w:space="0" w:color="auto"/>
            <w:bottom w:val="none" w:sz="0" w:space="0" w:color="auto"/>
            <w:right w:val="none" w:sz="0" w:space="0" w:color="auto"/>
          </w:divBdr>
          <w:divsChild>
            <w:div w:id="1207911722">
              <w:marLeft w:val="0"/>
              <w:marRight w:val="0"/>
              <w:marTop w:val="0"/>
              <w:marBottom w:val="0"/>
              <w:divBdr>
                <w:top w:val="none" w:sz="0" w:space="0" w:color="auto"/>
                <w:left w:val="none" w:sz="0" w:space="0" w:color="auto"/>
                <w:bottom w:val="none" w:sz="0" w:space="0" w:color="auto"/>
                <w:right w:val="none" w:sz="0" w:space="0" w:color="auto"/>
              </w:divBdr>
              <w:divsChild>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074895">
          <w:marLeft w:val="0"/>
          <w:marRight w:val="0"/>
          <w:marTop w:val="300"/>
          <w:marBottom w:val="0"/>
          <w:divBdr>
            <w:top w:val="none" w:sz="0" w:space="0" w:color="auto"/>
            <w:left w:val="none" w:sz="0" w:space="0" w:color="auto"/>
            <w:bottom w:val="none" w:sz="0" w:space="0" w:color="auto"/>
            <w:right w:val="none" w:sz="0" w:space="0" w:color="auto"/>
          </w:divBdr>
          <w:divsChild>
            <w:div w:id="700327714">
              <w:marLeft w:val="0"/>
              <w:marRight w:val="0"/>
              <w:marTop w:val="0"/>
              <w:marBottom w:val="0"/>
              <w:divBdr>
                <w:top w:val="none" w:sz="0" w:space="0" w:color="auto"/>
                <w:left w:val="none" w:sz="0" w:space="0" w:color="auto"/>
                <w:bottom w:val="none" w:sz="0" w:space="0" w:color="auto"/>
                <w:right w:val="none" w:sz="0" w:space="0" w:color="auto"/>
              </w:divBdr>
              <w:divsChild>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5540">
          <w:marLeft w:val="0"/>
          <w:marRight w:val="0"/>
          <w:marTop w:val="300"/>
          <w:marBottom w:val="0"/>
          <w:divBdr>
            <w:top w:val="none" w:sz="0" w:space="0" w:color="auto"/>
            <w:left w:val="none" w:sz="0" w:space="0" w:color="auto"/>
            <w:bottom w:val="none" w:sz="0" w:space="0" w:color="auto"/>
            <w:right w:val="none" w:sz="0" w:space="0" w:color="auto"/>
          </w:divBdr>
          <w:divsChild>
            <w:div w:id="1217357936">
              <w:marLeft w:val="0"/>
              <w:marRight w:val="0"/>
              <w:marTop w:val="0"/>
              <w:marBottom w:val="0"/>
              <w:divBdr>
                <w:top w:val="none" w:sz="0" w:space="0" w:color="auto"/>
                <w:left w:val="none" w:sz="0" w:space="0" w:color="auto"/>
                <w:bottom w:val="none" w:sz="0" w:space="0" w:color="auto"/>
                <w:right w:val="none" w:sz="0" w:space="0" w:color="auto"/>
              </w:divBdr>
              <w:divsChild>
                <w:div w:id="205503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8084">
          <w:marLeft w:val="0"/>
          <w:marRight w:val="0"/>
          <w:marTop w:val="300"/>
          <w:marBottom w:val="0"/>
          <w:divBdr>
            <w:top w:val="none" w:sz="0" w:space="0" w:color="auto"/>
            <w:left w:val="none" w:sz="0" w:space="0" w:color="auto"/>
            <w:bottom w:val="none" w:sz="0" w:space="0" w:color="auto"/>
            <w:right w:val="none" w:sz="0" w:space="0" w:color="auto"/>
          </w:divBdr>
          <w:divsChild>
            <w:div w:id="1288849981">
              <w:marLeft w:val="0"/>
              <w:marRight w:val="0"/>
              <w:marTop w:val="0"/>
              <w:marBottom w:val="0"/>
              <w:divBdr>
                <w:top w:val="none" w:sz="0" w:space="0" w:color="auto"/>
                <w:left w:val="none" w:sz="0" w:space="0" w:color="auto"/>
                <w:bottom w:val="none" w:sz="0" w:space="0" w:color="auto"/>
                <w:right w:val="none" w:sz="0" w:space="0" w:color="auto"/>
              </w:divBdr>
              <w:divsChild>
                <w:div w:id="924455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142850">
      <w:bodyDiv w:val="1"/>
      <w:marLeft w:val="0"/>
      <w:marRight w:val="0"/>
      <w:marTop w:val="0"/>
      <w:marBottom w:val="0"/>
      <w:divBdr>
        <w:top w:val="none" w:sz="0" w:space="0" w:color="auto"/>
        <w:left w:val="none" w:sz="0" w:space="0" w:color="auto"/>
        <w:bottom w:val="none" w:sz="0" w:space="0" w:color="auto"/>
        <w:right w:val="none" w:sz="0" w:space="0" w:color="auto"/>
      </w:divBdr>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353160">
      <w:bodyDiv w:val="1"/>
      <w:marLeft w:val="0"/>
      <w:marRight w:val="0"/>
      <w:marTop w:val="0"/>
      <w:marBottom w:val="0"/>
      <w:divBdr>
        <w:top w:val="none" w:sz="0" w:space="0" w:color="auto"/>
        <w:left w:val="none" w:sz="0" w:space="0" w:color="auto"/>
        <w:bottom w:val="none" w:sz="0" w:space="0" w:color="auto"/>
        <w:right w:val="none" w:sz="0" w:space="0" w:color="auto"/>
      </w:divBdr>
      <w:divsChild>
        <w:div w:id="774786818">
          <w:marLeft w:val="0"/>
          <w:marRight w:val="0"/>
          <w:marTop w:val="0"/>
          <w:marBottom w:val="0"/>
          <w:divBdr>
            <w:top w:val="none" w:sz="0" w:space="0" w:color="auto"/>
            <w:left w:val="none" w:sz="0" w:space="0" w:color="auto"/>
            <w:bottom w:val="none" w:sz="0" w:space="0" w:color="auto"/>
            <w:right w:val="none" w:sz="0" w:space="0" w:color="auto"/>
          </w:divBdr>
        </w:div>
        <w:div w:id="1903564475">
          <w:marLeft w:val="0"/>
          <w:marRight w:val="0"/>
          <w:marTop w:val="0"/>
          <w:marBottom w:val="0"/>
          <w:divBdr>
            <w:top w:val="none" w:sz="0" w:space="0" w:color="auto"/>
            <w:left w:val="none" w:sz="0" w:space="0" w:color="auto"/>
            <w:bottom w:val="none" w:sz="0" w:space="0" w:color="auto"/>
            <w:right w:val="none" w:sz="0" w:space="0" w:color="auto"/>
          </w:divBdr>
          <w:divsChild>
            <w:div w:id="543491122">
              <w:marLeft w:val="0"/>
              <w:marRight w:val="0"/>
              <w:marTop w:val="0"/>
              <w:marBottom w:val="0"/>
              <w:divBdr>
                <w:top w:val="none" w:sz="0" w:space="0" w:color="auto"/>
                <w:left w:val="none" w:sz="0" w:space="0" w:color="auto"/>
                <w:bottom w:val="none" w:sz="0" w:space="0" w:color="auto"/>
                <w:right w:val="none" w:sz="0" w:space="0" w:color="auto"/>
              </w:divBdr>
            </w:div>
          </w:divsChild>
        </w:div>
        <w:div w:id="560753043">
          <w:marLeft w:val="0"/>
          <w:marRight w:val="0"/>
          <w:marTop w:val="0"/>
          <w:marBottom w:val="0"/>
          <w:divBdr>
            <w:top w:val="none" w:sz="0" w:space="0" w:color="auto"/>
            <w:left w:val="none" w:sz="0" w:space="0" w:color="auto"/>
            <w:bottom w:val="none" w:sz="0" w:space="0" w:color="auto"/>
            <w:right w:val="none" w:sz="0" w:space="0" w:color="auto"/>
          </w:divBdr>
        </w:div>
        <w:div w:id="1914467290">
          <w:marLeft w:val="0"/>
          <w:marRight w:val="0"/>
          <w:marTop w:val="0"/>
          <w:marBottom w:val="0"/>
          <w:divBdr>
            <w:top w:val="none" w:sz="0" w:space="0" w:color="auto"/>
            <w:left w:val="none" w:sz="0" w:space="0" w:color="auto"/>
            <w:bottom w:val="none" w:sz="0" w:space="0" w:color="auto"/>
            <w:right w:val="none" w:sz="0" w:space="0" w:color="auto"/>
          </w:divBdr>
          <w:divsChild>
            <w:div w:id="1712991752">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1275334003">
          <w:marLeft w:val="0"/>
          <w:marRight w:val="0"/>
          <w:marTop w:val="0"/>
          <w:marBottom w:val="0"/>
          <w:divBdr>
            <w:top w:val="none" w:sz="0" w:space="0" w:color="auto"/>
            <w:left w:val="none" w:sz="0" w:space="0" w:color="auto"/>
            <w:bottom w:val="none" w:sz="0" w:space="0" w:color="auto"/>
            <w:right w:val="none" w:sz="0" w:space="0" w:color="auto"/>
          </w:divBdr>
          <w:divsChild>
            <w:div w:id="2085030007">
              <w:marLeft w:val="0"/>
              <w:marRight w:val="0"/>
              <w:marTop w:val="0"/>
              <w:marBottom w:val="0"/>
              <w:divBdr>
                <w:top w:val="none" w:sz="0" w:space="0" w:color="auto"/>
                <w:left w:val="none" w:sz="0" w:space="0" w:color="auto"/>
                <w:bottom w:val="none" w:sz="0" w:space="0" w:color="auto"/>
                <w:right w:val="none" w:sz="0" w:space="0" w:color="auto"/>
              </w:divBdr>
            </w:div>
          </w:divsChild>
        </w:div>
        <w:div w:id="263077537">
          <w:marLeft w:val="0"/>
          <w:marRight w:val="0"/>
          <w:marTop w:val="0"/>
          <w:marBottom w:val="0"/>
          <w:divBdr>
            <w:top w:val="none" w:sz="0" w:space="0" w:color="auto"/>
            <w:left w:val="none" w:sz="0" w:space="0" w:color="auto"/>
            <w:bottom w:val="none" w:sz="0" w:space="0" w:color="auto"/>
            <w:right w:val="none" w:sz="0" w:space="0" w:color="auto"/>
          </w:divBdr>
        </w:div>
        <w:div w:id="1940486609">
          <w:marLeft w:val="0"/>
          <w:marRight w:val="0"/>
          <w:marTop w:val="0"/>
          <w:marBottom w:val="0"/>
          <w:divBdr>
            <w:top w:val="none" w:sz="0" w:space="0" w:color="auto"/>
            <w:left w:val="none" w:sz="0" w:space="0" w:color="auto"/>
            <w:bottom w:val="none" w:sz="0" w:space="0" w:color="auto"/>
            <w:right w:val="none" w:sz="0" w:space="0" w:color="auto"/>
          </w:divBdr>
          <w:divsChild>
            <w:div w:id="1182820045">
              <w:marLeft w:val="0"/>
              <w:marRight w:val="0"/>
              <w:marTop w:val="0"/>
              <w:marBottom w:val="0"/>
              <w:divBdr>
                <w:top w:val="none" w:sz="0" w:space="0" w:color="auto"/>
                <w:left w:val="none" w:sz="0" w:space="0" w:color="auto"/>
                <w:bottom w:val="none" w:sz="0" w:space="0" w:color="auto"/>
                <w:right w:val="none" w:sz="0" w:space="0" w:color="auto"/>
              </w:divBdr>
            </w:div>
          </w:divsChild>
        </w:div>
        <w:div w:id="1959406729">
          <w:marLeft w:val="0"/>
          <w:marRight w:val="0"/>
          <w:marTop w:val="0"/>
          <w:marBottom w:val="0"/>
          <w:divBdr>
            <w:top w:val="none" w:sz="0" w:space="0" w:color="auto"/>
            <w:left w:val="none" w:sz="0" w:space="0" w:color="auto"/>
            <w:bottom w:val="none" w:sz="0" w:space="0" w:color="auto"/>
            <w:right w:val="none" w:sz="0" w:space="0" w:color="auto"/>
          </w:divBdr>
        </w:div>
        <w:div w:id="1211963444">
          <w:marLeft w:val="0"/>
          <w:marRight w:val="0"/>
          <w:marTop w:val="0"/>
          <w:marBottom w:val="0"/>
          <w:divBdr>
            <w:top w:val="none" w:sz="0" w:space="0" w:color="auto"/>
            <w:left w:val="none" w:sz="0" w:space="0" w:color="auto"/>
            <w:bottom w:val="none" w:sz="0" w:space="0" w:color="auto"/>
            <w:right w:val="none" w:sz="0" w:space="0" w:color="auto"/>
          </w:divBdr>
          <w:divsChild>
            <w:div w:id="462697044">
              <w:marLeft w:val="0"/>
              <w:marRight w:val="0"/>
              <w:marTop w:val="0"/>
              <w:marBottom w:val="0"/>
              <w:divBdr>
                <w:top w:val="none" w:sz="0" w:space="0" w:color="auto"/>
                <w:left w:val="none" w:sz="0" w:space="0" w:color="auto"/>
                <w:bottom w:val="none" w:sz="0" w:space="0" w:color="auto"/>
                <w:right w:val="none" w:sz="0" w:space="0" w:color="auto"/>
              </w:divBdr>
            </w:div>
          </w:divsChild>
        </w:div>
        <w:div w:id="427383760">
          <w:marLeft w:val="0"/>
          <w:marRight w:val="0"/>
          <w:marTop w:val="0"/>
          <w:marBottom w:val="0"/>
          <w:divBdr>
            <w:top w:val="none" w:sz="0" w:space="0" w:color="auto"/>
            <w:left w:val="none" w:sz="0" w:space="0" w:color="auto"/>
            <w:bottom w:val="none" w:sz="0" w:space="0" w:color="auto"/>
            <w:right w:val="none" w:sz="0" w:space="0" w:color="auto"/>
          </w:divBdr>
        </w:div>
        <w:div w:id="1523981656">
          <w:marLeft w:val="0"/>
          <w:marRight w:val="0"/>
          <w:marTop w:val="0"/>
          <w:marBottom w:val="0"/>
          <w:divBdr>
            <w:top w:val="none" w:sz="0" w:space="0" w:color="auto"/>
            <w:left w:val="none" w:sz="0" w:space="0" w:color="auto"/>
            <w:bottom w:val="none" w:sz="0" w:space="0" w:color="auto"/>
            <w:right w:val="none" w:sz="0" w:space="0" w:color="auto"/>
          </w:divBdr>
          <w:divsChild>
            <w:div w:id="1893425221">
              <w:marLeft w:val="0"/>
              <w:marRight w:val="0"/>
              <w:marTop w:val="0"/>
              <w:marBottom w:val="0"/>
              <w:divBdr>
                <w:top w:val="none" w:sz="0" w:space="0" w:color="auto"/>
                <w:left w:val="none" w:sz="0" w:space="0" w:color="auto"/>
                <w:bottom w:val="none" w:sz="0" w:space="0" w:color="auto"/>
                <w:right w:val="none" w:sz="0" w:space="0" w:color="auto"/>
              </w:divBdr>
            </w:div>
          </w:divsChild>
        </w:div>
        <w:div w:id="1330451687">
          <w:marLeft w:val="0"/>
          <w:marRight w:val="0"/>
          <w:marTop w:val="0"/>
          <w:marBottom w:val="0"/>
          <w:divBdr>
            <w:top w:val="none" w:sz="0" w:space="0" w:color="auto"/>
            <w:left w:val="none" w:sz="0" w:space="0" w:color="auto"/>
            <w:bottom w:val="none" w:sz="0" w:space="0" w:color="auto"/>
            <w:right w:val="none" w:sz="0" w:space="0" w:color="auto"/>
          </w:divBdr>
        </w:div>
        <w:div w:id="1145582649">
          <w:marLeft w:val="0"/>
          <w:marRight w:val="0"/>
          <w:marTop w:val="0"/>
          <w:marBottom w:val="0"/>
          <w:divBdr>
            <w:top w:val="none" w:sz="0" w:space="0" w:color="auto"/>
            <w:left w:val="none" w:sz="0" w:space="0" w:color="auto"/>
            <w:bottom w:val="none" w:sz="0" w:space="0" w:color="auto"/>
            <w:right w:val="none" w:sz="0" w:space="0" w:color="auto"/>
          </w:divBdr>
          <w:divsChild>
            <w:div w:id="30348681">
              <w:marLeft w:val="0"/>
              <w:marRight w:val="0"/>
              <w:marTop w:val="0"/>
              <w:marBottom w:val="0"/>
              <w:divBdr>
                <w:top w:val="none" w:sz="0" w:space="0" w:color="auto"/>
                <w:left w:val="none" w:sz="0" w:space="0" w:color="auto"/>
                <w:bottom w:val="none" w:sz="0" w:space="0" w:color="auto"/>
                <w:right w:val="none" w:sz="0" w:space="0" w:color="auto"/>
              </w:divBdr>
            </w:div>
          </w:divsChild>
        </w:div>
        <w:div w:id="2131969631">
          <w:marLeft w:val="0"/>
          <w:marRight w:val="0"/>
          <w:marTop w:val="300"/>
          <w:marBottom w:val="0"/>
          <w:divBdr>
            <w:top w:val="none" w:sz="0" w:space="0" w:color="auto"/>
            <w:left w:val="none" w:sz="0" w:space="0" w:color="auto"/>
            <w:bottom w:val="none" w:sz="0" w:space="0" w:color="auto"/>
            <w:right w:val="none" w:sz="0" w:space="0" w:color="auto"/>
          </w:divBdr>
          <w:divsChild>
            <w:div w:id="652758608">
              <w:marLeft w:val="0"/>
              <w:marRight w:val="0"/>
              <w:marTop w:val="0"/>
              <w:marBottom w:val="0"/>
              <w:divBdr>
                <w:top w:val="none" w:sz="0" w:space="0" w:color="auto"/>
                <w:left w:val="none" w:sz="0" w:space="0" w:color="auto"/>
                <w:bottom w:val="none" w:sz="0" w:space="0" w:color="auto"/>
                <w:right w:val="none" w:sz="0" w:space="0" w:color="auto"/>
              </w:divBdr>
              <w:divsChild>
                <w:div w:id="2034303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920676">
          <w:marLeft w:val="0"/>
          <w:marRight w:val="0"/>
          <w:marTop w:val="300"/>
          <w:marBottom w:val="0"/>
          <w:divBdr>
            <w:top w:val="none" w:sz="0" w:space="0" w:color="auto"/>
            <w:left w:val="none" w:sz="0" w:space="0" w:color="auto"/>
            <w:bottom w:val="none" w:sz="0" w:space="0" w:color="auto"/>
            <w:right w:val="none" w:sz="0" w:space="0" w:color="auto"/>
          </w:divBdr>
          <w:divsChild>
            <w:div w:id="1141194729">
              <w:marLeft w:val="0"/>
              <w:marRight w:val="0"/>
              <w:marTop w:val="0"/>
              <w:marBottom w:val="0"/>
              <w:divBdr>
                <w:top w:val="none" w:sz="0" w:space="0" w:color="auto"/>
                <w:left w:val="none" w:sz="0" w:space="0" w:color="auto"/>
                <w:bottom w:val="none" w:sz="0" w:space="0" w:color="auto"/>
                <w:right w:val="none" w:sz="0" w:space="0" w:color="auto"/>
              </w:divBdr>
              <w:divsChild>
                <w:div w:id="105947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153345">
          <w:marLeft w:val="0"/>
          <w:marRight w:val="0"/>
          <w:marTop w:val="300"/>
          <w:marBottom w:val="0"/>
          <w:divBdr>
            <w:top w:val="none" w:sz="0" w:space="0" w:color="auto"/>
            <w:left w:val="none" w:sz="0" w:space="0" w:color="auto"/>
            <w:bottom w:val="none" w:sz="0" w:space="0" w:color="auto"/>
            <w:right w:val="none" w:sz="0" w:space="0" w:color="auto"/>
          </w:divBdr>
          <w:divsChild>
            <w:div w:id="1779714132">
              <w:marLeft w:val="0"/>
              <w:marRight w:val="0"/>
              <w:marTop w:val="0"/>
              <w:marBottom w:val="0"/>
              <w:divBdr>
                <w:top w:val="none" w:sz="0" w:space="0" w:color="auto"/>
                <w:left w:val="none" w:sz="0" w:space="0" w:color="auto"/>
                <w:bottom w:val="none" w:sz="0" w:space="0" w:color="auto"/>
                <w:right w:val="none" w:sz="0" w:space="0" w:color="auto"/>
              </w:divBdr>
              <w:divsChild>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911522">
          <w:marLeft w:val="0"/>
          <w:marRight w:val="0"/>
          <w:marTop w:val="300"/>
          <w:marBottom w:val="0"/>
          <w:divBdr>
            <w:top w:val="none" w:sz="0" w:space="0" w:color="auto"/>
            <w:left w:val="none" w:sz="0" w:space="0" w:color="auto"/>
            <w:bottom w:val="none" w:sz="0" w:space="0" w:color="auto"/>
            <w:right w:val="none" w:sz="0" w:space="0" w:color="auto"/>
          </w:divBdr>
          <w:divsChild>
            <w:div w:id="313264744">
              <w:marLeft w:val="0"/>
              <w:marRight w:val="0"/>
              <w:marTop w:val="0"/>
              <w:marBottom w:val="0"/>
              <w:divBdr>
                <w:top w:val="none" w:sz="0" w:space="0" w:color="auto"/>
                <w:left w:val="none" w:sz="0" w:space="0" w:color="auto"/>
                <w:bottom w:val="none" w:sz="0" w:space="0" w:color="auto"/>
                <w:right w:val="none" w:sz="0" w:space="0" w:color="auto"/>
              </w:divBdr>
              <w:divsChild>
                <w:div w:id="1419131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7492298">
      <w:bodyDiv w:val="1"/>
      <w:marLeft w:val="0"/>
      <w:marRight w:val="0"/>
      <w:marTop w:val="0"/>
      <w:marBottom w:val="0"/>
      <w:divBdr>
        <w:top w:val="none" w:sz="0" w:space="0" w:color="auto"/>
        <w:left w:val="none" w:sz="0" w:space="0" w:color="auto"/>
        <w:bottom w:val="none" w:sz="0" w:space="0" w:color="auto"/>
        <w:right w:val="none" w:sz="0" w:space="0" w:color="auto"/>
      </w:divBdr>
      <w:divsChild>
        <w:div w:id="165754092">
          <w:marLeft w:val="0"/>
          <w:marRight w:val="0"/>
          <w:marTop w:val="0"/>
          <w:marBottom w:val="0"/>
          <w:divBdr>
            <w:top w:val="none" w:sz="0" w:space="0" w:color="auto"/>
            <w:left w:val="none" w:sz="0" w:space="0" w:color="auto"/>
            <w:bottom w:val="none" w:sz="0" w:space="0" w:color="auto"/>
            <w:right w:val="none" w:sz="0" w:space="0" w:color="auto"/>
          </w:divBdr>
        </w:div>
        <w:div w:id="753553282">
          <w:marLeft w:val="0"/>
          <w:marRight w:val="0"/>
          <w:marTop w:val="0"/>
          <w:marBottom w:val="0"/>
          <w:divBdr>
            <w:top w:val="none" w:sz="0" w:space="0" w:color="auto"/>
            <w:left w:val="none" w:sz="0" w:space="0" w:color="auto"/>
            <w:bottom w:val="none" w:sz="0" w:space="0" w:color="auto"/>
            <w:right w:val="none" w:sz="0" w:space="0" w:color="auto"/>
          </w:divBdr>
          <w:divsChild>
            <w:div w:id="1741444924">
              <w:marLeft w:val="0"/>
              <w:marRight w:val="0"/>
              <w:marTop w:val="0"/>
              <w:marBottom w:val="0"/>
              <w:divBdr>
                <w:top w:val="none" w:sz="0" w:space="0" w:color="auto"/>
                <w:left w:val="none" w:sz="0" w:space="0" w:color="auto"/>
                <w:bottom w:val="none" w:sz="0" w:space="0" w:color="auto"/>
                <w:right w:val="none" w:sz="0" w:space="0" w:color="auto"/>
              </w:divBdr>
            </w:div>
          </w:divsChild>
        </w:div>
        <w:div w:id="1135869962">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56582002">
          <w:marLeft w:val="0"/>
          <w:marRight w:val="0"/>
          <w:marTop w:val="0"/>
          <w:marBottom w:val="0"/>
          <w:divBdr>
            <w:top w:val="none" w:sz="0" w:space="0" w:color="auto"/>
            <w:left w:val="none" w:sz="0" w:space="0" w:color="auto"/>
            <w:bottom w:val="none" w:sz="0" w:space="0" w:color="auto"/>
            <w:right w:val="none" w:sz="0" w:space="0" w:color="auto"/>
          </w:divBdr>
        </w:div>
        <w:div w:id="1671445188">
          <w:marLeft w:val="0"/>
          <w:marRight w:val="0"/>
          <w:marTop w:val="0"/>
          <w:marBottom w:val="0"/>
          <w:divBdr>
            <w:top w:val="none" w:sz="0" w:space="0" w:color="auto"/>
            <w:left w:val="none" w:sz="0" w:space="0" w:color="auto"/>
            <w:bottom w:val="none" w:sz="0" w:space="0" w:color="auto"/>
            <w:right w:val="none" w:sz="0" w:space="0" w:color="auto"/>
          </w:divBdr>
          <w:divsChild>
            <w:div w:id="2051681299">
              <w:marLeft w:val="0"/>
              <w:marRight w:val="0"/>
              <w:marTop w:val="0"/>
              <w:marBottom w:val="0"/>
              <w:divBdr>
                <w:top w:val="none" w:sz="0" w:space="0" w:color="auto"/>
                <w:left w:val="none" w:sz="0" w:space="0" w:color="auto"/>
                <w:bottom w:val="none" w:sz="0" w:space="0" w:color="auto"/>
                <w:right w:val="none" w:sz="0" w:space="0" w:color="auto"/>
              </w:divBdr>
            </w:div>
          </w:divsChild>
        </w:div>
        <w:div w:id="371611686">
          <w:marLeft w:val="0"/>
          <w:marRight w:val="0"/>
          <w:marTop w:val="0"/>
          <w:marBottom w:val="0"/>
          <w:divBdr>
            <w:top w:val="none" w:sz="0" w:space="0" w:color="auto"/>
            <w:left w:val="none" w:sz="0" w:space="0" w:color="auto"/>
            <w:bottom w:val="none" w:sz="0" w:space="0" w:color="auto"/>
            <w:right w:val="none" w:sz="0" w:space="0" w:color="auto"/>
          </w:divBdr>
        </w:div>
        <w:div w:id="1959675224">
          <w:marLeft w:val="0"/>
          <w:marRight w:val="0"/>
          <w:marTop w:val="0"/>
          <w:marBottom w:val="0"/>
          <w:divBdr>
            <w:top w:val="none" w:sz="0" w:space="0" w:color="auto"/>
            <w:left w:val="none" w:sz="0" w:space="0" w:color="auto"/>
            <w:bottom w:val="none" w:sz="0" w:space="0" w:color="auto"/>
            <w:right w:val="none" w:sz="0" w:space="0" w:color="auto"/>
          </w:divBdr>
          <w:divsChild>
            <w:div w:id="1360205245">
              <w:marLeft w:val="0"/>
              <w:marRight w:val="0"/>
              <w:marTop w:val="0"/>
              <w:marBottom w:val="0"/>
              <w:divBdr>
                <w:top w:val="none" w:sz="0" w:space="0" w:color="auto"/>
                <w:left w:val="none" w:sz="0" w:space="0" w:color="auto"/>
                <w:bottom w:val="none" w:sz="0" w:space="0" w:color="auto"/>
                <w:right w:val="none" w:sz="0" w:space="0" w:color="auto"/>
              </w:divBdr>
            </w:div>
          </w:divsChild>
        </w:div>
        <w:div w:id="1793860257">
          <w:marLeft w:val="0"/>
          <w:marRight w:val="0"/>
          <w:marTop w:val="0"/>
          <w:marBottom w:val="0"/>
          <w:divBdr>
            <w:top w:val="none" w:sz="0" w:space="0" w:color="auto"/>
            <w:left w:val="none" w:sz="0" w:space="0" w:color="auto"/>
            <w:bottom w:val="none" w:sz="0" w:space="0" w:color="auto"/>
            <w:right w:val="none" w:sz="0" w:space="0" w:color="auto"/>
          </w:divBdr>
        </w:div>
        <w:div w:id="1996837200">
          <w:marLeft w:val="0"/>
          <w:marRight w:val="0"/>
          <w:marTop w:val="0"/>
          <w:marBottom w:val="0"/>
          <w:divBdr>
            <w:top w:val="none" w:sz="0" w:space="0" w:color="auto"/>
            <w:left w:val="none" w:sz="0" w:space="0" w:color="auto"/>
            <w:bottom w:val="none" w:sz="0" w:space="0" w:color="auto"/>
            <w:right w:val="none" w:sz="0" w:space="0" w:color="auto"/>
          </w:divBdr>
          <w:divsChild>
            <w:div w:id="134951032">
              <w:marLeft w:val="0"/>
              <w:marRight w:val="0"/>
              <w:marTop w:val="0"/>
              <w:marBottom w:val="0"/>
              <w:divBdr>
                <w:top w:val="none" w:sz="0" w:space="0" w:color="auto"/>
                <w:left w:val="none" w:sz="0" w:space="0" w:color="auto"/>
                <w:bottom w:val="none" w:sz="0" w:space="0" w:color="auto"/>
                <w:right w:val="none" w:sz="0" w:space="0" w:color="auto"/>
              </w:divBdr>
            </w:div>
          </w:divsChild>
        </w:div>
        <w:div w:id="2020618230">
          <w:marLeft w:val="0"/>
          <w:marRight w:val="0"/>
          <w:marTop w:val="0"/>
          <w:marBottom w:val="0"/>
          <w:divBdr>
            <w:top w:val="none" w:sz="0" w:space="0" w:color="auto"/>
            <w:left w:val="none" w:sz="0" w:space="0" w:color="auto"/>
            <w:bottom w:val="none" w:sz="0" w:space="0" w:color="auto"/>
            <w:right w:val="none" w:sz="0" w:space="0" w:color="auto"/>
          </w:divBdr>
        </w:div>
        <w:div w:id="1450663251">
          <w:marLeft w:val="0"/>
          <w:marRight w:val="0"/>
          <w:marTop w:val="0"/>
          <w:marBottom w:val="0"/>
          <w:divBdr>
            <w:top w:val="none" w:sz="0" w:space="0" w:color="auto"/>
            <w:left w:val="none" w:sz="0" w:space="0" w:color="auto"/>
            <w:bottom w:val="none" w:sz="0" w:space="0" w:color="auto"/>
            <w:right w:val="none" w:sz="0" w:space="0" w:color="auto"/>
          </w:divBdr>
          <w:divsChild>
            <w:div w:id="2093236821">
              <w:marLeft w:val="0"/>
              <w:marRight w:val="0"/>
              <w:marTop w:val="0"/>
              <w:marBottom w:val="0"/>
              <w:divBdr>
                <w:top w:val="none" w:sz="0" w:space="0" w:color="auto"/>
                <w:left w:val="none" w:sz="0" w:space="0" w:color="auto"/>
                <w:bottom w:val="none" w:sz="0" w:space="0" w:color="auto"/>
                <w:right w:val="none" w:sz="0" w:space="0" w:color="auto"/>
              </w:divBdr>
            </w:div>
          </w:divsChild>
        </w:div>
        <w:div w:id="1487166319">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sChild>
            <w:div w:id="1124616094">
              <w:marLeft w:val="0"/>
              <w:marRight w:val="0"/>
              <w:marTop w:val="0"/>
              <w:marBottom w:val="0"/>
              <w:divBdr>
                <w:top w:val="none" w:sz="0" w:space="0" w:color="auto"/>
                <w:left w:val="none" w:sz="0" w:space="0" w:color="auto"/>
                <w:bottom w:val="none" w:sz="0" w:space="0" w:color="auto"/>
                <w:right w:val="none" w:sz="0" w:space="0" w:color="auto"/>
              </w:divBdr>
            </w:div>
          </w:divsChild>
        </w:div>
        <w:div w:id="2095586124">
          <w:marLeft w:val="0"/>
          <w:marRight w:val="0"/>
          <w:marTop w:val="300"/>
          <w:marBottom w:val="0"/>
          <w:divBdr>
            <w:top w:val="none" w:sz="0" w:space="0" w:color="auto"/>
            <w:left w:val="none" w:sz="0" w:space="0" w:color="auto"/>
            <w:bottom w:val="none" w:sz="0" w:space="0" w:color="auto"/>
            <w:right w:val="none" w:sz="0" w:space="0" w:color="auto"/>
          </w:divBdr>
          <w:divsChild>
            <w:div w:id="251933412">
              <w:marLeft w:val="0"/>
              <w:marRight w:val="0"/>
              <w:marTop w:val="0"/>
              <w:marBottom w:val="0"/>
              <w:divBdr>
                <w:top w:val="none" w:sz="0" w:space="0" w:color="auto"/>
                <w:left w:val="none" w:sz="0" w:space="0" w:color="auto"/>
                <w:bottom w:val="none" w:sz="0" w:space="0" w:color="auto"/>
                <w:right w:val="none" w:sz="0" w:space="0" w:color="auto"/>
              </w:divBdr>
              <w:divsChild>
                <w:div w:id="2052683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068623">
      <w:bodyDiv w:val="1"/>
      <w:marLeft w:val="0"/>
      <w:marRight w:val="0"/>
      <w:marTop w:val="0"/>
      <w:marBottom w:val="0"/>
      <w:divBdr>
        <w:top w:val="none" w:sz="0" w:space="0" w:color="auto"/>
        <w:left w:val="none" w:sz="0" w:space="0" w:color="auto"/>
        <w:bottom w:val="none" w:sz="0" w:space="0" w:color="auto"/>
        <w:right w:val="none" w:sz="0" w:space="0" w:color="auto"/>
      </w:divBdr>
      <w:divsChild>
        <w:div w:id="2134203777">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sChild>
            <w:div w:id="1238173884">
              <w:marLeft w:val="0"/>
              <w:marRight w:val="0"/>
              <w:marTop w:val="0"/>
              <w:marBottom w:val="0"/>
              <w:divBdr>
                <w:top w:val="none" w:sz="0" w:space="0" w:color="auto"/>
                <w:left w:val="none" w:sz="0" w:space="0" w:color="auto"/>
                <w:bottom w:val="none" w:sz="0" w:space="0" w:color="auto"/>
                <w:right w:val="none" w:sz="0" w:space="0" w:color="auto"/>
              </w:divBdr>
            </w:div>
          </w:divsChild>
        </w:div>
        <w:div w:id="1860317572">
          <w:marLeft w:val="0"/>
          <w:marRight w:val="0"/>
          <w:marTop w:val="0"/>
          <w:marBottom w:val="0"/>
          <w:divBdr>
            <w:top w:val="none" w:sz="0" w:space="0" w:color="auto"/>
            <w:left w:val="none" w:sz="0" w:space="0" w:color="auto"/>
            <w:bottom w:val="none" w:sz="0" w:space="0" w:color="auto"/>
            <w:right w:val="none" w:sz="0" w:space="0" w:color="auto"/>
          </w:divBdr>
        </w:div>
        <w:div w:id="447772804">
          <w:marLeft w:val="0"/>
          <w:marRight w:val="0"/>
          <w:marTop w:val="0"/>
          <w:marBottom w:val="0"/>
          <w:divBdr>
            <w:top w:val="none" w:sz="0" w:space="0" w:color="auto"/>
            <w:left w:val="none" w:sz="0" w:space="0" w:color="auto"/>
            <w:bottom w:val="none" w:sz="0" w:space="0" w:color="auto"/>
            <w:right w:val="none" w:sz="0" w:space="0" w:color="auto"/>
          </w:divBdr>
          <w:divsChild>
            <w:div w:id="892812520">
              <w:marLeft w:val="0"/>
              <w:marRight w:val="0"/>
              <w:marTop w:val="0"/>
              <w:marBottom w:val="0"/>
              <w:divBdr>
                <w:top w:val="none" w:sz="0" w:space="0" w:color="auto"/>
                <w:left w:val="none" w:sz="0" w:space="0" w:color="auto"/>
                <w:bottom w:val="none" w:sz="0" w:space="0" w:color="auto"/>
                <w:right w:val="none" w:sz="0" w:space="0" w:color="auto"/>
              </w:divBdr>
            </w:div>
          </w:divsChild>
        </w:div>
        <w:div w:id="115805920">
          <w:marLeft w:val="0"/>
          <w:marRight w:val="0"/>
          <w:marTop w:val="0"/>
          <w:marBottom w:val="0"/>
          <w:divBdr>
            <w:top w:val="none" w:sz="0" w:space="0" w:color="auto"/>
            <w:left w:val="none" w:sz="0" w:space="0" w:color="auto"/>
            <w:bottom w:val="none" w:sz="0" w:space="0" w:color="auto"/>
            <w:right w:val="none" w:sz="0" w:space="0" w:color="auto"/>
          </w:divBdr>
        </w:div>
        <w:div w:id="1598709654">
          <w:marLeft w:val="0"/>
          <w:marRight w:val="0"/>
          <w:marTop w:val="0"/>
          <w:marBottom w:val="0"/>
          <w:divBdr>
            <w:top w:val="none" w:sz="0" w:space="0" w:color="auto"/>
            <w:left w:val="none" w:sz="0" w:space="0" w:color="auto"/>
            <w:bottom w:val="none" w:sz="0" w:space="0" w:color="auto"/>
            <w:right w:val="none" w:sz="0" w:space="0" w:color="auto"/>
          </w:divBdr>
          <w:divsChild>
            <w:div w:id="1073237193">
              <w:marLeft w:val="0"/>
              <w:marRight w:val="0"/>
              <w:marTop w:val="0"/>
              <w:marBottom w:val="0"/>
              <w:divBdr>
                <w:top w:val="none" w:sz="0" w:space="0" w:color="auto"/>
                <w:left w:val="none" w:sz="0" w:space="0" w:color="auto"/>
                <w:bottom w:val="none" w:sz="0" w:space="0" w:color="auto"/>
                <w:right w:val="none" w:sz="0" w:space="0" w:color="auto"/>
              </w:divBdr>
            </w:div>
          </w:divsChild>
        </w:div>
        <w:div w:id="875043199">
          <w:marLeft w:val="0"/>
          <w:marRight w:val="0"/>
          <w:marTop w:val="0"/>
          <w:marBottom w:val="0"/>
          <w:divBdr>
            <w:top w:val="none" w:sz="0" w:space="0" w:color="auto"/>
            <w:left w:val="none" w:sz="0" w:space="0" w:color="auto"/>
            <w:bottom w:val="none" w:sz="0" w:space="0" w:color="auto"/>
            <w:right w:val="none" w:sz="0" w:space="0" w:color="auto"/>
          </w:divBdr>
        </w:div>
        <w:div w:id="1790929963">
          <w:marLeft w:val="0"/>
          <w:marRight w:val="0"/>
          <w:marTop w:val="0"/>
          <w:marBottom w:val="0"/>
          <w:divBdr>
            <w:top w:val="none" w:sz="0" w:space="0" w:color="auto"/>
            <w:left w:val="none" w:sz="0" w:space="0" w:color="auto"/>
            <w:bottom w:val="none" w:sz="0" w:space="0" w:color="auto"/>
            <w:right w:val="none" w:sz="0" w:space="0" w:color="auto"/>
          </w:divBdr>
          <w:divsChild>
            <w:div w:id="570120124">
              <w:marLeft w:val="0"/>
              <w:marRight w:val="0"/>
              <w:marTop w:val="0"/>
              <w:marBottom w:val="0"/>
              <w:divBdr>
                <w:top w:val="none" w:sz="0" w:space="0" w:color="auto"/>
                <w:left w:val="none" w:sz="0" w:space="0" w:color="auto"/>
                <w:bottom w:val="none" w:sz="0" w:space="0" w:color="auto"/>
                <w:right w:val="none" w:sz="0" w:space="0" w:color="auto"/>
              </w:divBdr>
            </w:div>
          </w:divsChild>
        </w:div>
        <w:div w:id="1348214249">
          <w:marLeft w:val="0"/>
          <w:marRight w:val="0"/>
          <w:marTop w:val="0"/>
          <w:marBottom w:val="0"/>
          <w:divBdr>
            <w:top w:val="none" w:sz="0" w:space="0" w:color="auto"/>
            <w:left w:val="none" w:sz="0" w:space="0" w:color="auto"/>
            <w:bottom w:val="none" w:sz="0" w:space="0" w:color="auto"/>
            <w:right w:val="none" w:sz="0" w:space="0" w:color="auto"/>
          </w:divBdr>
        </w:div>
        <w:div w:id="1460029268">
          <w:marLeft w:val="0"/>
          <w:marRight w:val="0"/>
          <w:marTop w:val="0"/>
          <w:marBottom w:val="0"/>
          <w:divBdr>
            <w:top w:val="none" w:sz="0" w:space="0" w:color="auto"/>
            <w:left w:val="none" w:sz="0" w:space="0" w:color="auto"/>
            <w:bottom w:val="none" w:sz="0" w:space="0" w:color="auto"/>
            <w:right w:val="none" w:sz="0" w:space="0" w:color="auto"/>
          </w:divBdr>
          <w:divsChild>
            <w:div w:id="1985163316">
              <w:marLeft w:val="0"/>
              <w:marRight w:val="0"/>
              <w:marTop w:val="0"/>
              <w:marBottom w:val="0"/>
              <w:divBdr>
                <w:top w:val="none" w:sz="0" w:space="0" w:color="auto"/>
                <w:left w:val="none" w:sz="0" w:space="0" w:color="auto"/>
                <w:bottom w:val="none" w:sz="0" w:space="0" w:color="auto"/>
                <w:right w:val="none" w:sz="0" w:space="0" w:color="auto"/>
              </w:divBdr>
            </w:div>
          </w:divsChild>
        </w:div>
        <w:div w:id="150369411">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sChild>
            <w:div w:id="2023967726">
              <w:marLeft w:val="0"/>
              <w:marRight w:val="0"/>
              <w:marTop w:val="0"/>
              <w:marBottom w:val="0"/>
              <w:divBdr>
                <w:top w:val="none" w:sz="0" w:space="0" w:color="auto"/>
                <w:left w:val="none" w:sz="0" w:space="0" w:color="auto"/>
                <w:bottom w:val="none" w:sz="0" w:space="0" w:color="auto"/>
                <w:right w:val="none" w:sz="0" w:space="0" w:color="auto"/>
              </w:divBdr>
            </w:div>
          </w:divsChild>
        </w:div>
        <w:div w:id="146097752">
          <w:marLeft w:val="0"/>
          <w:marRight w:val="0"/>
          <w:marTop w:val="0"/>
          <w:marBottom w:val="0"/>
          <w:divBdr>
            <w:top w:val="none" w:sz="0" w:space="0" w:color="auto"/>
            <w:left w:val="none" w:sz="0" w:space="0" w:color="auto"/>
            <w:bottom w:val="none" w:sz="0" w:space="0" w:color="auto"/>
            <w:right w:val="none" w:sz="0" w:space="0" w:color="auto"/>
          </w:divBdr>
        </w:div>
        <w:div w:id="1731155517">
          <w:marLeft w:val="0"/>
          <w:marRight w:val="0"/>
          <w:marTop w:val="0"/>
          <w:marBottom w:val="0"/>
          <w:divBdr>
            <w:top w:val="none" w:sz="0" w:space="0" w:color="auto"/>
            <w:left w:val="none" w:sz="0" w:space="0" w:color="auto"/>
            <w:bottom w:val="none" w:sz="0" w:space="0" w:color="auto"/>
            <w:right w:val="none" w:sz="0" w:space="0" w:color="auto"/>
          </w:divBdr>
          <w:divsChild>
            <w:div w:id="848056361">
              <w:marLeft w:val="0"/>
              <w:marRight w:val="0"/>
              <w:marTop w:val="0"/>
              <w:marBottom w:val="0"/>
              <w:divBdr>
                <w:top w:val="none" w:sz="0" w:space="0" w:color="auto"/>
                <w:left w:val="none" w:sz="0" w:space="0" w:color="auto"/>
                <w:bottom w:val="none" w:sz="0" w:space="0" w:color="auto"/>
                <w:right w:val="none" w:sz="0" w:space="0" w:color="auto"/>
              </w:divBdr>
            </w:div>
          </w:divsChild>
        </w:div>
        <w:div w:id="1838612761">
          <w:marLeft w:val="0"/>
          <w:marRight w:val="0"/>
          <w:marTop w:val="300"/>
          <w:marBottom w:val="0"/>
          <w:divBdr>
            <w:top w:val="none" w:sz="0" w:space="0" w:color="auto"/>
            <w:left w:val="none" w:sz="0" w:space="0" w:color="auto"/>
            <w:bottom w:val="none" w:sz="0" w:space="0" w:color="auto"/>
            <w:right w:val="none" w:sz="0" w:space="0" w:color="auto"/>
          </w:divBdr>
          <w:divsChild>
            <w:div w:id="1926105031">
              <w:marLeft w:val="0"/>
              <w:marRight w:val="0"/>
              <w:marTop w:val="0"/>
              <w:marBottom w:val="0"/>
              <w:divBdr>
                <w:top w:val="none" w:sz="0" w:space="0" w:color="auto"/>
                <w:left w:val="none" w:sz="0" w:space="0" w:color="auto"/>
                <w:bottom w:val="none" w:sz="0" w:space="0" w:color="auto"/>
                <w:right w:val="none" w:sz="0" w:space="0" w:color="auto"/>
              </w:divBdr>
              <w:divsChild>
                <w:div w:id="213748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386803">
          <w:marLeft w:val="0"/>
          <w:marRight w:val="0"/>
          <w:marTop w:val="300"/>
          <w:marBottom w:val="0"/>
          <w:divBdr>
            <w:top w:val="none" w:sz="0" w:space="0" w:color="auto"/>
            <w:left w:val="none" w:sz="0" w:space="0" w:color="auto"/>
            <w:bottom w:val="none" w:sz="0" w:space="0" w:color="auto"/>
            <w:right w:val="none" w:sz="0" w:space="0" w:color="auto"/>
          </w:divBdr>
          <w:divsChild>
            <w:div w:id="1306859377">
              <w:marLeft w:val="0"/>
              <w:marRight w:val="0"/>
              <w:marTop w:val="0"/>
              <w:marBottom w:val="0"/>
              <w:divBdr>
                <w:top w:val="none" w:sz="0" w:space="0" w:color="auto"/>
                <w:left w:val="none" w:sz="0" w:space="0" w:color="auto"/>
                <w:bottom w:val="none" w:sz="0" w:space="0" w:color="auto"/>
                <w:right w:val="none" w:sz="0" w:space="0" w:color="auto"/>
              </w:divBdr>
              <w:divsChild>
                <w:div w:id="46793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806300">
          <w:marLeft w:val="0"/>
          <w:marRight w:val="0"/>
          <w:marTop w:val="300"/>
          <w:marBottom w:val="0"/>
          <w:divBdr>
            <w:top w:val="none" w:sz="0" w:space="0" w:color="auto"/>
            <w:left w:val="none" w:sz="0" w:space="0" w:color="auto"/>
            <w:bottom w:val="none" w:sz="0" w:space="0" w:color="auto"/>
            <w:right w:val="none" w:sz="0" w:space="0" w:color="auto"/>
          </w:divBdr>
          <w:divsChild>
            <w:div w:id="2093816842">
              <w:marLeft w:val="0"/>
              <w:marRight w:val="0"/>
              <w:marTop w:val="0"/>
              <w:marBottom w:val="0"/>
              <w:divBdr>
                <w:top w:val="none" w:sz="0" w:space="0" w:color="auto"/>
                <w:left w:val="none" w:sz="0" w:space="0" w:color="auto"/>
                <w:bottom w:val="none" w:sz="0" w:space="0" w:color="auto"/>
                <w:right w:val="none" w:sz="0" w:space="0" w:color="auto"/>
              </w:divBdr>
              <w:divsChild>
                <w:div w:id="477262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14908">
          <w:marLeft w:val="0"/>
          <w:marRight w:val="0"/>
          <w:marTop w:val="300"/>
          <w:marBottom w:val="0"/>
          <w:divBdr>
            <w:top w:val="none" w:sz="0" w:space="0" w:color="auto"/>
            <w:left w:val="none" w:sz="0" w:space="0" w:color="auto"/>
            <w:bottom w:val="none" w:sz="0" w:space="0" w:color="auto"/>
            <w:right w:val="none" w:sz="0" w:space="0" w:color="auto"/>
          </w:divBdr>
          <w:divsChild>
            <w:div w:id="829174821">
              <w:marLeft w:val="0"/>
              <w:marRight w:val="0"/>
              <w:marTop w:val="0"/>
              <w:marBottom w:val="0"/>
              <w:divBdr>
                <w:top w:val="none" w:sz="0" w:space="0" w:color="auto"/>
                <w:left w:val="none" w:sz="0" w:space="0" w:color="auto"/>
                <w:bottom w:val="none" w:sz="0" w:space="0" w:color="auto"/>
                <w:right w:val="none" w:sz="0" w:space="0" w:color="auto"/>
              </w:divBdr>
              <w:divsChild>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4465">
      <w:bodyDiv w:val="1"/>
      <w:marLeft w:val="0"/>
      <w:marRight w:val="0"/>
      <w:marTop w:val="0"/>
      <w:marBottom w:val="0"/>
      <w:divBdr>
        <w:top w:val="none" w:sz="0" w:space="0" w:color="auto"/>
        <w:left w:val="none" w:sz="0" w:space="0" w:color="auto"/>
        <w:bottom w:val="none" w:sz="0" w:space="0" w:color="auto"/>
        <w:right w:val="none" w:sz="0" w:space="0" w:color="auto"/>
      </w:divBdr>
      <w:divsChild>
        <w:div w:id="1698043045">
          <w:marLeft w:val="0"/>
          <w:marRight w:val="0"/>
          <w:marTop w:val="0"/>
          <w:marBottom w:val="0"/>
          <w:divBdr>
            <w:top w:val="none" w:sz="0" w:space="0" w:color="auto"/>
            <w:left w:val="none" w:sz="0" w:space="0" w:color="auto"/>
            <w:bottom w:val="none" w:sz="0" w:space="0" w:color="auto"/>
            <w:right w:val="none" w:sz="0" w:space="0" w:color="auto"/>
          </w:divBdr>
        </w:div>
        <w:div w:id="683089664">
          <w:marLeft w:val="0"/>
          <w:marRight w:val="0"/>
          <w:marTop w:val="0"/>
          <w:marBottom w:val="0"/>
          <w:divBdr>
            <w:top w:val="none" w:sz="0" w:space="0" w:color="auto"/>
            <w:left w:val="none" w:sz="0" w:space="0" w:color="auto"/>
            <w:bottom w:val="none" w:sz="0" w:space="0" w:color="auto"/>
            <w:right w:val="none" w:sz="0" w:space="0" w:color="auto"/>
          </w:divBdr>
          <w:divsChild>
            <w:div w:id="365521051">
              <w:marLeft w:val="0"/>
              <w:marRight w:val="0"/>
              <w:marTop w:val="0"/>
              <w:marBottom w:val="0"/>
              <w:divBdr>
                <w:top w:val="none" w:sz="0" w:space="0" w:color="auto"/>
                <w:left w:val="none" w:sz="0" w:space="0" w:color="auto"/>
                <w:bottom w:val="none" w:sz="0" w:space="0" w:color="auto"/>
                <w:right w:val="none" w:sz="0" w:space="0" w:color="auto"/>
              </w:divBdr>
            </w:div>
          </w:divsChild>
        </w:div>
        <w:div w:id="1222984735">
          <w:marLeft w:val="0"/>
          <w:marRight w:val="0"/>
          <w:marTop w:val="0"/>
          <w:marBottom w:val="0"/>
          <w:divBdr>
            <w:top w:val="none" w:sz="0" w:space="0" w:color="auto"/>
            <w:left w:val="none" w:sz="0" w:space="0" w:color="auto"/>
            <w:bottom w:val="none" w:sz="0" w:space="0" w:color="auto"/>
            <w:right w:val="none" w:sz="0" w:space="0" w:color="auto"/>
          </w:divBdr>
        </w:div>
        <w:div w:id="866137069">
          <w:marLeft w:val="0"/>
          <w:marRight w:val="0"/>
          <w:marTop w:val="0"/>
          <w:marBottom w:val="0"/>
          <w:divBdr>
            <w:top w:val="none" w:sz="0" w:space="0" w:color="auto"/>
            <w:left w:val="none" w:sz="0" w:space="0" w:color="auto"/>
            <w:bottom w:val="none" w:sz="0" w:space="0" w:color="auto"/>
            <w:right w:val="none" w:sz="0" w:space="0" w:color="auto"/>
          </w:divBdr>
          <w:divsChild>
            <w:div w:id="2079665150">
              <w:marLeft w:val="0"/>
              <w:marRight w:val="0"/>
              <w:marTop w:val="0"/>
              <w:marBottom w:val="0"/>
              <w:divBdr>
                <w:top w:val="none" w:sz="0" w:space="0" w:color="auto"/>
                <w:left w:val="none" w:sz="0" w:space="0" w:color="auto"/>
                <w:bottom w:val="none" w:sz="0" w:space="0" w:color="auto"/>
                <w:right w:val="none" w:sz="0" w:space="0" w:color="auto"/>
              </w:divBdr>
            </w:div>
          </w:divsChild>
        </w:div>
        <w:div w:id="835071341">
          <w:marLeft w:val="0"/>
          <w:marRight w:val="0"/>
          <w:marTop w:val="0"/>
          <w:marBottom w:val="0"/>
          <w:divBdr>
            <w:top w:val="none" w:sz="0" w:space="0" w:color="auto"/>
            <w:left w:val="none" w:sz="0" w:space="0" w:color="auto"/>
            <w:bottom w:val="none" w:sz="0" w:space="0" w:color="auto"/>
            <w:right w:val="none" w:sz="0" w:space="0" w:color="auto"/>
          </w:divBdr>
        </w:div>
        <w:div w:id="1287926897">
          <w:marLeft w:val="0"/>
          <w:marRight w:val="0"/>
          <w:marTop w:val="0"/>
          <w:marBottom w:val="0"/>
          <w:divBdr>
            <w:top w:val="none" w:sz="0" w:space="0" w:color="auto"/>
            <w:left w:val="none" w:sz="0" w:space="0" w:color="auto"/>
            <w:bottom w:val="none" w:sz="0" w:space="0" w:color="auto"/>
            <w:right w:val="none" w:sz="0" w:space="0" w:color="auto"/>
          </w:divBdr>
          <w:divsChild>
            <w:div w:id="1014192737">
              <w:marLeft w:val="0"/>
              <w:marRight w:val="0"/>
              <w:marTop w:val="0"/>
              <w:marBottom w:val="0"/>
              <w:divBdr>
                <w:top w:val="none" w:sz="0" w:space="0" w:color="auto"/>
                <w:left w:val="none" w:sz="0" w:space="0" w:color="auto"/>
                <w:bottom w:val="none" w:sz="0" w:space="0" w:color="auto"/>
                <w:right w:val="none" w:sz="0" w:space="0" w:color="auto"/>
              </w:divBdr>
            </w:div>
          </w:divsChild>
        </w:div>
        <w:div w:id="1513372193">
          <w:marLeft w:val="0"/>
          <w:marRight w:val="0"/>
          <w:marTop w:val="0"/>
          <w:marBottom w:val="0"/>
          <w:divBdr>
            <w:top w:val="none" w:sz="0" w:space="0" w:color="auto"/>
            <w:left w:val="none" w:sz="0" w:space="0" w:color="auto"/>
            <w:bottom w:val="none" w:sz="0" w:space="0" w:color="auto"/>
            <w:right w:val="none" w:sz="0" w:space="0" w:color="auto"/>
          </w:divBdr>
        </w:div>
        <w:div w:id="626740012">
          <w:marLeft w:val="0"/>
          <w:marRight w:val="0"/>
          <w:marTop w:val="0"/>
          <w:marBottom w:val="0"/>
          <w:divBdr>
            <w:top w:val="none" w:sz="0" w:space="0" w:color="auto"/>
            <w:left w:val="none" w:sz="0" w:space="0" w:color="auto"/>
            <w:bottom w:val="none" w:sz="0" w:space="0" w:color="auto"/>
            <w:right w:val="none" w:sz="0" w:space="0" w:color="auto"/>
          </w:divBdr>
          <w:divsChild>
            <w:div w:id="710496963">
              <w:marLeft w:val="0"/>
              <w:marRight w:val="0"/>
              <w:marTop w:val="0"/>
              <w:marBottom w:val="0"/>
              <w:divBdr>
                <w:top w:val="none" w:sz="0" w:space="0" w:color="auto"/>
                <w:left w:val="none" w:sz="0" w:space="0" w:color="auto"/>
                <w:bottom w:val="none" w:sz="0" w:space="0" w:color="auto"/>
                <w:right w:val="none" w:sz="0" w:space="0" w:color="auto"/>
              </w:divBdr>
            </w:div>
          </w:divsChild>
        </w:div>
        <w:div w:id="70274742">
          <w:marLeft w:val="0"/>
          <w:marRight w:val="0"/>
          <w:marTop w:val="0"/>
          <w:marBottom w:val="0"/>
          <w:divBdr>
            <w:top w:val="none" w:sz="0" w:space="0" w:color="auto"/>
            <w:left w:val="none" w:sz="0" w:space="0" w:color="auto"/>
            <w:bottom w:val="none" w:sz="0" w:space="0" w:color="auto"/>
            <w:right w:val="none" w:sz="0" w:space="0" w:color="auto"/>
          </w:divBdr>
        </w:div>
        <w:div w:id="1209298464">
          <w:marLeft w:val="0"/>
          <w:marRight w:val="0"/>
          <w:marTop w:val="0"/>
          <w:marBottom w:val="0"/>
          <w:divBdr>
            <w:top w:val="none" w:sz="0" w:space="0" w:color="auto"/>
            <w:left w:val="none" w:sz="0" w:space="0" w:color="auto"/>
            <w:bottom w:val="none" w:sz="0" w:space="0" w:color="auto"/>
            <w:right w:val="none" w:sz="0" w:space="0" w:color="auto"/>
          </w:divBdr>
          <w:divsChild>
            <w:div w:id="1261913979">
              <w:marLeft w:val="0"/>
              <w:marRight w:val="0"/>
              <w:marTop w:val="0"/>
              <w:marBottom w:val="0"/>
              <w:divBdr>
                <w:top w:val="none" w:sz="0" w:space="0" w:color="auto"/>
                <w:left w:val="none" w:sz="0" w:space="0" w:color="auto"/>
                <w:bottom w:val="none" w:sz="0" w:space="0" w:color="auto"/>
                <w:right w:val="none" w:sz="0" w:space="0" w:color="auto"/>
              </w:divBdr>
            </w:div>
          </w:divsChild>
        </w:div>
        <w:div w:id="1951627151">
          <w:marLeft w:val="0"/>
          <w:marRight w:val="0"/>
          <w:marTop w:val="0"/>
          <w:marBottom w:val="0"/>
          <w:divBdr>
            <w:top w:val="none" w:sz="0" w:space="0" w:color="auto"/>
            <w:left w:val="none" w:sz="0" w:space="0" w:color="auto"/>
            <w:bottom w:val="none" w:sz="0" w:space="0" w:color="auto"/>
            <w:right w:val="none" w:sz="0" w:space="0" w:color="auto"/>
          </w:divBdr>
        </w:div>
        <w:div w:id="2095978356">
          <w:marLeft w:val="0"/>
          <w:marRight w:val="0"/>
          <w:marTop w:val="0"/>
          <w:marBottom w:val="0"/>
          <w:divBdr>
            <w:top w:val="none" w:sz="0" w:space="0" w:color="auto"/>
            <w:left w:val="none" w:sz="0" w:space="0" w:color="auto"/>
            <w:bottom w:val="none" w:sz="0" w:space="0" w:color="auto"/>
            <w:right w:val="none" w:sz="0" w:space="0" w:color="auto"/>
          </w:divBdr>
          <w:divsChild>
            <w:div w:id="1579822066">
              <w:marLeft w:val="0"/>
              <w:marRight w:val="0"/>
              <w:marTop w:val="0"/>
              <w:marBottom w:val="0"/>
              <w:divBdr>
                <w:top w:val="none" w:sz="0" w:space="0" w:color="auto"/>
                <w:left w:val="none" w:sz="0" w:space="0" w:color="auto"/>
                <w:bottom w:val="none" w:sz="0" w:space="0" w:color="auto"/>
                <w:right w:val="none" w:sz="0" w:space="0" w:color="auto"/>
              </w:divBdr>
            </w:div>
          </w:divsChild>
        </w:div>
        <w:div w:id="1144858020">
          <w:marLeft w:val="0"/>
          <w:marRight w:val="0"/>
          <w:marTop w:val="0"/>
          <w:marBottom w:val="0"/>
          <w:divBdr>
            <w:top w:val="none" w:sz="0" w:space="0" w:color="auto"/>
            <w:left w:val="none" w:sz="0" w:space="0" w:color="auto"/>
            <w:bottom w:val="none" w:sz="0" w:space="0" w:color="auto"/>
            <w:right w:val="none" w:sz="0" w:space="0" w:color="auto"/>
          </w:divBdr>
        </w:div>
        <w:div w:id="2138142000">
          <w:marLeft w:val="0"/>
          <w:marRight w:val="0"/>
          <w:marTop w:val="0"/>
          <w:marBottom w:val="0"/>
          <w:divBdr>
            <w:top w:val="none" w:sz="0" w:space="0" w:color="auto"/>
            <w:left w:val="none" w:sz="0" w:space="0" w:color="auto"/>
            <w:bottom w:val="none" w:sz="0" w:space="0" w:color="auto"/>
            <w:right w:val="none" w:sz="0" w:space="0" w:color="auto"/>
          </w:divBdr>
          <w:divsChild>
            <w:div w:id="516506522">
              <w:marLeft w:val="0"/>
              <w:marRight w:val="0"/>
              <w:marTop w:val="0"/>
              <w:marBottom w:val="0"/>
              <w:divBdr>
                <w:top w:val="none" w:sz="0" w:space="0" w:color="auto"/>
                <w:left w:val="none" w:sz="0" w:space="0" w:color="auto"/>
                <w:bottom w:val="none" w:sz="0" w:space="0" w:color="auto"/>
                <w:right w:val="none" w:sz="0" w:space="0" w:color="auto"/>
              </w:divBdr>
            </w:div>
          </w:divsChild>
        </w:div>
        <w:div w:id="769278994">
          <w:marLeft w:val="0"/>
          <w:marRight w:val="0"/>
          <w:marTop w:val="300"/>
          <w:marBottom w:val="0"/>
          <w:divBdr>
            <w:top w:val="none" w:sz="0" w:space="0" w:color="auto"/>
            <w:left w:val="none" w:sz="0" w:space="0" w:color="auto"/>
            <w:bottom w:val="none" w:sz="0" w:space="0" w:color="auto"/>
            <w:right w:val="none" w:sz="0" w:space="0" w:color="auto"/>
          </w:divBdr>
          <w:divsChild>
            <w:div w:id="2064794236">
              <w:marLeft w:val="0"/>
              <w:marRight w:val="0"/>
              <w:marTop w:val="0"/>
              <w:marBottom w:val="0"/>
              <w:divBdr>
                <w:top w:val="none" w:sz="0" w:space="0" w:color="auto"/>
                <w:left w:val="none" w:sz="0" w:space="0" w:color="auto"/>
                <w:bottom w:val="none" w:sz="0" w:space="0" w:color="auto"/>
                <w:right w:val="none" w:sz="0" w:space="0" w:color="auto"/>
              </w:divBdr>
              <w:divsChild>
                <w:div w:id="1518689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23071">
          <w:marLeft w:val="0"/>
          <w:marRight w:val="0"/>
          <w:marTop w:val="300"/>
          <w:marBottom w:val="0"/>
          <w:divBdr>
            <w:top w:val="none" w:sz="0" w:space="0" w:color="auto"/>
            <w:left w:val="none" w:sz="0" w:space="0" w:color="auto"/>
            <w:bottom w:val="none" w:sz="0" w:space="0" w:color="auto"/>
            <w:right w:val="none" w:sz="0" w:space="0" w:color="auto"/>
          </w:divBdr>
          <w:divsChild>
            <w:div w:id="584262143">
              <w:marLeft w:val="0"/>
              <w:marRight w:val="0"/>
              <w:marTop w:val="0"/>
              <w:marBottom w:val="0"/>
              <w:divBdr>
                <w:top w:val="none" w:sz="0" w:space="0" w:color="auto"/>
                <w:left w:val="none" w:sz="0" w:space="0" w:color="auto"/>
                <w:bottom w:val="none" w:sz="0" w:space="0" w:color="auto"/>
                <w:right w:val="none" w:sz="0" w:space="0" w:color="auto"/>
              </w:divBdr>
              <w:divsChild>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400181">
      <w:bodyDiv w:val="1"/>
      <w:marLeft w:val="0"/>
      <w:marRight w:val="0"/>
      <w:marTop w:val="0"/>
      <w:marBottom w:val="0"/>
      <w:divBdr>
        <w:top w:val="none" w:sz="0" w:space="0" w:color="auto"/>
        <w:left w:val="none" w:sz="0" w:space="0" w:color="auto"/>
        <w:bottom w:val="none" w:sz="0" w:space="0" w:color="auto"/>
        <w:right w:val="none" w:sz="0" w:space="0" w:color="auto"/>
      </w:divBdr>
      <w:divsChild>
        <w:div w:id="659161660">
          <w:marLeft w:val="0"/>
          <w:marRight w:val="0"/>
          <w:marTop w:val="0"/>
          <w:marBottom w:val="0"/>
          <w:divBdr>
            <w:top w:val="none" w:sz="0" w:space="0" w:color="auto"/>
            <w:left w:val="none" w:sz="0" w:space="0" w:color="auto"/>
            <w:bottom w:val="none" w:sz="0" w:space="0" w:color="auto"/>
            <w:right w:val="none" w:sz="0" w:space="0" w:color="auto"/>
          </w:divBdr>
        </w:div>
        <w:div w:id="2027780612">
          <w:marLeft w:val="0"/>
          <w:marRight w:val="0"/>
          <w:marTop w:val="0"/>
          <w:marBottom w:val="0"/>
          <w:divBdr>
            <w:top w:val="none" w:sz="0" w:space="0" w:color="auto"/>
            <w:left w:val="none" w:sz="0" w:space="0" w:color="auto"/>
            <w:bottom w:val="none" w:sz="0" w:space="0" w:color="auto"/>
            <w:right w:val="none" w:sz="0" w:space="0" w:color="auto"/>
          </w:divBdr>
          <w:divsChild>
            <w:div w:id="1195146008">
              <w:marLeft w:val="0"/>
              <w:marRight w:val="0"/>
              <w:marTop w:val="0"/>
              <w:marBottom w:val="0"/>
              <w:divBdr>
                <w:top w:val="none" w:sz="0" w:space="0" w:color="auto"/>
                <w:left w:val="none" w:sz="0" w:space="0" w:color="auto"/>
                <w:bottom w:val="none" w:sz="0" w:space="0" w:color="auto"/>
                <w:right w:val="none" w:sz="0" w:space="0" w:color="auto"/>
              </w:divBdr>
            </w:div>
          </w:divsChild>
        </w:div>
        <w:div w:id="465242278">
          <w:marLeft w:val="0"/>
          <w:marRight w:val="0"/>
          <w:marTop w:val="0"/>
          <w:marBottom w:val="0"/>
          <w:divBdr>
            <w:top w:val="none" w:sz="0" w:space="0" w:color="auto"/>
            <w:left w:val="none" w:sz="0" w:space="0" w:color="auto"/>
            <w:bottom w:val="none" w:sz="0" w:space="0" w:color="auto"/>
            <w:right w:val="none" w:sz="0" w:space="0" w:color="auto"/>
          </w:divBdr>
        </w:div>
        <w:div w:id="1039938736">
          <w:marLeft w:val="0"/>
          <w:marRight w:val="0"/>
          <w:marTop w:val="0"/>
          <w:marBottom w:val="0"/>
          <w:divBdr>
            <w:top w:val="none" w:sz="0" w:space="0" w:color="auto"/>
            <w:left w:val="none" w:sz="0" w:space="0" w:color="auto"/>
            <w:bottom w:val="none" w:sz="0" w:space="0" w:color="auto"/>
            <w:right w:val="none" w:sz="0" w:space="0" w:color="auto"/>
          </w:divBdr>
          <w:divsChild>
            <w:div w:id="1309672053">
              <w:marLeft w:val="0"/>
              <w:marRight w:val="0"/>
              <w:marTop w:val="0"/>
              <w:marBottom w:val="0"/>
              <w:divBdr>
                <w:top w:val="none" w:sz="0" w:space="0" w:color="auto"/>
                <w:left w:val="none" w:sz="0" w:space="0" w:color="auto"/>
                <w:bottom w:val="none" w:sz="0" w:space="0" w:color="auto"/>
                <w:right w:val="none" w:sz="0" w:space="0" w:color="auto"/>
              </w:divBdr>
            </w:div>
          </w:divsChild>
        </w:div>
        <w:div w:id="1563566166">
          <w:marLeft w:val="0"/>
          <w:marRight w:val="0"/>
          <w:marTop w:val="0"/>
          <w:marBottom w:val="0"/>
          <w:divBdr>
            <w:top w:val="none" w:sz="0" w:space="0" w:color="auto"/>
            <w:left w:val="none" w:sz="0" w:space="0" w:color="auto"/>
            <w:bottom w:val="none" w:sz="0" w:space="0" w:color="auto"/>
            <w:right w:val="none" w:sz="0" w:space="0" w:color="auto"/>
          </w:divBdr>
        </w:div>
        <w:div w:id="868907881">
          <w:marLeft w:val="0"/>
          <w:marRight w:val="0"/>
          <w:marTop w:val="0"/>
          <w:marBottom w:val="0"/>
          <w:divBdr>
            <w:top w:val="none" w:sz="0" w:space="0" w:color="auto"/>
            <w:left w:val="none" w:sz="0" w:space="0" w:color="auto"/>
            <w:bottom w:val="none" w:sz="0" w:space="0" w:color="auto"/>
            <w:right w:val="none" w:sz="0" w:space="0" w:color="auto"/>
          </w:divBdr>
          <w:divsChild>
            <w:div w:id="57672225">
              <w:marLeft w:val="0"/>
              <w:marRight w:val="0"/>
              <w:marTop w:val="0"/>
              <w:marBottom w:val="0"/>
              <w:divBdr>
                <w:top w:val="none" w:sz="0" w:space="0" w:color="auto"/>
                <w:left w:val="none" w:sz="0" w:space="0" w:color="auto"/>
                <w:bottom w:val="none" w:sz="0" w:space="0" w:color="auto"/>
                <w:right w:val="none" w:sz="0" w:space="0" w:color="auto"/>
              </w:divBdr>
            </w:div>
          </w:divsChild>
        </w:div>
        <w:div w:id="212667399">
          <w:marLeft w:val="0"/>
          <w:marRight w:val="0"/>
          <w:marTop w:val="0"/>
          <w:marBottom w:val="0"/>
          <w:divBdr>
            <w:top w:val="none" w:sz="0" w:space="0" w:color="auto"/>
            <w:left w:val="none" w:sz="0" w:space="0" w:color="auto"/>
            <w:bottom w:val="none" w:sz="0" w:space="0" w:color="auto"/>
            <w:right w:val="none" w:sz="0" w:space="0" w:color="auto"/>
          </w:divBdr>
        </w:div>
        <w:div w:id="1350138643">
          <w:marLeft w:val="0"/>
          <w:marRight w:val="0"/>
          <w:marTop w:val="0"/>
          <w:marBottom w:val="0"/>
          <w:divBdr>
            <w:top w:val="none" w:sz="0" w:space="0" w:color="auto"/>
            <w:left w:val="none" w:sz="0" w:space="0" w:color="auto"/>
            <w:bottom w:val="none" w:sz="0" w:space="0" w:color="auto"/>
            <w:right w:val="none" w:sz="0" w:space="0" w:color="auto"/>
          </w:divBdr>
          <w:divsChild>
            <w:div w:id="1890337779">
              <w:marLeft w:val="0"/>
              <w:marRight w:val="0"/>
              <w:marTop w:val="0"/>
              <w:marBottom w:val="0"/>
              <w:divBdr>
                <w:top w:val="none" w:sz="0" w:space="0" w:color="auto"/>
                <w:left w:val="none" w:sz="0" w:space="0" w:color="auto"/>
                <w:bottom w:val="none" w:sz="0" w:space="0" w:color="auto"/>
                <w:right w:val="none" w:sz="0" w:space="0" w:color="auto"/>
              </w:divBdr>
            </w:div>
          </w:divsChild>
        </w:div>
        <w:div w:id="706175677">
          <w:marLeft w:val="0"/>
          <w:marRight w:val="0"/>
          <w:marTop w:val="0"/>
          <w:marBottom w:val="0"/>
          <w:divBdr>
            <w:top w:val="none" w:sz="0" w:space="0" w:color="auto"/>
            <w:left w:val="none" w:sz="0" w:space="0" w:color="auto"/>
            <w:bottom w:val="none" w:sz="0" w:space="0" w:color="auto"/>
            <w:right w:val="none" w:sz="0" w:space="0" w:color="auto"/>
          </w:divBdr>
        </w:div>
        <w:div w:id="1969313017">
          <w:marLeft w:val="0"/>
          <w:marRight w:val="0"/>
          <w:marTop w:val="0"/>
          <w:marBottom w:val="0"/>
          <w:divBdr>
            <w:top w:val="none" w:sz="0" w:space="0" w:color="auto"/>
            <w:left w:val="none" w:sz="0" w:space="0" w:color="auto"/>
            <w:bottom w:val="none" w:sz="0" w:space="0" w:color="auto"/>
            <w:right w:val="none" w:sz="0" w:space="0" w:color="auto"/>
          </w:divBdr>
          <w:divsChild>
            <w:div w:id="354576848">
              <w:marLeft w:val="0"/>
              <w:marRight w:val="0"/>
              <w:marTop w:val="0"/>
              <w:marBottom w:val="0"/>
              <w:divBdr>
                <w:top w:val="none" w:sz="0" w:space="0" w:color="auto"/>
                <w:left w:val="none" w:sz="0" w:space="0" w:color="auto"/>
                <w:bottom w:val="none" w:sz="0" w:space="0" w:color="auto"/>
                <w:right w:val="none" w:sz="0" w:space="0" w:color="auto"/>
              </w:divBdr>
            </w:div>
          </w:divsChild>
        </w:div>
        <w:div w:id="2098674324">
          <w:marLeft w:val="0"/>
          <w:marRight w:val="0"/>
          <w:marTop w:val="0"/>
          <w:marBottom w:val="0"/>
          <w:divBdr>
            <w:top w:val="none" w:sz="0" w:space="0" w:color="auto"/>
            <w:left w:val="none" w:sz="0" w:space="0" w:color="auto"/>
            <w:bottom w:val="none" w:sz="0" w:space="0" w:color="auto"/>
            <w:right w:val="none" w:sz="0" w:space="0" w:color="auto"/>
          </w:divBdr>
        </w:div>
        <w:div w:id="1817650407">
          <w:marLeft w:val="0"/>
          <w:marRight w:val="0"/>
          <w:marTop w:val="0"/>
          <w:marBottom w:val="0"/>
          <w:divBdr>
            <w:top w:val="none" w:sz="0" w:space="0" w:color="auto"/>
            <w:left w:val="none" w:sz="0" w:space="0" w:color="auto"/>
            <w:bottom w:val="none" w:sz="0" w:space="0" w:color="auto"/>
            <w:right w:val="none" w:sz="0" w:space="0" w:color="auto"/>
          </w:divBdr>
          <w:divsChild>
            <w:div w:id="1369182782">
              <w:marLeft w:val="0"/>
              <w:marRight w:val="0"/>
              <w:marTop w:val="0"/>
              <w:marBottom w:val="0"/>
              <w:divBdr>
                <w:top w:val="none" w:sz="0" w:space="0" w:color="auto"/>
                <w:left w:val="none" w:sz="0" w:space="0" w:color="auto"/>
                <w:bottom w:val="none" w:sz="0" w:space="0" w:color="auto"/>
                <w:right w:val="none" w:sz="0" w:space="0" w:color="auto"/>
              </w:divBdr>
            </w:div>
          </w:divsChild>
        </w:div>
        <w:div w:id="915824362">
          <w:marLeft w:val="0"/>
          <w:marRight w:val="0"/>
          <w:marTop w:val="0"/>
          <w:marBottom w:val="0"/>
          <w:divBdr>
            <w:top w:val="none" w:sz="0" w:space="0" w:color="auto"/>
            <w:left w:val="none" w:sz="0" w:space="0" w:color="auto"/>
            <w:bottom w:val="none" w:sz="0" w:space="0" w:color="auto"/>
            <w:right w:val="none" w:sz="0" w:space="0" w:color="auto"/>
          </w:divBdr>
        </w:div>
        <w:div w:id="1826318106">
          <w:marLeft w:val="0"/>
          <w:marRight w:val="0"/>
          <w:marTop w:val="0"/>
          <w:marBottom w:val="0"/>
          <w:divBdr>
            <w:top w:val="none" w:sz="0" w:space="0" w:color="auto"/>
            <w:left w:val="none" w:sz="0" w:space="0" w:color="auto"/>
            <w:bottom w:val="none" w:sz="0" w:space="0" w:color="auto"/>
            <w:right w:val="none" w:sz="0" w:space="0" w:color="auto"/>
          </w:divBdr>
          <w:divsChild>
            <w:div w:id="1450508487">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sChild>
            <w:div w:id="1978143415">
              <w:marLeft w:val="0"/>
              <w:marRight w:val="0"/>
              <w:marTop w:val="0"/>
              <w:marBottom w:val="0"/>
              <w:divBdr>
                <w:top w:val="none" w:sz="0" w:space="0" w:color="auto"/>
                <w:left w:val="none" w:sz="0" w:space="0" w:color="auto"/>
                <w:bottom w:val="none" w:sz="0" w:space="0" w:color="auto"/>
                <w:right w:val="none" w:sz="0" w:space="0" w:color="auto"/>
              </w:divBdr>
              <w:divsChild>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421956">
          <w:marLeft w:val="0"/>
          <w:marRight w:val="0"/>
          <w:marTop w:val="300"/>
          <w:marBottom w:val="0"/>
          <w:divBdr>
            <w:top w:val="none" w:sz="0" w:space="0" w:color="auto"/>
            <w:left w:val="none" w:sz="0" w:space="0" w:color="auto"/>
            <w:bottom w:val="none" w:sz="0" w:space="0" w:color="auto"/>
            <w:right w:val="none" w:sz="0" w:space="0" w:color="auto"/>
          </w:divBdr>
          <w:divsChild>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04533">
          <w:marLeft w:val="0"/>
          <w:marRight w:val="0"/>
          <w:marTop w:val="300"/>
          <w:marBottom w:val="0"/>
          <w:divBdr>
            <w:top w:val="none" w:sz="0" w:space="0" w:color="auto"/>
            <w:left w:val="none" w:sz="0" w:space="0" w:color="auto"/>
            <w:bottom w:val="none" w:sz="0" w:space="0" w:color="auto"/>
            <w:right w:val="none" w:sz="0" w:space="0" w:color="auto"/>
          </w:divBdr>
          <w:divsChild>
            <w:div w:id="419764581">
              <w:marLeft w:val="0"/>
              <w:marRight w:val="0"/>
              <w:marTop w:val="0"/>
              <w:marBottom w:val="0"/>
              <w:divBdr>
                <w:top w:val="none" w:sz="0" w:space="0" w:color="auto"/>
                <w:left w:val="none" w:sz="0" w:space="0" w:color="auto"/>
                <w:bottom w:val="none" w:sz="0" w:space="0" w:color="auto"/>
                <w:right w:val="none" w:sz="0" w:space="0" w:color="auto"/>
              </w:divBdr>
              <w:divsChild>
                <w:div w:id="1142382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75514">
          <w:marLeft w:val="0"/>
          <w:marRight w:val="0"/>
          <w:marTop w:val="300"/>
          <w:marBottom w:val="0"/>
          <w:divBdr>
            <w:top w:val="none" w:sz="0" w:space="0" w:color="auto"/>
            <w:left w:val="none" w:sz="0" w:space="0" w:color="auto"/>
            <w:bottom w:val="none" w:sz="0" w:space="0" w:color="auto"/>
            <w:right w:val="none" w:sz="0" w:space="0" w:color="auto"/>
          </w:divBdr>
          <w:divsChild>
            <w:div w:id="1965652604">
              <w:marLeft w:val="0"/>
              <w:marRight w:val="0"/>
              <w:marTop w:val="0"/>
              <w:marBottom w:val="0"/>
              <w:divBdr>
                <w:top w:val="none" w:sz="0" w:space="0" w:color="auto"/>
                <w:left w:val="none" w:sz="0" w:space="0" w:color="auto"/>
                <w:bottom w:val="none" w:sz="0" w:space="0" w:color="auto"/>
                <w:right w:val="none" w:sz="0" w:space="0" w:color="auto"/>
              </w:divBdr>
              <w:divsChild>
                <w:div w:id="1730684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0642586">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3744079">
      <w:bodyDiv w:val="1"/>
      <w:marLeft w:val="0"/>
      <w:marRight w:val="0"/>
      <w:marTop w:val="0"/>
      <w:marBottom w:val="0"/>
      <w:divBdr>
        <w:top w:val="none" w:sz="0" w:space="0" w:color="auto"/>
        <w:left w:val="none" w:sz="0" w:space="0" w:color="auto"/>
        <w:bottom w:val="none" w:sz="0" w:space="0" w:color="auto"/>
        <w:right w:val="none" w:sz="0" w:space="0" w:color="auto"/>
      </w:divBdr>
      <w:divsChild>
        <w:div w:id="582374818">
          <w:marLeft w:val="0"/>
          <w:marRight w:val="0"/>
          <w:marTop w:val="0"/>
          <w:marBottom w:val="0"/>
          <w:divBdr>
            <w:top w:val="none" w:sz="0" w:space="0" w:color="auto"/>
            <w:left w:val="none" w:sz="0" w:space="0" w:color="auto"/>
            <w:bottom w:val="none" w:sz="0" w:space="0" w:color="auto"/>
            <w:right w:val="none" w:sz="0" w:space="0" w:color="auto"/>
          </w:divBdr>
        </w:div>
        <w:div w:id="1549341841">
          <w:marLeft w:val="0"/>
          <w:marRight w:val="0"/>
          <w:marTop w:val="0"/>
          <w:marBottom w:val="0"/>
          <w:divBdr>
            <w:top w:val="none" w:sz="0" w:space="0" w:color="auto"/>
            <w:left w:val="none" w:sz="0" w:space="0" w:color="auto"/>
            <w:bottom w:val="none" w:sz="0" w:space="0" w:color="auto"/>
            <w:right w:val="none" w:sz="0" w:space="0" w:color="auto"/>
          </w:divBdr>
          <w:divsChild>
            <w:div w:id="1206992339">
              <w:marLeft w:val="0"/>
              <w:marRight w:val="0"/>
              <w:marTop w:val="0"/>
              <w:marBottom w:val="0"/>
              <w:divBdr>
                <w:top w:val="none" w:sz="0" w:space="0" w:color="auto"/>
                <w:left w:val="none" w:sz="0" w:space="0" w:color="auto"/>
                <w:bottom w:val="none" w:sz="0" w:space="0" w:color="auto"/>
                <w:right w:val="none" w:sz="0" w:space="0" w:color="auto"/>
              </w:divBdr>
            </w:div>
          </w:divsChild>
        </w:div>
        <w:div w:id="77334962">
          <w:marLeft w:val="0"/>
          <w:marRight w:val="0"/>
          <w:marTop w:val="0"/>
          <w:marBottom w:val="0"/>
          <w:divBdr>
            <w:top w:val="none" w:sz="0" w:space="0" w:color="auto"/>
            <w:left w:val="none" w:sz="0" w:space="0" w:color="auto"/>
            <w:bottom w:val="none" w:sz="0" w:space="0" w:color="auto"/>
            <w:right w:val="none" w:sz="0" w:space="0" w:color="auto"/>
          </w:divBdr>
        </w:div>
        <w:div w:id="555432862">
          <w:marLeft w:val="0"/>
          <w:marRight w:val="0"/>
          <w:marTop w:val="0"/>
          <w:marBottom w:val="0"/>
          <w:divBdr>
            <w:top w:val="none" w:sz="0" w:space="0" w:color="auto"/>
            <w:left w:val="none" w:sz="0" w:space="0" w:color="auto"/>
            <w:bottom w:val="none" w:sz="0" w:space="0" w:color="auto"/>
            <w:right w:val="none" w:sz="0" w:space="0" w:color="auto"/>
          </w:divBdr>
          <w:divsChild>
            <w:div w:id="245499552">
              <w:marLeft w:val="0"/>
              <w:marRight w:val="0"/>
              <w:marTop w:val="0"/>
              <w:marBottom w:val="0"/>
              <w:divBdr>
                <w:top w:val="none" w:sz="0" w:space="0" w:color="auto"/>
                <w:left w:val="none" w:sz="0" w:space="0" w:color="auto"/>
                <w:bottom w:val="none" w:sz="0" w:space="0" w:color="auto"/>
                <w:right w:val="none" w:sz="0" w:space="0" w:color="auto"/>
              </w:divBdr>
            </w:div>
          </w:divsChild>
        </w:div>
        <w:div w:id="962535583">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650601587">
          <w:marLeft w:val="0"/>
          <w:marRight w:val="0"/>
          <w:marTop w:val="0"/>
          <w:marBottom w:val="0"/>
          <w:divBdr>
            <w:top w:val="none" w:sz="0" w:space="0" w:color="auto"/>
            <w:left w:val="none" w:sz="0" w:space="0" w:color="auto"/>
            <w:bottom w:val="none" w:sz="0" w:space="0" w:color="auto"/>
            <w:right w:val="none" w:sz="0" w:space="0" w:color="auto"/>
          </w:divBdr>
        </w:div>
        <w:div w:id="1137069869">
          <w:marLeft w:val="0"/>
          <w:marRight w:val="0"/>
          <w:marTop w:val="0"/>
          <w:marBottom w:val="0"/>
          <w:divBdr>
            <w:top w:val="none" w:sz="0" w:space="0" w:color="auto"/>
            <w:left w:val="none" w:sz="0" w:space="0" w:color="auto"/>
            <w:bottom w:val="none" w:sz="0" w:space="0" w:color="auto"/>
            <w:right w:val="none" w:sz="0" w:space="0" w:color="auto"/>
          </w:divBdr>
          <w:divsChild>
            <w:div w:id="620383069">
              <w:marLeft w:val="0"/>
              <w:marRight w:val="0"/>
              <w:marTop w:val="0"/>
              <w:marBottom w:val="0"/>
              <w:divBdr>
                <w:top w:val="none" w:sz="0" w:space="0" w:color="auto"/>
                <w:left w:val="none" w:sz="0" w:space="0" w:color="auto"/>
                <w:bottom w:val="none" w:sz="0" w:space="0" w:color="auto"/>
                <w:right w:val="none" w:sz="0" w:space="0" w:color="auto"/>
              </w:divBdr>
            </w:div>
          </w:divsChild>
        </w:div>
        <w:div w:id="381288653">
          <w:marLeft w:val="0"/>
          <w:marRight w:val="0"/>
          <w:marTop w:val="0"/>
          <w:marBottom w:val="0"/>
          <w:divBdr>
            <w:top w:val="none" w:sz="0" w:space="0" w:color="auto"/>
            <w:left w:val="none" w:sz="0" w:space="0" w:color="auto"/>
            <w:bottom w:val="none" w:sz="0" w:space="0" w:color="auto"/>
            <w:right w:val="none" w:sz="0" w:space="0" w:color="auto"/>
          </w:divBdr>
        </w:div>
        <w:div w:id="1789885176">
          <w:marLeft w:val="0"/>
          <w:marRight w:val="0"/>
          <w:marTop w:val="0"/>
          <w:marBottom w:val="0"/>
          <w:divBdr>
            <w:top w:val="none" w:sz="0" w:space="0" w:color="auto"/>
            <w:left w:val="none" w:sz="0" w:space="0" w:color="auto"/>
            <w:bottom w:val="none" w:sz="0" w:space="0" w:color="auto"/>
            <w:right w:val="none" w:sz="0" w:space="0" w:color="auto"/>
          </w:divBdr>
          <w:divsChild>
            <w:div w:id="1136294760">
              <w:marLeft w:val="0"/>
              <w:marRight w:val="0"/>
              <w:marTop w:val="0"/>
              <w:marBottom w:val="0"/>
              <w:divBdr>
                <w:top w:val="none" w:sz="0" w:space="0" w:color="auto"/>
                <w:left w:val="none" w:sz="0" w:space="0" w:color="auto"/>
                <w:bottom w:val="none" w:sz="0" w:space="0" w:color="auto"/>
                <w:right w:val="none" w:sz="0" w:space="0" w:color="auto"/>
              </w:divBdr>
            </w:div>
          </w:divsChild>
        </w:div>
        <w:div w:id="654070416">
          <w:marLeft w:val="0"/>
          <w:marRight w:val="0"/>
          <w:marTop w:val="0"/>
          <w:marBottom w:val="0"/>
          <w:divBdr>
            <w:top w:val="none" w:sz="0" w:space="0" w:color="auto"/>
            <w:left w:val="none" w:sz="0" w:space="0" w:color="auto"/>
            <w:bottom w:val="none" w:sz="0" w:space="0" w:color="auto"/>
            <w:right w:val="none" w:sz="0" w:space="0" w:color="auto"/>
          </w:divBdr>
        </w:div>
        <w:div w:id="1029524003">
          <w:marLeft w:val="0"/>
          <w:marRight w:val="0"/>
          <w:marTop w:val="0"/>
          <w:marBottom w:val="0"/>
          <w:divBdr>
            <w:top w:val="none" w:sz="0" w:space="0" w:color="auto"/>
            <w:left w:val="none" w:sz="0" w:space="0" w:color="auto"/>
            <w:bottom w:val="none" w:sz="0" w:space="0" w:color="auto"/>
            <w:right w:val="none" w:sz="0" w:space="0" w:color="auto"/>
          </w:divBdr>
          <w:divsChild>
            <w:div w:id="125973896">
              <w:marLeft w:val="0"/>
              <w:marRight w:val="0"/>
              <w:marTop w:val="0"/>
              <w:marBottom w:val="0"/>
              <w:divBdr>
                <w:top w:val="none" w:sz="0" w:space="0" w:color="auto"/>
                <w:left w:val="none" w:sz="0" w:space="0" w:color="auto"/>
                <w:bottom w:val="none" w:sz="0" w:space="0" w:color="auto"/>
                <w:right w:val="none" w:sz="0" w:space="0" w:color="auto"/>
              </w:divBdr>
            </w:div>
          </w:divsChild>
        </w:div>
        <w:div w:id="943731483">
          <w:marLeft w:val="0"/>
          <w:marRight w:val="0"/>
          <w:marTop w:val="0"/>
          <w:marBottom w:val="0"/>
          <w:divBdr>
            <w:top w:val="none" w:sz="0" w:space="0" w:color="auto"/>
            <w:left w:val="none" w:sz="0" w:space="0" w:color="auto"/>
            <w:bottom w:val="none" w:sz="0" w:space="0" w:color="auto"/>
            <w:right w:val="none" w:sz="0" w:space="0" w:color="auto"/>
          </w:divBdr>
        </w:div>
        <w:div w:id="1017537815">
          <w:marLeft w:val="0"/>
          <w:marRight w:val="0"/>
          <w:marTop w:val="0"/>
          <w:marBottom w:val="0"/>
          <w:divBdr>
            <w:top w:val="none" w:sz="0" w:space="0" w:color="auto"/>
            <w:left w:val="none" w:sz="0" w:space="0" w:color="auto"/>
            <w:bottom w:val="none" w:sz="0" w:space="0" w:color="auto"/>
            <w:right w:val="none" w:sz="0" w:space="0" w:color="auto"/>
          </w:divBdr>
          <w:divsChild>
            <w:div w:id="639267713">
              <w:marLeft w:val="0"/>
              <w:marRight w:val="0"/>
              <w:marTop w:val="0"/>
              <w:marBottom w:val="0"/>
              <w:divBdr>
                <w:top w:val="none" w:sz="0" w:space="0" w:color="auto"/>
                <w:left w:val="none" w:sz="0" w:space="0" w:color="auto"/>
                <w:bottom w:val="none" w:sz="0" w:space="0" w:color="auto"/>
                <w:right w:val="none" w:sz="0" w:space="0" w:color="auto"/>
              </w:divBdr>
            </w:div>
          </w:divsChild>
        </w:div>
        <w:div w:id="726953843">
          <w:marLeft w:val="0"/>
          <w:marRight w:val="0"/>
          <w:marTop w:val="300"/>
          <w:marBottom w:val="0"/>
          <w:divBdr>
            <w:top w:val="none" w:sz="0" w:space="0" w:color="auto"/>
            <w:left w:val="none" w:sz="0" w:space="0" w:color="auto"/>
            <w:bottom w:val="none" w:sz="0" w:space="0" w:color="auto"/>
            <w:right w:val="none" w:sz="0" w:space="0" w:color="auto"/>
          </w:divBdr>
          <w:divsChild>
            <w:div w:id="2015379695">
              <w:marLeft w:val="0"/>
              <w:marRight w:val="0"/>
              <w:marTop w:val="0"/>
              <w:marBottom w:val="0"/>
              <w:divBdr>
                <w:top w:val="none" w:sz="0" w:space="0" w:color="auto"/>
                <w:left w:val="none" w:sz="0" w:space="0" w:color="auto"/>
                <w:bottom w:val="none" w:sz="0" w:space="0" w:color="auto"/>
                <w:right w:val="none" w:sz="0" w:space="0" w:color="auto"/>
              </w:divBdr>
              <w:divsChild>
                <w:div w:id="1458526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sChild>
                <w:div w:id="125693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671">
          <w:marLeft w:val="0"/>
          <w:marRight w:val="0"/>
          <w:marTop w:val="300"/>
          <w:marBottom w:val="0"/>
          <w:divBdr>
            <w:top w:val="none" w:sz="0" w:space="0" w:color="auto"/>
            <w:left w:val="none" w:sz="0" w:space="0" w:color="auto"/>
            <w:bottom w:val="none" w:sz="0" w:space="0" w:color="auto"/>
            <w:right w:val="none" w:sz="0" w:space="0" w:color="auto"/>
          </w:divBdr>
          <w:divsChild>
            <w:div w:id="1924103747">
              <w:marLeft w:val="0"/>
              <w:marRight w:val="0"/>
              <w:marTop w:val="0"/>
              <w:marBottom w:val="0"/>
              <w:divBdr>
                <w:top w:val="none" w:sz="0" w:space="0" w:color="auto"/>
                <w:left w:val="none" w:sz="0" w:space="0" w:color="auto"/>
                <w:bottom w:val="none" w:sz="0" w:space="0" w:color="auto"/>
                <w:right w:val="none" w:sz="0" w:space="0" w:color="auto"/>
              </w:divBdr>
              <w:divsChild>
                <w:div w:id="1256325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06503">
          <w:marLeft w:val="0"/>
          <w:marRight w:val="0"/>
          <w:marTop w:val="300"/>
          <w:marBottom w:val="0"/>
          <w:divBdr>
            <w:top w:val="none" w:sz="0" w:space="0" w:color="auto"/>
            <w:left w:val="none" w:sz="0" w:space="0" w:color="auto"/>
            <w:bottom w:val="none" w:sz="0" w:space="0" w:color="auto"/>
            <w:right w:val="none" w:sz="0" w:space="0" w:color="auto"/>
          </w:divBdr>
          <w:divsChild>
            <w:div w:id="1535071738">
              <w:marLeft w:val="0"/>
              <w:marRight w:val="0"/>
              <w:marTop w:val="0"/>
              <w:marBottom w:val="0"/>
              <w:divBdr>
                <w:top w:val="none" w:sz="0" w:space="0" w:color="auto"/>
                <w:left w:val="none" w:sz="0" w:space="0" w:color="auto"/>
                <w:bottom w:val="none" w:sz="0" w:space="0" w:color="auto"/>
                <w:right w:val="none" w:sz="0" w:space="0" w:color="auto"/>
              </w:divBdr>
              <w:divsChild>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2940266">
      <w:bodyDiv w:val="1"/>
      <w:marLeft w:val="0"/>
      <w:marRight w:val="0"/>
      <w:marTop w:val="0"/>
      <w:marBottom w:val="0"/>
      <w:divBdr>
        <w:top w:val="none" w:sz="0" w:space="0" w:color="auto"/>
        <w:left w:val="none" w:sz="0" w:space="0" w:color="auto"/>
        <w:bottom w:val="none" w:sz="0" w:space="0" w:color="auto"/>
        <w:right w:val="none" w:sz="0" w:space="0" w:color="auto"/>
      </w:divBdr>
      <w:divsChild>
        <w:div w:id="592324322">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sChild>
            <w:div w:id="1102995786">
              <w:marLeft w:val="0"/>
              <w:marRight w:val="0"/>
              <w:marTop w:val="0"/>
              <w:marBottom w:val="0"/>
              <w:divBdr>
                <w:top w:val="none" w:sz="0" w:space="0" w:color="auto"/>
                <w:left w:val="none" w:sz="0" w:space="0" w:color="auto"/>
                <w:bottom w:val="none" w:sz="0" w:space="0" w:color="auto"/>
                <w:right w:val="none" w:sz="0" w:space="0" w:color="auto"/>
              </w:divBdr>
            </w:div>
          </w:divsChild>
        </w:div>
        <w:div w:id="62918766">
          <w:marLeft w:val="0"/>
          <w:marRight w:val="0"/>
          <w:marTop w:val="0"/>
          <w:marBottom w:val="0"/>
          <w:divBdr>
            <w:top w:val="none" w:sz="0" w:space="0" w:color="auto"/>
            <w:left w:val="none" w:sz="0" w:space="0" w:color="auto"/>
            <w:bottom w:val="none" w:sz="0" w:space="0" w:color="auto"/>
            <w:right w:val="none" w:sz="0" w:space="0" w:color="auto"/>
          </w:divBdr>
        </w:div>
        <w:div w:id="1635794332">
          <w:marLeft w:val="0"/>
          <w:marRight w:val="0"/>
          <w:marTop w:val="0"/>
          <w:marBottom w:val="0"/>
          <w:divBdr>
            <w:top w:val="none" w:sz="0" w:space="0" w:color="auto"/>
            <w:left w:val="none" w:sz="0" w:space="0" w:color="auto"/>
            <w:bottom w:val="none" w:sz="0" w:space="0" w:color="auto"/>
            <w:right w:val="none" w:sz="0" w:space="0" w:color="auto"/>
          </w:divBdr>
          <w:divsChild>
            <w:div w:id="1383555351">
              <w:marLeft w:val="0"/>
              <w:marRight w:val="0"/>
              <w:marTop w:val="0"/>
              <w:marBottom w:val="0"/>
              <w:divBdr>
                <w:top w:val="none" w:sz="0" w:space="0" w:color="auto"/>
                <w:left w:val="none" w:sz="0" w:space="0" w:color="auto"/>
                <w:bottom w:val="none" w:sz="0" w:space="0" w:color="auto"/>
                <w:right w:val="none" w:sz="0" w:space="0" w:color="auto"/>
              </w:divBdr>
            </w:div>
          </w:divsChild>
        </w:div>
        <w:div w:id="488325177">
          <w:marLeft w:val="0"/>
          <w:marRight w:val="0"/>
          <w:marTop w:val="0"/>
          <w:marBottom w:val="0"/>
          <w:divBdr>
            <w:top w:val="none" w:sz="0" w:space="0" w:color="auto"/>
            <w:left w:val="none" w:sz="0" w:space="0" w:color="auto"/>
            <w:bottom w:val="none" w:sz="0" w:space="0" w:color="auto"/>
            <w:right w:val="none" w:sz="0" w:space="0" w:color="auto"/>
          </w:divBdr>
        </w:div>
        <w:div w:id="1356880179">
          <w:marLeft w:val="0"/>
          <w:marRight w:val="0"/>
          <w:marTop w:val="0"/>
          <w:marBottom w:val="0"/>
          <w:divBdr>
            <w:top w:val="none" w:sz="0" w:space="0" w:color="auto"/>
            <w:left w:val="none" w:sz="0" w:space="0" w:color="auto"/>
            <w:bottom w:val="none" w:sz="0" w:space="0" w:color="auto"/>
            <w:right w:val="none" w:sz="0" w:space="0" w:color="auto"/>
          </w:divBdr>
          <w:divsChild>
            <w:div w:id="1750616515">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sChild>
            <w:div w:id="970869235">
              <w:marLeft w:val="0"/>
              <w:marRight w:val="0"/>
              <w:marTop w:val="0"/>
              <w:marBottom w:val="0"/>
              <w:divBdr>
                <w:top w:val="none" w:sz="0" w:space="0" w:color="auto"/>
                <w:left w:val="none" w:sz="0" w:space="0" w:color="auto"/>
                <w:bottom w:val="none" w:sz="0" w:space="0" w:color="auto"/>
                <w:right w:val="none" w:sz="0" w:space="0" w:color="auto"/>
              </w:divBdr>
            </w:div>
          </w:divsChild>
        </w:div>
        <w:div w:id="1200506401">
          <w:marLeft w:val="0"/>
          <w:marRight w:val="0"/>
          <w:marTop w:val="0"/>
          <w:marBottom w:val="0"/>
          <w:divBdr>
            <w:top w:val="none" w:sz="0" w:space="0" w:color="auto"/>
            <w:left w:val="none" w:sz="0" w:space="0" w:color="auto"/>
            <w:bottom w:val="none" w:sz="0" w:space="0" w:color="auto"/>
            <w:right w:val="none" w:sz="0" w:space="0" w:color="auto"/>
          </w:divBdr>
        </w:div>
        <w:div w:id="1272471528">
          <w:marLeft w:val="0"/>
          <w:marRight w:val="0"/>
          <w:marTop w:val="0"/>
          <w:marBottom w:val="0"/>
          <w:divBdr>
            <w:top w:val="none" w:sz="0" w:space="0" w:color="auto"/>
            <w:left w:val="none" w:sz="0" w:space="0" w:color="auto"/>
            <w:bottom w:val="none" w:sz="0" w:space="0" w:color="auto"/>
            <w:right w:val="none" w:sz="0" w:space="0" w:color="auto"/>
          </w:divBdr>
          <w:divsChild>
            <w:div w:id="2045054532">
              <w:marLeft w:val="0"/>
              <w:marRight w:val="0"/>
              <w:marTop w:val="0"/>
              <w:marBottom w:val="0"/>
              <w:divBdr>
                <w:top w:val="none" w:sz="0" w:space="0" w:color="auto"/>
                <w:left w:val="none" w:sz="0" w:space="0" w:color="auto"/>
                <w:bottom w:val="none" w:sz="0" w:space="0" w:color="auto"/>
                <w:right w:val="none" w:sz="0" w:space="0" w:color="auto"/>
              </w:divBdr>
            </w:div>
          </w:divsChild>
        </w:div>
        <w:div w:id="2099209626">
          <w:marLeft w:val="0"/>
          <w:marRight w:val="0"/>
          <w:marTop w:val="0"/>
          <w:marBottom w:val="0"/>
          <w:divBdr>
            <w:top w:val="none" w:sz="0" w:space="0" w:color="auto"/>
            <w:left w:val="none" w:sz="0" w:space="0" w:color="auto"/>
            <w:bottom w:val="none" w:sz="0" w:space="0" w:color="auto"/>
            <w:right w:val="none" w:sz="0" w:space="0" w:color="auto"/>
          </w:divBdr>
        </w:div>
        <w:div w:id="129785873">
          <w:marLeft w:val="0"/>
          <w:marRight w:val="0"/>
          <w:marTop w:val="0"/>
          <w:marBottom w:val="0"/>
          <w:divBdr>
            <w:top w:val="none" w:sz="0" w:space="0" w:color="auto"/>
            <w:left w:val="none" w:sz="0" w:space="0" w:color="auto"/>
            <w:bottom w:val="none" w:sz="0" w:space="0" w:color="auto"/>
            <w:right w:val="none" w:sz="0" w:space="0" w:color="auto"/>
          </w:divBdr>
          <w:divsChild>
            <w:div w:id="1948006170">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52177895">
          <w:marLeft w:val="0"/>
          <w:marRight w:val="0"/>
          <w:marTop w:val="0"/>
          <w:marBottom w:val="0"/>
          <w:divBdr>
            <w:top w:val="none" w:sz="0" w:space="0" w:color="auto"/>
            <w:left w:val="none" w:sz="0" w:space="0" w:color="auto"/>
            <w:bottom w:val="none" w:sz="0" w:space="0" w:color="auto"/>
            <w:right w:val="none" w:sz="0" w:space="0" w:color="auto"/>
          </w:divBdr>
          <w:divsChild>
            <w:div w:id="1040515761">
              <w:marLeft w:val="0"/>
              <w:marRight w:val="0"/>
              <w:marTop w:val="0"/>
              <w:marBottom w:val="0"/>
              <w:divBdr>
                <w:top w:val="none" w:sz="0" w:space="0" w:color="auto"/>
                <w:left w:val="none" w:sz="0" w:space="0" w:color="auto"/>
                <w:bottom w:val="none" w:sz="0" w:space="0" w:color="auto"/>
                <w:right w:val="none" w:sz="0" w:space="0" w:color="auto"/>
              </w:divBdr>
            </w:div>
          </w:divsChild>
        </w:div>
        <w:div w:id="741028126">
          <w:marLeft w:val="0"/>
          <w:marRight w:val="0"/>
          <w:marTop w:val="300"/>
          <w:marBottom w:val="0"/>
          <w:divBdr>
            <w:top w:val="none" w:sz="0" w:space="0" w:color="auto"/>
            <w:left w:val="none" w:sz="0" w:space="0" w:color="auto"/>
            <w:bottom w:val="none" w:sz="0" w:space="0" w:color="auto"/>
            <w:right w:val="none" w:sz="0" w:space="0" w:color="auto"/>
          </w:divBdr>
          <w:divsChild>
            <w:div w:id="1669944223">
              <w:marLeft w:val="0"/>
              <w:marRight w:val="0"/>
              <w:marTop w:val="0"/>
              <w:marBottom w:val="0"/>
              <w:divBdr>
                <w:top w:val="none" w:sz="0" w:space="0" w:color="auto"/>
                <w:left w:val="none" w:sz="0" w:space="0" w:color="auto"/>
                <w:bottom w:val="none" w:sz="0" w:space="0" w:color="auto"/>
                <w:right w:val="none" w:sz="0" w:space="0" w:color="auto"/>
              </w:divBdr>
              <w:divsChild>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68868">
          <w:marLeft w:val="0"/>
          <w:marRight w:val="0"/>
          <w:marTop w:val="300"/>
          <w:marBottom w:val="0"/>
          <w:divBdr>
            <w:top w:val="none" w:sz="0" w:space="0" w:color="auto"/>
            <w:left w:val="none" w:sz="0" w:space="0" w:color="auto"/>
            <w:bottom w:val="none" w:sz="0" w:space="0" w:color="auto"/>
            <w:right w:val="none" w:sz="0" w:space="0" w:color="auto"/>
          </w:divBdr>
          <w:divsChild>
            <w:div w:id="1485316063">
              <w:marLeft w:val="0"/>
              <w:marRight w:val="0"/>
              <w:marTop w:val="0"/>
              <w:marBottom w:val="0"/>
              <w:divBdr>
                <w:top w:val="none" w:sz="0" w:space="0" w:color="auto"/>
                <w:left w:val="none" w:sz="0" w:space="0" w:color="auto"/>
                <w:bottom w:val="none" w:sz="0" w:space="0" w:color="auto"/>
                <w:right w:val="none" w:sz="0" w:space="0" w:color="auto"/>
              </w:divBdr>
              <w:divsChild>
                <w:div w:id="1435634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085421">
          <w:marLeft w:val="0"/>
          <w:marRight w:val="0"/>
          <w:marTop w:val="300"/>
          <w:marBottom w:val="0"/>
          <w:divBdr>
            <w:top w:val="none" w:sz="0" w:space="0" w:color="auto"/>
            <w:left w:val="none" w:sz="0" w:space="0" w:color="auto"/>
            <w:bottom w:val="none" w:sz="0" w:space="0" w:color="auto"/>
            <w:right w:val="none" w:sz="0" w:space="0" w:color="auto"/>
          </w:divBdr>
          <w:divsChild>
            <w:div w:id="293025951">
              <w:marLeft w:val="0"/>
              <w:marRight w:val="0"/>
              <w:marTop w:val="0"/>
              <w:marBottom w:val="0"/>
              <w:divBdr>
                <w:top w:val="none" w:sz="0" w:space="0" w:color="auto"/>
                <w:left w:val="none" w:sz="0" w:space="0" w:color="auto"/>
                <w:bottom w:val="none" w:sz="0" w:space="0" w:color="auto"/>
                <w:right w:val="none" w:sz="0" w:space="0" w:color="auto"/>
              </w:divBdr>
              <w:divsChild>
                <w:div w:id="75275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319976">
          <w:marLeft w:val="0"/>
          <w:marRight w:val="0"/>
          <w:marTop w:val="300"/>
          <w:marBottom w:val="0"/>
          <w:divBdr>
            <w:top w:val="none" w:sz="0" w:space="0" w:color="auto"/>
            <w:left w:val="none" w:sz="0" w:space="0" w:color="auto"/>
            <w:bottom w:val="none" w:sz="0" w:space="0" w:color="auto"/>
            <w:right w:val="none" w:sz="0" w:space="0" w:color="auto"/>
          </w:divBdr>
          <w:divsChild>
            <w:div w:id="2006082674">
              <w:marLeft w:val="0"/>
              <w:marRight w:val="0"/>
              <w:marTop w:val="0"/>
              <w:marBottom w:val="0"/>
              <w:divBdr>
                <w:top w:val="none" w:sz="0" w:space="0" w:color="auto"/>
                <w:left w:val="none" w:sz="0" w:space="0" w:color="auto"/>
                <w:bottom w:val="none" w:sz="0" w:space="0" w:color="auto"/>
                <w:right w:val="none" w:sz="0" w:space="0" w:color="auto"/>
              </w:divBdr>
              <w:divsChild>
                <w:div w:id="157366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4052572">
      <w:bodyDiv w:val="1"/>
      <w:marLeft w:val="0"/>
      <w:marRight w:val="0"/>
      <w:marTop w:val="0"/>
      <w:marBottom w:val="0"/>
      <w:divBdr>
        <w:top w:val="none" w:sz="0" w:space="0" w:color="auto"/>
        <w:left w:val="none" w:sz="0" w:space="0" w:color="auto"/>
        <w:bottom w:val="none" w:sz="0" w:space="0" w:color="auto"/>
        <w:right w:val="none" w:sz="0" w:space="0" w:color="auto"/>
      </w:divBdr>
      <w:divsChild>
        <w:div w:id="497422754">
          <w:marLeft w:val="0"/>
          <w:marRight w:val="0"/>
          <w:marTop w:val="0"/>
          <w:marBottom w:val="0"/>
          <w:divBdr>
            <w:top w:val="none" w:sz="0" w:space="0" w:color="auto"/>
            <w:left w:val="none" w:sz="0" w:space="0" w:color="auto"/>
            <w:bottom w:val="none" w:sz="0" w:space="0" w:color="auto"/>
            <w:right w:val="none" w:sz="0" w:space="0" w:color="auto"/>
          </w:divBdr>
        </w:div>
        <w:div w:id="1241788899">
          <w:marLeft w:val="0"/>
          <w:marRight w:val="0"/>
          <w:marTop w:val="0"/>
          <w:marBottom w:val="0"/>
          <w:divBdr>
            <w:top w:val="none" w:sz="0" w:space="0" w:color="auto"/>
            <w:left w:val="none" w:sz="0" w:space="0" w:color="auto"/>
            <w:bottom w:val="none" w:sz="0" w:space="0" w:color="auto"/>
            <w:right w:val="none" w:sz="0" w:space="0" w:color="auto"/>
          </w:divBdr>
          <w:divsChild>
            <w:div w:id="115492464">
              <w:marLeft w:val="0"/>
              <w:marRight w:val="0"/>
              <w:marTop w:val="0"/>
              <w:marBottom w:val="0"/>
              <w:divBdr>
                <w:top w:val="none" w:sz="0" w:space="0" w:color="auto"/>
                <w:left w:val="none" w:sz="0" w:space="0" w:color="auto"/>
                <w:bottom w:val="none" w:sz="0" w:space="0" w:color="auto"/>
                <w:right w:val="none" w:sz="0" w:space="0" w:color="auto"/>
              </w:divBdr>
            </w:div>
          </w:divsChild>
        </w:div>
        <w:div w:id="1530100545">
          <w:marLeft w:val="0"/>
          <w:marRight w:val="0"/>
          <w:marTop w:val="0"/>
          <w:marBottom w:val="0"/>
          <w:divBdr>
            <w:top w:val="none" w:sz="0" w:space="0" w:color="auto"/>
            <w:left w:val="none" w:sz="0" w:space="0" w:color="auto"/>
            <w:bottom w:val="none" w:sz="0" w:space="0" w:color="auto"/>
            <w:right w:val="none" w:sz="0" w:space="0" w:color="auto"/>
          </w:divBdr>
        </w:div>
        <w:div w:id="1702241918">
          <w:marLeft w:val="0"/>
          <w:marRight w:val="0"/>
          <w:marTop w:val="0"/>
          <w:marBottom w:val="0"/>
          <w:divBdr>
            <w:top w:val="none" w:sz="0" w:space="0" w:color="auto"/>
            <w:left w:val="none" w:sz="0" w:space="0" w:color="auto"/>
            <w:bottom w:val="none" w:sz="0" w:space="0" w:color="auto"/>
            <w:right w:val="none" w:sz="0" w:space="0" w:color="auto"/>
          </w:divBdr>
          <w:divsChild>
            <w:div w:id="492188808">
              <w:marLeft w:val="0"/>
              <w:marRight w:val="0"/>
              <w:marTop w:val="0"/>
              <w:marBottom w:val="0"/>
              <w:divBdr>
                <w:top w:val="none" w:sz="0" w:space="0" w:color="auto"/>
                <w:left w:val="none" w:sz="0" w:space="0" w:color="auto"/>
                <w:bottom w:val="none" w:sz="0" w:space="0" w:color="auto"/>
                <w:right w:val="none" w:sz="0" w:space="0" w:color="auto"/>
              </w:divBdr>
            </w:div>
          </w:divsChild>
        </w:div>
        <w:div w:id="1112089364">
          <w:marLeft w:val="0"/>
          <w:marRight w:val="0"/>
          <w:marTop w:val="0"/>
          <w:marBottom w:val="0"/>
          <w:divBdr>
            <w:top w:val="none" w:sz="0" w:space="0" w:color="auto"/>
            <w:left w:val="none" w:sz="0" w:space="0" w:color="auto"/>
            <w:bottom w:val="none" w:sz="0" w:space="0" w:color="auto"/>
            <w:right w:val="none" w:sz="0" w:space="0" w:color="auto"/>
          </w:divBdr>
        </w:div>
        <w:div w:id="961300615">
          <w:marLeft w:val="0"/>
          <w:marRight w:val="0"/>
          <w:marTop w:val="0"/>
          <w:marBottom w:val="0"/>
          <w:divBdr>
            <w:top w:val="none" w:sz="0" w:space="0" w:color="auto"/>
            <w:left w:val="none" w:sz="0" w:space="0" w:color="auto"/>
            <w:bottom w:val="none" w:sz="0" w:space="0" w:color="auto"/>
            <w:right w:val="none" w:sz="0" w:space="0" w:color="auto"/>
          </w:divBdr>
          <w:divsChild>
            <w:div w:id="1483962858">
              <w:marLeft w:val="0"/>
              <w:marRight w:val="0"/>
              <w:marTop w:val="0"/>
              <w:marBottom w:val="0"/>
              <w:divBdr>
                <w:top w:val="none" w:sz="0" w:space="0" w:color="auto"/>
                <w:left w:val="none" w:sz="0" w:space="0" w:color="auto"/>
                <w:bottom w:val="none" w:sz="0" w:space="0" w:color="auto"/>
                <w:right w:val="none" w:sz="0" w:space="0" w:color="auto"/>
              </w:divBdr>
            </w:div>
          </w:divsChild>
        </w:div>
        <w:div w:id="127669952">
          <w:marLeft w:val="0"/>
          <w:marRight w:val="0"/>
          <w:marTop w:val="0"/>
          <w:marBottom w:val="0"/>
          <w:divBdr>
            <w:top w:val="none" w:sz="0" w:space="0" w:color="auto"/>
            <w:left w:val="none" w:sz="0" w:space="0" w:color="auto"/>
            <w:bottom w:val="none" w:sz="0" w:space="0" w:color="auto"/>
            <w:right w:val="none" w:sz="0" w:space="0" w:color="auto"/>
          </w:divBdr>
        </w:div>
        <w:div w:id="1755780594">
          <w:marLeft w:val="0"/>
          <w:marRight w:val="0"/>
          <w:marTop w:val="0"/>
          <w:marBottom w:val="0"/>
          <w:divBdr>
            <w:top w:val="none" w:sz="0" w:space="0" w:color="auto"/>
            <w:left w:val="none" w:sz="0" w:space="0" w:color="auto"/>
            <w:bottom w:val="none" w:sz="0" w:space="0" w:color="auto"/>
            <w:right w:val="none" w:sz="0" w:space="0" w:color="auto"/>
          </w:divBdr>
          <w:divsChild>
            <w:div w:id="1263683955">
              <w:marLeft w:val="0"/>
              <w:marRight w:val="0"/>
              <w:marTop w:val="0"/>
              <w:marBottom w:val="0"/>
              <w:divBdr>
                <w:top w:val="none" w:sz="0" w:space="0" w:color="auto"/>
                <w:left w:val="none" w:sz="0" w:space="0" w:color="auto"/>
                <w:bottom w:val="none" w:sz="0" w:space="0" w:color="auto"/>
                <w:right w:val="none" w:sz="0" w:space="0" w:color="auto"/>
              </w:divBdr>
            </w:div>
          </w:divsChild>
        </w:div>
        <w:div w:id="2021656354">
          <w:marLeft w:val="0"/>
          <w:marRight w:val="0"/>
          <w:marTop w:val="0"/>
          <w:marBottom w:val="0"/>
          <w:divBdr>
            <w:top w:val="none" w:sz="0" w:space="0" w:color="auto"/>
            <w:left w:val="none" w:sz="0" w:space="0" w:color="auto"/>
            <w:bottom w:val="none" w:sz="0" w:space="0" w:color="auto"/>
            <w:right w:val="none" w:sz="0" w:space="0" w:color="auto"/>
          </w:divBdr>
        </w:div>
        <w:div w:id="494731906">
          <w:marLeft w:val="0"/>
          <w:marRight w:val="0"/>
          <w:marTop w:val="0"/>
          <w:marBottom w:val="0"/>
          <w:divBdr>
            <w:top w:val="none" w:sz="0" w:space="0" w:color="auto"/>
            <w:left w:val="none" w:sz="0" w:space="0" w:color="auto"/>
            <w:bottom w:val="none" w:sz="0" w:space="0" w:color="auto"/>
            <w:right w:val="none" w:sz="0" w:space="0" w:color="auto"/>
          </w:divBdr>
          <w:divsChild>
            <w:div w:id="837157162">
              <w:marLeft w:val="0"/>
              <w:marRight w:val="0"/>
              <w:marTop w:val="0"/>
              <w:marBottom w:val="0"/>
              <w:divBdr>
                <w:top w:val="none" w:sz="0" w:space="0" w:color="auto"/>
                <w:left w:val="none" w:sz="0" w:space="0" w:color="auto"/>
                <w:bottom w:val="none" w:sz="0" w:space="0" w:color="auto"/>
                <w:right w:val="none" w:sz="0" w:space="0" w:color="auto"/>
              </w:divBdr>
            </w:div>
          </w:divsChild>
        </w:div>
        <w:div w:id="1264915615">
          <w:marLeft w:val="0"/>
          <w:marRight w:val="0"/>
          <w:marTop w:val="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sChild>
            <w:div w:id="752823833">
              <w:marLeft w:val="0"/>
              <w:marRight w:val="0"/>
              <w:marTop w:val="0"/>
              <w:marBottom w:val="0"/>
              <w:divBdr>
                <w:top w:val="none" w:sz="0" w:space="0" w:color="auto"/>
                <w:left w:val="none" w:sz="0" w:space="0" w:color="auto"/>
                <w:bottom w:val="none" w:sz="0" w:space="0" w:color="auto"/>
                <w:right w:val="none" w:sz="0" w:space="0" w:color="auto"/>
              </w:divBdr>
            </w:div>
          </w:divsChild>
        </w:div>
        <w:div w:id="2009139134">
          <w:marLeft w:val="0"/>
          <w:marRight w:val="0"/>
          <w:marTop w:val="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sChild>
                <w:div w:id="1115370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381262">
          <w:marLeft w:val="0"/>
          <w:marRight w:val="0"/>
          <w:marTop w:val="300"/>
          <w:marBottom w:val="0"/>
          <w:divBdr>
            <w:top w:val="none" w:sz="0" w:space="0" w:color="auto"/>
            <w:left w:val="none" w:sz="0" w:space="0" w:color="auto"/>
            <w:bottom w:val="none" w:sz="0" w:space="0" w:color="auto"/>
            <w:right w:val="none" w:sz="0" w:space="0" w:color="auto"/>
          </w:divBdr>
          <w:divsChild>
            <w:div w:id="2133745090">
              <w:marLeft w:val="0"/>
              <w:marRight w:val="0"/>
              <w:marTop w:val="0"/>
              <w:marBottom w:val="0"/>
              <w:divBdr>
                <w:top w:val="none" w:sz="0" w:space="0" w:color="auto"/>
                <w:left w:val="none" w:sz="0" w:space="0" w:color="auto"/>
                <w:bottom w:val="none" w:sz="0" w:space="0" w:color="auto"/>
                <w:right w:val="none" w:sz="0" w:space="0" w:color="auto"/>
              </w:divBdr>
              <w:divsChild>
                <w:div w:id="62288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646349">
          <w:marLeft w:val="0"/>
          <w:marRight w:val="0"/>
          <w:marTop w:val="300"/>
          <w:marBottom w:val="0"/>
          <w:divBdr>
            <w:top w:val="none" w:sz="0" w:space="0" w:color="auto"/>
            <w:left w:val="none" w:sz="0" w:space="0" w:color="auto"/>
            <w:bottom w:val="none" w:sz="0" w:space="0" w:color="auto"/>
            <w:right w:val="none" w:sz="0" w:space="0" w:color="auto"/>
          </w:divBdr>
          <w:divsChild>
            <w:div w:id="1392576046">
              <w:marLeft w:val="0"/>
              <w:marRight w:val="0"/>
              <w:marTop w:val="0"/>
              <w:marBottom w:val="0"/>
              <w:divBdr>
                <w:top w:val="none" w:sz="0" w:space="0" w:color="auto"/>
                <w:left w:val="none" w:sz="0" w:space="0" w:color="auto"/>
                <w:bottom w:val="none" w:sz="0" w:space="0" w:color="auto"/>
                <w:right w:val="none" w:sz="0" w:space="0" w:color="auto"/>
              </w:divBdr>
              <w:divsChild>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5803383">
          <w:marLeft w:val="0"/>
          <w:marRight w:val="0"/>
          <w:marTop w:val="300"/>
          <w:marBottom w:val="0"/>
          <w:divBdr>
            <w:top w:val="none" w:sz="0" w:space="0" w:color="auto"/>
            <w:left w:val="none" w:sz="0" w:space="0" w:color="auto"/>
            <w:bottom w:val="none" w:sz="0" w:space="0" w:color="auto"/>
            <w:right w:val="none" w:sz="0" w:space="0" w:color="auto"/>
          </w:divBdr>
          <w:divsChild>
            <w:div w:id="879318171">
              <w:marLeft w:val="0"/>
              <w:marRight w:val="0"/>
              <w:marTop w:val="0"/>
              <w:marBottom w:val="0"/>
              <w:divBdr>
                <w:top w:val="none" w:sz="0" w:space="0" w:color="auto"/>
                <w:left w:val="none" w:sz="0" w:space="0" w:color="auto"/>
                <w:bottom w:val="none" w:sz="0" w:space="0" w:color="auto"/>
                <w:right w:val="none" w:sz="0" w:space="0" w:color="auto"/>
              </w:divBdr>
              <w:divsChild>
                <w:div w:id="72772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4639146">
      <w:bodyDiv w:val="1"/>
      <w:marLeft w:val="0"/>
      <w:marRight w:val="0"/>
      <w:marTop w:val="0"/>
      <w:marBottom w:val="0"/>
      <w:divBdr>
        <w:top w:val="none" w:sz="0" w:space="0" w:color="auto"/>
        <w:left w:val="none" w:sz="0" w:space="0" w:color="auto"/>
        <w:bottom w:val="none" w:sz="0" w:space="0" w:color="auto"/>
        <w:right w:val="none" w:sz="0" w:space="0" w:color="auto"/>
      </w:divBdr>
      <w:divsChild>
        <w:div w:id="714086745">
          <w:marLeft w:val="0"/>
          <w:marRight w:val="0"/>
          <w:marTop w:val="0"/>
          <w:marBottom w:val="0"/>
          <w:divBdr>
            <w:top w:val="none" w:sz="0" w:space="0" w:color="auto"/>
            <w:left w:val="none" w:sz="0" w:space="0" w:color="auto"/>
            <w:bottom w:val="none" w:sz="0" w:space="0" w:color="auto"/>
            <w:right w:val="none" w:sz="0" w:space="0" w:color="auto"/>
          </w:divBdr>
        </w:div>
        <w:div w:id="1869097754">
          <w:marLeft w:val="0"/>
          <w:marRight w:val="0"/>
          <w:marTop w:val="0"/>
          <w:marBottom w:val="0"/>
          <w:divBdr>
            <w:top w:val="none" w:sz="0" w:space="0" w:color="auto"/>
            <w:left w:val="none" w:sz="0" w:space="0" w:color="auto"/>
            <w:bottom w:val="none" w:sz="0" w:space="0" w:color="auto"/>
            <w:right w:val="none" w:sz="0" w:space="0" w:color="auto"/>
          </w:divBdr>
          <w:divsChild>
            <w:div w:id="1761759417">
              <w:marLeft w:val="0"/>
              <w:marRight w:val="0"/>
              <w:marTop w:val="0"/>
              <w:marBottom w:val="0"/>
              <w:divBdr>
                <w:top w:val="none" w:sz="0" w:space="0" w:color="auto"/>
                <w:left w:val="none" w:sz="0" w:space="0" w:color="auto"/>
                <w:bottom w:val="none" w:sz="0" w:space="0" w:color="auto"/>
                <w:right w:val="none" w:sz="0" w:space="0" w:color="auto"/>
              </w:divBdr>
            </w:div>
          </w:divsChild>
        </w:div>
        <w:div w:id="435372768">
          <w:marLeft w:val="0"/>
          <w:marRight w:val="0"/>
          <w:marTop w:val="0"/>
          <w:marBottom w:val="0"/>
          <w:divBdr>
            <w:top w:val="none" w:sz="0" w:space="0" w:color="auto"/>
            <w:left w:val="none" w:sz="0" w:space="0" w:color="auto"/>
            <w:bottom w:val="none" w:sz="0" w:space="0" w:color="auto"/>
            <w:right w:val="none" w:sz="0" w:space="0" w:color="auto"/>
          </w:divBdr>
        </w:div>
        <w:div w:id="861868398">
          <w:marLeft w:val="0"/>
          <w:marRight w:val="0"/>
          <w:marTop w:val="0"/>
          <w:marBottom w:val="0"/>
          <w:divBdr>
            <w:top w:val="none" w:sz="0" w:space="0" w:color="auto"/>
            <w:left w:val="none" w:sz="0" w:space="0" w:color="auto"/>
            <w:bottom w:val="none" w:sz="0" w:space="0" w:color="auto"/>
            <w:right w:val="none" w:sz="0" w:space="0" w:color="auto"/>
          </w:divBdr>
          <w:divsChild>
            <w:div w:id="774667888">
              <w:marLeft w:val="0"/>
              <w:marRight w:val="0"/>
              <w:marTop w:val="0"/>
              <w:marBottom w:val="0"/>
              <w:divBdr>
                <w:top w:val="none" w:sz="0" w:space="0" w:color="auto"/>
                <w:left w:val="none" w:sz="0" w:space="0" w:color="auto"/>
                <w:bottom w:val="none" w:sz="0" w:space="0" w:color="auto"/>
                <w:right w:val="none" w:sz="0" w:space="0" w:color="auto"/>
              </w:divBdr>
            </w:div>
          </w:divsChild>
        </w:div>
        <w:div w:id="1153987706">
          <w:marLeft w:val="0"/>
          <w:marRight w:val="0"/>
          <w:marTop w:val="0"/>
          <w:marBottom w:val="0"/>
          <w:divBdr>
            <w:top w:val="none" w:sz="0" w:space="0" w:color="auto"/>
            <w:left w:val="none" w:sz="0" w:space="0" w:color="auto"/>
            <w:bottom w:val="none" w:sz="0" w:space="0" w:color="auto"/>
            <w:right w:val="none" w:sz="0" w:space="0" w:color="auto"/>
          </w:divBdr>
        </w:div>
        <w:div w:id="2125926130">
          <w:marLeft w:val="0"/>
          <w:marRight w:val="0"/>
          <w:marTop w:val="0"/>
          <w:marBottom w:val="0"/>
          <w:divBdr>
            <w:top w:val="none" w:sz="0" w:space="0" w:color="auto"/>
            <w:left w:val="none" w:sz="0" w:space="0" w:color="auto"/>
            <w:bottom w:val="none" w:sz="0" w:space="0" w:color="auto"/>
            <w:right w:val="none" w:sz="0" w:space="0" w:color="auto"/>
          </w:divBdr>
          <w:divsChild>
            <w:div w:id="575750025">
              <w:marLeft w:val="0"/>
              <w:marRight w:val="0"/>
              <w:marTop w:val="0"/>
              <w:marBottom w:val="0"/>
              <w:divBdr>
                <w:top w:val="none" w:sz="0" w:space="0" w:color="auto"/>
                <w:left w:val="none" w:sz="0" w:space="0" w:color="auto"/>
                <w:bottom w:val="none" w:sz="0" w:space="0" w:color="auto"/>
                <w:right w:val="none" w:sz="0" w:space="0" w:color="auto"/>
              </w:divBdr>
            </w:div>
          </w:divsChild>
        </w:div>
        <w:div w:id="1885286381">
          <w:marLeft w:val="0"/>
          <w:marRight w:val="0"/>
          <w:marTop w:val="0"/>
          <w:marBottom w:val="0"/>
          <w:divBdr>
            <w:top w:val="none" w:sz="0" w:space="0" w:color="auto"/>
            <w:left w:val="none" w:sz="0" w:space="0" w:color="auto"/>
            <w:bottom w:val="none" w:sz="0" w:space="0" w:color="auto"/>
            <w:right w:val="none" w:sz="0" w:space="0" w:color="auto"/>
          </w:divBdr>
        </w:div>
        <w:div w:id="2133011363">
          <w:marLeft w:val="0"/>
          <w:marRight w:val="0"/>
          <w:marTop w:val="0"/>
          <w:marBottom w:val="0"/>
          <w:divBdr>
            <w:top w:val="none" w:sz="0" w:space="0" w:color="auto"/>
            <w:left w:val="none" w:sz="0" w:space="0" w:color="auto"/>
            <w:bottom w:val="none" w:sz="0" w:space="0" w:color="auto"/>
            <w:right w:val="none" w:sz="0" w:space="0" w:color="auto"/>
          </w:divBdr>
          <w:divsChild>
            <w:div w:id="723798291">
              <w:marLeft w:val="0"/>
              <w:marRight w:val="0"/>
              <w:marTop w:val="0"/>
              <w:marBottom w:val="0"/>
              <w:divBdr>
                <w:top w:val="none" w:sz="0" w:space="0" w:color="auto"/>
                <w:left w:val="none" w:sz="0" w:space="0" w:color="auto"/>
                <w:bottom w:val="none" w:sz="0" w:space="0" w:color="auto"/>
                <w:right w:val="none" w:sz="0" w:space="0" w:color="auto"/>
              </w:divBdr>
            </w:div>
          </w:divsChild>
        </w:div>
        <w:div w:id="661007466">
          <w:marLeft w:val="0"/>
          <w:marRight w:val="0"/>
          <w:marTop w:val="0"/>
          <w:marBottom w:val="0"/>
          <w:divBdr>
            <w:top w:val="none" w:sz="0" w:space="0" w:color="auto"/>
            <w:left w:val="none" w:sz="0" w:space="0" w:color="auto"/>
            <w:bottom w:val="none" w:sz="0" w:space="0" w:color="auto"/>
            <w:right w:val="none" w:sz="0" w:space="0" w:color="auto"/>
          </w:divBdr>
        </w:div>
        <w:div w:id="1111323463">
          <w:marLeft w:val="0"/>
          <w:marRight w:val="0"/>
          <w:marTop w:val="0"/>
          <w:marBottom w:val="0"/>
          <w:divBdr>
            <w:top w:val="none" w:sz="0" w:space="0" w:color="auto"/>
            <w:left w:val="none" w:sz="0" w:space="0" w:color="auto"/>
            <w:bottom w:val="none" w:sz="0" w:space="0" w:color="auto"/>
            <w:right w:val="none" w:sz="0" w:space="0" w:color="auto"/>
          </w:divBdr>
          <w:divsChild>
            <w:div w:id="2110422864">
              <w:marLeft w:val="0"/>
              <w:marRight w:val="0"/>
              <w:marTop w:val="0"/>
              <w:marBottom w:val="0"/>
              <w:divBdr>
                <w:top w:val="none" w:sz="0" w:space="0" w:color="auto"/>
                <w:left w:val="none" w:sz="0" w:space="0" w:color="auto"/>
                <w:bottom w:val="none" w:sz="0" w:space="0" w:color="auto"/>
                <w:right w:val="none" w:sz="0" w:space="0" w:color="auto"/>
              </w:divBdr>
            </w:div>
          </w:divsChild>
        </w:div>
        <w:div w:id="603344779">
          <w:marLeft w:val="0"/>
          <w:marRight w:val="0"/>
          <w:marTop w:val="0"/>
          <w:marBottom w:val="0"/>
          <w:divBdr>
            <w:top w:val="none" w:sz="0" w:space="0" w:color="auto"/>
            <w:left w:val="none" w:sz="0" w:space="0" w:color="auto"/>
            <w:bottom w:val="none" w:sz="0" w:space="0" w:color="auto"/>
            <w:right w:val="none" w:sz="0" w:space="0" w:color="auto"/>
          </w:divBdr>
        </w:div>
        <w:div w:id="1484855759">
          <w:marLeft w:val="0"/>
          <w:marRight w:val="0"/>
          <w:marTop w:val="0"/>
          <w:marBottom w:val="0"/>
          <w:divBdr>
            <w:top w:val="none" w:sz="0" w:space="0" w:color="auto"/>
            <w:left w:val="none" w:sz="0" w:space="0" w:color="auto"/>
            <w:bottom w:val="none" w:sz="0" w:space="0" w:color="auto"/>
            <w:right w:val="none" w:sz="0" w:space="0" w:color="auto"/>
          </w:divBdr>
          <w:divsChild>
            <w:div w:id="495456042">
              <w:marLeft w:val="0"/>
              <w:marRight w:val="0"/>
              <w:marTop w:val="0"/>
              <w:marBottom w:val="0"/>
              <w:divBdr>
                <w:top w:val="none" w:sz="0" w:space="0" w:color="auto"/>
                <w:left w:val="none" w:sz="0" w:space="0" w:color="auto"/>
                <w:bottom w:val="none" w:sz="0" w:space="0" w:color="auto"/>
                <w:right w:val="none" w:sz="0" w:space="0" w:color="auto"/>
              </w:divBdr>
            </w:div>
          </w:divsChild>
        </w:div>
        <w:div w:id="441658035">
          <w:marLeft w:val="0"/>
          <w:marRight w:val="0"/>
          <w:marTop w:val="0"/>
          <w:marBottom w:val="0"/>
          <w:divBdr>
            <w:top w:val="none" w:sz="0" w:space="0" w:color="auto"/>
            <w:left w:val="none" w:sz="0" w:space="0" w:color="auto"/>
            <w:bottom w:val="none" w:sz="0" w:space="0" w:color="auto"/>
            <w:right w:val="none" w:sz="0" w:space="0" w:color="auto"/>
          </w:divBdr>
        </w:div>
        <w:div w:id="1830748894">
          <w:marLeft w:val="0"/>
          <w:marRight w:val="0"/>
          <w:marTop w:val="0"/>
          <w:marBottom w:val="0"/>
          <w:divBdr>
            <w:top w:val="none" w:sz="0" w:space="0" w:color="auto"/>
            <w:left w:val="none" w:sz="0" w:space="0" w:color="auto"/>
            <w:bottom w:val="none" w:sz="0" w:space="0" w:color="auto"/>
            <w:right w:val="none" w:sz="0" w:space="0" w:color="auto"/>
          </w:divBdr>
          <w:divsChild>
            <w:div w:id="791560746">
              <w:marLeft w:val="0"/>
              <w:marRight w:val="0"/>
              <w:marTop w:val="0"/>
              <w:marBottom w:val="0"/>
              <w:divBdr>
                <w:top w:val="none" w:sz="0" w:space="0" w:color="auto"/>
                <w:left w:val="none" w:sz="0" w:space="0" w:color="auto"/>
                <w:bottom w:val="none" w:sz="0" w:space="0" w:color="auto"/>
                <w:right w:val="none" w:sz="0" w:space="0" w:color="auto"/>
              </w:divBdr>
            </w:div>
          </w:divsChild>
        </w:div>
        <w:div w:id="1215391823">
          <w:marLeft w:val="0"/>
          <w:marRight w:val="0"/>
          <w:marTop w:val="300"/>
          <w:marBottom w:val="0"/>
          <w:divBdr>
            <w:top w:val="none" w:sz="0" w:space="0" w:color="auto"/>
            <w:left w:val="none" w:sz="0" w:space="0" w:color="auto"/>
            <w:bottom w:val="none" w:sz="0" w:space="0" w:color="auto"/>
            <w:right w:val="none" w:sz="0" w:space="0" w:color="auto"/>
          </w:divBdr>
          <w:divsChild>
            <w:div w:id="941646913">
              <w:marLeft w:val="0"/>
              <w:marRight w:val="0"/>
              <w:marTop w:val="0"/>
              <w:marBottom w:val="0"/>
              <w:divBdr>
                <w:top w:val="none" w:sz="0" w:space="0" w:color="auto"/>
                <w:left w:val="none" w:sz="0" w:space="0" w:color="auto"/>
                <w:bottom w:val="none" w:sz="0" w:space="0" w:color="auto"/>
                <w:right w:val="none" w:sz="0" w:space="0" w:color="auto"/>
              </w:divBdr>
              <w:divsChild>
                <w:div w:id="2001737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474307">
          <w:marLeft w:val="0"/>
          <w:marRight w:val="0"/>
          <w:marTop w:val="300"/>
          <w:marBottom w:val="0"/>
          <w:divBdr>
            <w:top w:val="none" w:sz="0" w:space="0" w:color="auto"/>
            <w:left w:val="none" w:sz="0" w:space="0" w:color="auto"/>
            <w:bottom w:val="none" w:sz="0" w:space="0" w:color="auto"/>
            <w:right w:val="none" w:sz="0" w:space="0" w:color="auto"/>
          </w:divBdr>
          <w:divsChild>
            <w:div w:id="1471289724">
              <w:marLeft w:val="0"/>
              <w:marRight w:val="0"/>
              <w:marTop w:val="0"/>
              <w:marBottom w:val="0"/>
              <w:divBdr>
                <w:top w:val="none" w:sz="0" w:space="0" w:color="auto"/>
                <w:left w:val="none" w:sz="0" w:space="0" w:color="auto"/>
                <w:bottom w:val="none" w:sz="0" w:space="0" w:color="auto"/>
                <w:right w:val="none" w:sz="0" w:space="0" w:color="auto"/>
              </w:divBdr>
              <w:divsChild>
                <w:div w:id="886068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250557">
          <w:marLeft w:val="0"/>
          <w:marRight w:val="0"/>
          <w:marTop w:val="300"/>
          <w:marBottom w:val="0"/>
          <w:divBdr>
            <w:top w:val="none" w:sz="0" w:space="0" w:color="auto"/>
            <w:left w:val="none" w:sz="0" w:space="0" w:color="auto"/>
            <w:bottom w:val="none" w:sz="0" w:space="0" w:color="auto"/>
            <w:right w:val="none" w:sz="0" w:space="0" w:color="auto"/>
          </w:divBdr>
          <w:divsChild>
            <w:div w:id="1907256966">
              <w:marLeft w:val="0"/>
              <w:marRight w:val="0"/>
              <w:marTop w:val="0"/>
              <w:marBottom w:val="0"/>
              <w:divBdr>
                <w:top w:val="none" w:sz="0" w:space="0" w:color="auto"/>
                <w:left w:val="none" w:sz="0" w:space="0" w:color="auto"/>
                <w:bottom w:val="none" w:sz="0" w:space="0" w:color="auto"/>
                <w:right w:val="none" w:sz="0" w:space="0" w:color="auto"/>
              </w:divBdr>
              <w:divsChild>
                <w:div w:id="1746368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99815">
          <w:marLeft w:val="0"/>
          <w:marRight w:val="0"/>
          <w:marTop w:val="300"/>
          <w:marBottom w:val="0"/>
          <w:divBdr>
            <w:top w:val="none" w:sz="0" w:space="0" w:color="auto"/>
            <w:left w:val="none" w:sz="0" w:space="0" w:color="auto"/>
            <w:bottom w:val="none" w:sz="0" w:space="0" w:color="auto"/>
            <w:right w:val="none" w:sz="0" w:space="0" w:color="auto"/>
          </w:divBdr>
          <w:divsChild>
            <w:div w:id="90398301">
              <w:marLeft w:val="0"/>
              <w:marRight w:val="0"/>
              <w:marTop w:val="0"/>
              <w:marBottom w:val="0"/>
              <w:divBdr>
                <w:top w:val="none" w:sz="0" w:space="0" w:color="auto"/>
                <w:left w:val="none" w:sz="0" w:space="0" w:color="auto"/>
                <w:bottom w:val="none" w:sz="0" w:space="0" w:color="auto"/>
                <w:right w:val="none" w:sz="0" w:space="0" w:color="auto"/>
              </w:divBdr>
              <w:divsChild>
                <w:div w:id="2044360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9665">
      <w:bodyDiv w:val="1"/>
      <w:marLeft w:val="0"/>
      <w:marRight w:val="0"/>
      <w:marTop w:val="0"/>
      <w:marBottom w:val="0"/>
      <w:divBdr>
        <w:top w:val="none" w:sz="0" w:space="0" w:color="auto"/>
        <w:left w:val="none" w:sz="0" w:space="0" w:color="auto"/>
        <w:bottom w:val="none" w:sz="0" w:space="0" w:color="auto"/>
        <w:right w:val="none" w:sz="0" w:space="0" w:color="auto"/>
      </w:divBdr>
      <w:divsChild>
        <w:div w:id="565804785">
          <w:marLeft w:val="0"/>
          <w:marRight w:val="0"/>
          <w:marTop w:val="0"/>
          <w:marBottom w:val="0"/>
          <w:divBdr>
            <w:top w:val="none" w:sz="0" w:space="0" w:color="auto"/>
            <w:left w:val="none" w:sz="0" w:space="0" w:color="auto"/>
            <w:bottom w:val="none" w:sz="0" w:space="0" w:color="auto"/>
            <w:right w:val="none" w:sz="0" w:space="0" w:color="auto"/>
          </w:divBdr>
        </w:div>
        <w:div w:id="500899849">
          <w:marLeft w:val="0"/>
          <w:marRight w:val="0"/>
          <w:marTop w:val="0"/>
          <w:marBottom w:val="0"/>
          <w:divBdr>
            <w:top w:val="none" w:sz="0" w:space="0" w:color="auto"/>
            <w:left w:val="none" w:sz="0" w:space="0" w:color="auto"/>
            <w:bottom w:val="none" w:sz="0" w:space="0" w:color="auto"/>
            <w:right w:val="none" w:sz="0" w:space="0" w:color="auto"/>
          </w:divBdr>
          <w:divsChild>
            <w:div w:id="185368532">
              <w:marLeft w:val="0"/>
              <w:marRight w:val="0"/>
              <w:marTop w:val="0"/>
              <w:marBottom w:val="0"/>
              <w:divBdr>
                <w:top w:val="none" w:sz="0" w:space="0" w:color="auto"/>
                <w:left w:val="none" w:sz="0" w:space="0" w:color="auto"/>
                <w:bottom w:val="none" w:sz="0" w:space="0" w:color="auto"/>
                <w:right w:val="none" w:sz="0" w:space="0" w:color="auto"/>
              </w:divBdr>
            </w:div>
          </w:divsChild>
        </w:div>
        <w:div w:id="471677818">
          <w:marLeft w:val="0"/>
          <w:marRight w:val="0"/>
          <w:marTop w:val="0"/>
          <w:marBottom w:val="0"/>
          <w:divBdr>
            <w:top w:val="none" w:sz="0" w:space="0" w:color="auto"/>
            <w:left w:val="none" w:sz="0" w:space="0" w:color="auto"/>
            <w:bottom w:val="none" w:sz="0" w:space="0" w:color="auto"/>
            <w:right w:val="none" w:sz="0" w:space="0" w:color="auto"/>
          </w:divBdr>
        </w:div>
        <w:div w:id="536696701">
          <w:marLeft w:val="0"/>
          <w:marRight w:val="0"/>
          <w:marTop w:val="0"/>
          <w:marBottom w:val="0"/>
          <w:divBdr>
            <w:top w:val="none" w:sz="0" w:space="0" w:color="auto"/>
            <w:left w:val="none" w:sz="0" w:space="0" w:color="auto"/>
            <w:bottom w:val="none" w:sz="0" w:space="0" w:color="auto"/>
            <w:right w:val="none" w:sz="0" w:space="0" w:color="auto"/>
          </w:divBdr>
          <w:divsChild>
            <w:div w:id="1460683765">
              <w:marLeft w:val="0"/>
              <w:marRight w:val="0"/>
              <w:marTop w:val="0"/>
              <w:marBottom w:val="0"/>
              <w:divBdr>
                <w:top w:val="none" w:sz="0" w:space="0" w:color="auto"/>
                <w:left w:val="none" w:sz="0" w:space="0" w:color="auto"/>
                <w:bottom w:val="none" w:sz="0" w:space="0" w:color="auto"/>
                <w:right w:val="none" w:sz="0" w:space="0" w:color="auto"/>
              </w:divBdr>
            </w:div>
          </w:divsChild>
        </w:div>
        <w:div w:id="125705357">
          <w:marLeft w:val="0"/>
          <w:marRight w:val="0"/>
          <w:marTop w:val="0"/>
          <w:marBottom w:val="0"/>
          <w:divBdr>
            <w:top w:val="none" w:sz="0" w:space="0" w:color="auto"/>
            <w:left w:val="none" w:sz="0" w:space="0" w:color="auto"/>
            <w:bottom w:val="none" w:sz="0" w:space="0" w:color="auto"/>
            <w:right w:val="none" w:sz="0" w:space="0" w:color="auto"/>
          </w:divBdr>
        </w:div>
        <w:div w:id="698316156">
          <w:marLeft w:val="0"/>
          <w:marRight w:val="0"/>
          <w:marTop w:val="0"/>
          <w:marBottom w:val="0"/>
          <w:divBdr>
            <w:top w:val="none" w:sz="0" w:space="0" w:color="auto"/>
            <w:left w:val="none" w:sz="0" w:space="0" w:color="auto"/>
            <w:bottom w:val="none" w:sz="0" w:space="0" w:color="auto"/>
            <w:right w:val="none" w:sz="0" w:space="0" w:color="auto"/>
          </w:divBdr>
          <w:divsChild>
            <w:div w:id="1390149947">
              <w:marLeft w:val="0"/>
              <w:marRight w:val="0"/>
              <w:marTop w:val="0"/>
              <w:marBottom w:val="0"/>
              <w:divBdr>
                <w:top w:val="none" w:sz="0" w:space="0" w:color="auto"/>
                <w:left w:val="none" w:sz="0" w:space="0" w:color="auto"/>
                <w:bottom w:val="none" w:sz="0" w:space="0" w:color="auto"/>
                <w:right w:val="none" w:sz="0" w:space="0" w:color="auto"/>
              </w:divBdr>
            </w:div>
          </w:divsChild>
        </w:div>
        <w:div w:id="853030575">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sChild>
            <w:div w:id="2031375840">
              <w:marLeft w:val="0"/>
              <w:marRight w:val="0"/>
              <w:marTop w:val="0"/>
              <w:marBottom w:val="0"/>
              <w:divBdr>
                <w:top w:val="none" w:sz="0" w:space="0" w:color="auto"/>
                <w:left w:val="none" w:sz="0" w:space="0" w:color="auto"/>
                <w:bottom w:val="none" w:sz="0" w:space="0" w:color="auto"/>
                <w:right w:val="none" w:sz="0" w:space="0" w:color="auto"/>
              </w:divBdr>
            </w:div>
          </w:divsChild>
        </w:div>
        <w:div w:id="1887720455">
          <w:marLeft w:val="0"/>
          <w:marRight w:val="0"/>
          <w:marTop w:val="0"/>
          <w:marBottom w:val="0"/>
          <w:divBdr>
            <w:top w:val="none" w:sz="0" w:space="0" w:color="auto"/>
            <w:left w:val="none" w:sz="0" w:space="0" w:color="auto"/>
            <w:bottom w:val="none" w:sz="0" w:space="0" w:color="auto"/>
            <w:right w:val="none" w:sz="0" w:space="0" w:color="auto"/>
          </w:divBdr>
        </w:div>
        <w:div w:id="1432235508">
          <w:marLeft w:val="0"/>
          <w:marRight w:val="0"/>
          <w:marTop w:val="0"/>
          <w:marBottom w:val="0"/>
          <w:divBdr>
            <w:top w:val="none" w:sz="0" w:space="0" w:color="auto"/>
            <w:left w:val="none" w:sz="0" w:space="0" w:color="auto"/>
            <w:bottom w:val="none" w:sz="0" w:space="0" w:color="auto"/>
            <w:right w:val="none" w:sz="0" w:space="0" w:color="auto"/>
          </w:divBdr>
          <w:divsChild>
            <w:div w:id="528303158">
              <w:marLeft w:val="0"/>
              <w:marRight w:val="0"/>
              <w:marTop w:val="0"/>
              <w:marBottom w:val="0"/>
              <w:divBdr>
                <w:top w:val="none" w:sz="0" w:space="0" w:color="auto"/>
                <w:left w:val="none" w:sz="0" w:space="0" w:color="auto"/>
                <w:bottom w:val="none" w:sz="0" w:space="0" w:color="auto"/>
                <w:right w:val="none" w:sz="0" w:space="0" w:color="auto"/>
              </w:divBdr>
            </w:div>
          </w:divsChild>
        </w:div>
        <w:div w:id="1934898401">
          <w:marLeft w:val="0"/>
          <w:marRight w:val="0"/>
          <w:marTop w:val="0"/>
          <w:marBottom w:val="0"/>
          <w:divBdr>
            <w:top w:val="none" w:sz="0" w:space="0" w:color="auto"/>
            <w:left w:val="none" w:sz="0" w:space="0" w:color="auto"/>
            <w:bottom w:val="none" w:sz="0" w:space="0" w:color="auto"/>
            <w:right w:val="none" w:sz="0" w:space="0" w:color="auto"/>
          </w:divBdr>
        </w:div>
        <w:div w:id="456611174">
          <w:marLeft w:val="0"/>
          <w:marRight w:val="0"/>
          <w:marTop w:val="0"/>
          <w:marBottom w:val="0"/>
          <w:divBdr>
            <w:top w:val="none" w:sz="0" w:space="0" w:color="auto"/>
            <w:left w:val="none" w:sz="0" w:space="0" w:color="auto"/>
            <w:bottom w:val="none" w:sz="0" w:space="0" w:color="auto"/>
            <w:right w:val="none" w:sz="0" w:space="0" w:color="auto"/>
          </w:divBdr>
          <w:divsChild>
            <w:div w:id="564335011">
              <w:marLeft w:val="0"/>
              <w:marRight w:val="0"/>
              <w:marTop w:val="0"/>
              <w:marBottom w:val="0"/>
              <w:divBdr>
                <w:top w:val="none" w:sz="0" w:space="0" w:color="auto"/>
                <w:left w:val="none" w:sz="0" w:space="0" w:color="auto"/>
                <w:bottom w:val="none" w:sz="0" w:space="0" w:color="auto"/>
                <w:right w:val="none" w:sz="0" w:space="0" w:color="auto"/>
              </w:divBdr>
            </w:div>
          </w:divsChild>
        </w:div>
        <w:div w:id="1149402198">
          <w:marLeft w:val="0"/>
          <w:marRight w:val="0"/>
          <w:marTop w:val="0"/>
          <w:marBottom w:val="0"/>
          <w:divBdr>
            <w:top w:val="none" w:sz="0" w:space="0" w:color="auto"/>
            <w:left w:val="none" w:sz="0" w:space="0" w:color="auto"/>
            <w:bottom w:val="none" w:sz="0" w:space="0" w:color="auto"/>
            <w:right w:val="none" w:sz="0" w:space="0" w:color="auto"/>
          </w:divBdr>
        </w:div>
        <w:div w:id="574511160">
          <w:marLeft w:val="0"/>
          <w:marRight w:val="0"/>
          <w:marTop w:val="0"/>
          <w:marBottom w:val="0"/>
          <w:divBdr>
            <w:top w:val="none" w:sz="0" w:space="0" w:color="auto"/>
            <w:left w:val="none" w:sz="0" w:space="0" w:color="auto"/>
            <w:bottom w:val="none" w:sz="0" w:space="0" w:color="auto"/>
            <w:right w:val="none" w:sz="0" w:space="0" w:color="auto"/>
          </w:divBdr>
          <w:divsChild>
            <w:div w:id="776288995">
              <w:marLeft w:val="0"/>
              <w:marRight w:val="0"/>
              <w:marTop w:val="0"/>
              <w:marBottom w:val="0"/>
              <w:divBdr>
                <w:top w:val="none" w:sz="0" w:space="0" w:color="auto"/>
                <w:left w:val="none" w:sz="0" w:space="0" w:color="auto"/>
                <w:bottom w:val="none" w:sz="0" w:space="0" w:color="auto"/>
                <w:right w:val="none" w:sz="0" w:space="0" w:color="auto"/>
              </w:divBdr>
            </w:div>
          </w:divsChild>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883873">
          <w:marLeft w:val="0"/>
          <w:marRight w:val="0"/>
          <w:marTop w:val="300"/>
          <w:marBottom w:val="0"/>
          <w:divBdr>
            <w:top w:val="none" w:sz="0" w:space="0" w:color="auto"/>
            <w:left w:val="none" w:sz="0" w:space="0" w:color="auto"/>
            <w:bottom w:val="none" w:sz="0" w:space="0" w:color="auto"/>
            <w:right w:val="none" w:sz="0" w:space="0" w:color="auto"/>
          </w:divBdr>
          <w:divsChild>
            <w:div w:id="766312801">
              <w:marLeft w:val="0"/>
              <w:marRight w:val="0"/>
              <w:marTop w:val="0"/>
              <w:marBottom w:val="0"/>
              <w:divBdr>
                <w:top w:val="none" w:sz="0" w:space="0" w:color="auto"/>
                <w:left w:val="none" w:sz="0" w:space="0" w:color="auto"/>
                <w:bottom w:val="none" w:sz="0" w:space="0" w:color="auto"/>
                <w:right w:val="none" w:sz="0" w:space="0" w:color="auto"/>
              </w:divBdr>
              <w:divsChild>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600854">
          <w:marLeft w:val="0"/>
          <w:marRight w:val="0"/>
          <w:marTop w:val="300"/>
          <w:marBottom w:val="0"/>
          <w:divBdr>
            <w:top w:val="none" w:sz="0" w:space="0" w:color="auto"/>
            <w:left w:val="none" w:sz="0" w:space="0" w:color="auto"/>
            <w:bottom w:val="none" w:sz="0" w:space="0" w:color="auto"/>
            <w:right w:val="none" w:sz="0" w:space="0" w:color="auto"/>
          </w:divBdr>
          <w:divsChild>
            <w:div w:id="1291326430">
              <w:marLeft w:val="0"/>
              <w:marRight w:val="0"/>
              <w:marTop w:val="0"/>
              <w:marBottom w:val="0"/>
              <w:divBdr>
                <w:top w:val="none" w:sz="0" w:space="0" w:color="auto"/>
                <w:left w:val="none" w:sz="0" w:space="0" w:color="auto"/>
                <w:bottom w:val="none" w:sz="0" w:space="0" w:color="auto"/>
                <w:right w:val="none" w:sz="0" w:space="0" w:color="auto"/>
              </w:divBdr>
              <w:divsChild>
                <w:div w:id="144874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9766154">
          <w:marLeft w:val="0"/>
          <w:marRight w:val="0"/>
          <w:marTop w:val="300"/>
          <w:marBottom w:val="0"/>
          <w:divBdr>
            <w:top w:val="none" w:sz="0" w:space="0" w:color="auto"/>
            <w:left w:val="none" w:sz="0" w:space="0" w:color="auto"/>
            <w:bottom w:val="none" w:sz="0" w:space="0" w:color="auto"/>
            <w:right w:val="none" w:sz="0" w:space="0" w:color="auto"/>
          </w:divBdr>
          <w:divsChild>
            <w:div w:id="369690202">
              <w:marLeft w:val="0"/>
              <w:marRight w:val="0"/>
              <w:marTop w:val="0"/>
              <w:marBottom w:val="0"/>
              <w:divBdr>
                <w:top w:val="none" w:sz="0" w:space="0" w:color="auto"/>
                <w:left w:val="none" w:sz="0" w:space="0" w:color="auto"/>
                <w:bottom w:val="none" w:sz="0" w:space="0" w:color="auto"/>
                <w:right w:val="none" w:sz="0" w:space="0" w:color="auto"/>
              </w:divBdr>
              <w:divsChild>
                <w:div w:id="1628662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6386097">
      <w:bodyDiv w:val="1"/>
      <w:marLeft w:val="0"/>
      <w:marRight w:val="0"/>
      <w:marTop w:val="0"/>
      <w:marBottom w:val="0"/>
      <w:divBdr>
        <w:top w:val="none" w:sz="0" w:space="0" w:color="auto"/>
        <w:left w:val="none" w:sz="0" w:space="0" w:color="auto"/>
        <w:bottom w:val="none" w:sz="0" w:space="0" w:color="auto"/>
        <w:right w:val="none" w:sz="0" w:space="0" w:color="auto"/>
      </w:divBdr>
      <w:divsChild>
        <w:div w:id="466289331">
          <w:marLeft w:val="0"/>
          <w:marRight w:val="0"/>
          <w:marTop w:val="0"/>
          <w:marBottom w:val="0"/>
          <w:divBdr>
            <w:top w:val="none" w:sz="0" w:space="0" w:color="auto"/>
            <w:left w:val="none" w:sz="0" w:space="0" w:color="auto"/>
            <w:bottom w:val="none" w:sz="0" w:space="0" w:color="auto"/>
            <w:right w:val="none" w:sz="0" w:space="0" w:color="auto"/>
          </w:divBdr>
        </w:div>
        <w:div w:id="916137352">
          <w:marLeft w:val="0"/>
          <w:marRight w:val="0"/>
          <w:marTop w:val="0"/>
          <w:marBottom w:val="0"/>
          <w:divBdr>
            <w:top w:val="none" w:sz="0" w:space="0" w:color="auto"/>
            <w:left w:val="none" w:sz="0" w:space="0" w:color="auto"/>
            <w:bottom w:val="none" w:sz="0" w:space="0" w:color="auto"/>
            <w:right w:val="none" w:sz="0" w:space="0" w:color="auto"/>
          </w:divBdr>
          <w:divsChild>
            <w:div w:id="84959267">
              <w:marLeft w:val="0"/>
              <w:marRight w:val="0"/>
              <w:marTop w:val="0"/>
              <w:marBottom w:val="0"/>
              <w:divBdr>
                <w:top w:val="none" w:sz="0" w:space="0" w:color="auto"/>
                <w:left w:val="none" w:sz="0" w:space="0" w:color="auto"/>
                <w:bottom w:val="none" w:sz="0" w:space="0" w:color="auto"/>
                <w:right w:val="none" w:sz="0" w:space="0" w:color="auto"/>
              </w:divBdr>
            </w:div>
          </w:divsChild>
        </w:div>
        <w:div w:id="1724593549">
          <w:marLeft w:val="0"/>
          <w:marRight w:val="0"/>
          <w:marTop w:val="0"/>
          <w:marBottom w:val="0"/>
          <w:divBdr>
            <w:top w:val="none" w:sz="0" w:space="0" w:color="auto"/>
            <w:left w:val="none" w:sz="0" w:space="0" w:color="auto"/>
            <w:bottom w:val="none" w:sz="0" w:space="0" w:color="auto"/>
            <w:right w:val="none" w:sz="0" w:space="0" w:color="auto"/>
          </w:divBdr>
        </w:div>
        <w:div w:id="1249969910">
          <w:marLeft w:val="0"/>
          <w:marRight w:val="0"/>
          <w:marTop w:val="0"/>
          <w:marBottom w:val="0"/>
          <w:divBdr>
            <w:top w:val="none" w:sz="0" w:space="0" w:color="auto"/>
            <w:left w:val="none" w:sz="0" w:space="0" w:color="auto"/>
            <w:bottom w:val="none" w:sz="0" w:space="0" w:color="auto"/>
            <w:right w:val="none" w:sz="0" w:space="0" w:color="auto"/>
          </w:divBdr>
          <w:divsChild>
            <w:div w:id="1739552952">
              <w:marLeft w:val="0"/>
              <w:marRight w:val="0"/>
              <w:marTop w:val="0"/>
              <w:marBottom w:val="0"/>
              <w:divBdr>
                <w:top w:val="none" w:sz="0" w:space="0" w:color="auto"/>
                <w:left w:val="none" w:sz="0" w:space="0" w:color="auto"/>
                <w:bottom w:val="none" w:sz="0" w:space="0" w:color="auto"/>
                <w:right w:val="none" w:sz="0" w:space="0" w:color="auto"/>
              </w:divBdr>
            </w:div>
          </w:divsChild>
        </w:div>
        <w:div w:id="517159449">
          <w:marLeft w:val="0"/>
          <w:marRight w:val="0"/>
          <w:marTop w:val="0"/>
          <w:marBottom w:val="0"/>
          <w:divBdr>
            <w:top w:val="none" w:sz="0" w:space="0" w:color="auto"/>
            <w:left w:val="none" w:sz="0" w:space="0" w:color="auto"/>
            <w:bottom w:val="none" w:sz="0" w:space="0" w:color="auto"/>
            <w:right w:val="none" w:sz="0" w:space="0" w:color="auto"/>
          </w:divBdr>
        </w:div>
        <w:div w:id="941575325">
          <w:marLeft w:val="0"/>
          <w:marRight w:val="0"/>
          <w:marTop w:val="0"/>
          <w:marBottom w:val="0"/>
          <w:divBdr>
            <w:top w:val="none" w:sz="0" w:space="0" w:color="auto"/>
            <w:left w:val="none" w:sz="0" w:space="0" w:color="auto"/>
            <w:bottom w:val="none" w:sz="0" w:space="0" w:color="auto"/>
            <w:right w:val="none" w:sz="0" w:space="0" w:color="auto"/>
          </w:divBdr>
          <w:divsChild>
            <w:div w:id="1901166199">
              <w:marLeft w:val="0"/>
              <w:marRight w:val="0"/>
              <w:marTop w:val="0"/>
              <w:marBottom w:val="0"/>
              <w:divBdr>
                <w:top w:val="none" w:sz="0" w:space="0" w:color="auto"/>
                <w:left w:val="none" w:sz="0" w:space="0" w:color="auto"/>
                <w:bottom w:val="none" w:sz="0" w:space="0" w:color="auto"/>
                <w:right w:val="none" w:sz="0" w:space="0" w:color="auto"/>
              </w:divBdr>
            </w:div>
          </w:divsChild>
        </w:div>
        <w:div w:id="1084230343">
          <w:marLeft w:val="0"/>
          <w:marRight w:val="0"/>
          <w:marTop w:val="0"/>
          <w:marBottom w:val="0"/>
          <w:divBdr>
            <w:top w:val="none" w:sz="0" w:space="0" w:color="auto"/>
            <w:left w:val="none" w:sz="0" w:space="0" w:color="auto"/>
            <w:bottom w:val="none" w:sz="0" w:space="0" w:color="auto"/>
            <w:right w:val="none" w:sz="0" w:space="0" w:color="auto"/>
          </w:divBdr>
        </w:div>
        <w:div w:id="1380588107">
          <w:marLeft w:val="0"/>
          <w:marRight w:val="0"/>
          <w:marTop w:val="0"/>
          <w:marBottom w:val="0"/>
          <w:divBdr>
            <w:top w:val="none" w:sz="0" w:space="0" w:color="auto"/>
            <w:left w:val="none" w:sz="0" w:space="0" w:color="auto"/>
            <w:bottom w:val="none" w:sz="0" w:space="0" w:color="auto"/>
            <w:right w:val="none" w:sz="0" w:space="0" w:color="auto"/>
          </w:divBdr>
          <w:divsChild>
            <w:div w:id="1876766639">
              <w:marLeft w:val="0"/>
              <w:marRight w:val="0"/>
              <w:marTop w:val="0"/>
              <w:marBottom w:val="0"/>
              <w:divBdr>
                <w:top w:val="none" w:sz="0" w:space="0" w:color="auto"/>
                <w:left w:val="none" w:sz="0" w:space="0" w:color="auto"/>
                <w:bottom w:val="none" w:sz="0" w:space="0" w:color="auto"/>
                <w:right w:val="none" w:sz="0" w:space="0" w:color="auto"/>
              </w:divBdr>
            </w:div>
          </w:divsChild>
        </w:div>
        <w:div w:id="1171412077">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58796075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sChild>
            <w:div w:id="1418209833">
              <w:marLeft w:val="0"/>
              <w:marRight w:val="0"/>
              <w:marTop w:val="0"/>
              <w:marBottom w:val="0"/>
              <w:divBdr>
                <w:top w:val="none" w:sz="0" w:space="0" w:color="auto"/>
                <w:left w:val="none" w:sz="0" w:space="0" w:color="auto"/>
                <w:bottom w:val="none" w:sz="0" w:space="0" w:color="auto"/>
                <w:right w:val="none" w:sz="0" w:space="0" w:color="auto"/>
              </w:divBdr>
            </w:div>
          </w:divsChild>
        </w:div>
        <w:div w:id="1275403207">
          <w:marLeft w:val="0"/>
          <w:marRight w:val="0"/>
          <w:marTop w:val="0"/>
          <w:marBottom w:val="0"/>
          <w:divBdr>
            <w:top w:val="none" w:sz="0" w:space="0" w:color="auto"/>
            <w:left w:val="none" w:sz="0" w:space="0" w:color="auto"/>
            <w:bottom w:val="none" w:sz="0" w:space="0" w:color="auto"/>
            <w:right w:val="none" w:sz="0" w:space="0" w:color="auto"/>
          </w:divBdr>
        </w:div>
        <w:div w:id="1303460480">
          <w:marLeft w:val="0"/>
          <w:marRight w:val="0"/>
          <w:marTop w:val="0"/>
          <w:marBottom w:val="0"/>
          <w:divBdr>
            <w:top w:val="none" w:sz="0" w:space="0" w:color="auto"/>
            <w:left w:val="none" w:sz="0" w:space="0" w:color="auto"/>
            <w:bottom w:val="none" w:sz="0" w:space="0" w:color="auto"/>
            <w:right w:val="none" w:sz="0" w:space="0" w:color="auto"/>
          </w:divBdr>
          <w:divsChild>
            <w:div w:id="887454744">
              <w:marLeft w:val="0"/>
              <w:marRight w:val="0"/>
              <w:marTop w:val="0"/>
              <w:marBottom w:val="0"/>
              <w:divBdr>
                <w:top w:val="none" w:sz="0" w:space="0" w:color="auto"/>
                <w:left w:val="none" w:sz="0" w:space="0" w:color="auto"/>
                <w:bottom w:val="none" w:sz="0" w:space="0" w:color="auto"/>
                <w:right w:val="none" w:sz="0" w:space="0" w:color="auto"/>
              </w:divBdr>
            </w:div>
          </w:divsChild>
        </w:div>
        <w:div w:id="1844853813">
          <w:marLeft w:val="0"/>
          <w:marRight w:val="0"/>
          <w:marTop w:val="300"/>
          <w:marBottom w:val="0"/>
          <w:divBdr>
            <w:top w:val="none" w:sz="0" w:space="0" w:color="auto"/>
            <w:left w:val="none" w:sz="0" w:space="0" w:color="auto"/>
            <w:bottom w:val="none" w:sz="0" w:space="0" w:color="auto"/>
            <w:right w:val="none" w:sz="0" w:space="0" w:color="auto"/>
          </w:divBdr>
          <w:divsChild>
            <w:div w:id="697505309">
              <w:marLeft w:val="0"/>
              <w:marRight w:val="0"/>
              <w:marTop w:val="0"/>
              <w:marBottom w:val="0"/>
              <w:divBdr>
                <w:top w:val="none" w:sz="0" w:space="0" w:color="auto"/>
                <w:left w:val="none" w:sz="0" w:space="0" w:color="auto"/>
                <w:bottom w:val="none" w:sz="0" w:space="0" w:color="auto"/>
                <w:right w:val="none" w:sz="0" w:space="0" w:color="auto"/>
              </w:divBdr>
              <w:divsChild>
                <w:div w:id="135541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sChild>
            <w:div w:id="1066562641">
              <w:marLeft w:val="0"/>
              <w:marRight w:val="0"/>
              <w:marTop w:val="0"/>
              <w:marBottom w:val="0"/>
              <w:divBdr>
                <w:top w:val="none" w:sz="0" w:space="0" w:color="auto"/>
                <w:left w:val="none" w:sz="0" w:space="0" w:color="auto"/>
                <w:bottom w:val="none" w:sz="0" w:space="0" w:color="auto"/>
                <w:right w:val="none" w:sz="0" w:space="0" w:color="auto"/>
              </w:divBdr>
              <w:divsChild>
                <w:div w:id="1504927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574603">
          <w:marLeft w:val="0"/>
          <w:marRight w:val="0"/>
          <w:marTop w:val="300"/>
          <w:marBottom w:val="0"/>
          <w:divBdr>
            <w:top w:val="none" w:sz="0" w:space="0" w:color="auto"/>
            <w:left w:val="none" w:sz="0" w:space="0" w:color="auto"/>
            <w:bottom w:val="none" w:sz="0" w:space="0" w:color="auto"/>
            <w:right w:val="none" w:sz="0" w:space="0" w:color="auto"/>
          </w:divBdr>
          <w:divsChild>
            <w:div w:id="1377192660">
              <w:marLeft w:val="0"/>
              <w:marRight w:val="0"/>
              <w:marTop w:val="0"/>
              <w:marBottom w:val="0"/>
              <w:divBdr>
                <w:top w:val="none" w:sz="0" w:space="0" w:color="auto"/>
                <w:left w:val="none" w:sz="0" w:space="0" w:color="auto"/>
                <w:bottom w:val="none" w:sz="0" w:space="0" w:color="auto"/>
                <w:right w:val="none" w:sz="0" w:space="0" w:color="auto"/>
              </w:divBdr>
              <w:divsChild>
                <w:div w:id="450831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6780616">
          <w:marLeft w:val="0"/>
          <w:marRight w:val="0"/>
          <w:marTop w:val="300"/>
          <w:marBottom w:val="0"/>
          <w:divBdr>
            <w:top w:val="none" w:sz="0" w:space="0" w:color="auto"/>
            <w:left w:val="none" w:sz="0" w:space="0" w:color="auto"/>
            <w:bottom w:val="none" w:sz="0" w:space="0" w:color="auto"/>
            <w:right w:val="none" w:sz="0" w:space="0" w:color="auto"/>
          </w:divBdr>
          <w:divsChild>
            <w:div w:id="819229900">
              <w:marLeft w:val="0"/>
              <w:marRight w:val="0"/>
              <w:marTop w:val="0"/>
              <w:marBottom w:val="0"/>
              <w:divBdr>
                <w:top w:val="none" w:sz="0" w:space="0" w:color="auto"/>
                <w:left w:val="none" w:sz="0" w:space="0" w:color="auto"/>
                <w:bottom w:val="none" w:sz="0" w:space="0" w:color="auto"/>
                <w:right w:val="none" w:sz="0" w:space="0" w:color="auto"/>
              </w:divBdr>
              <w:divsChild>
                <w:div w:id="1815366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97190">
      <w:bodyDiv w:val="1"/>
      <w:marLeft w:val="0"/>
      <w:marRight w:val="0"/>
      <w:marTop w:val="0"/>
      <w:marBottom w:val="0"/>
      <w:divBdr>
        <w:top w:val="none" w:sz="0" w:space="0" w:color="auto"/>
        <w:left w:val="none" w:sz="0" w:space="0" w:color="auto"/>
        <w:bottom w:val="none" w:sz="0" w:space="0" w:color="auto"/>
        <w:right w:val="none" w:sz="0" w:space="0" w:color="auto"/>
      </w:divBdr>
      <w:divsChild>
        <w:div w:id="609359346">
          <w:marLeft w:val="0"/>
          <w:marRight w:val="0"/>
          <w:marTop w:val="0"/>
          <w:marBottom w:val="0"/>
          <w:divBdr>
            <w:top w:val="none" w:sz="0" w:space="0" w:color="auto"/>
            <w:left w:val="none" w:sz="0" w:space="0" w:color="auto"/>
            <w:bottom w:val="none" w:sz="0" w:space="0" w:color="auto"/>
            <w:right w:val="none" w:sz="0" w:space="0" w:color="auto"/>
          </w:divBdr>
        </w:div>
        <w:div w:id="561453896">
          <w:marLeft w:val="0"/>
          <w:marRight w:val="0"/>
          <w:marTop w:val="0"/>
          <w:marBottom w:val="0"/>
          <w:divBdr>
            <w:top w:val="none" w:sz="0" w:space="0" w:color="auto"/>
            <w:left w:val="none" w:sz="0" w:space="0" w:color="auto"/>
            <w:bottom w:val="none" w:sz="0" w:space="0" w:color="auto"/>
            <w:right w:val="none" w:sz="0" w:space="0" w:color="auto"/>
          </w:divBdr>
          <w:divsChild>
            <w:div w:id="1615480708">
              <w:marLeft w:val="0"/>
              <w:marRight w:val="0"/>
              <w:marTop w:val="0"/>
              <w:marBottom w:val="0"/>
              <w:divBdr>
                <w:top w:val="none" w:sz="0" w:space="0" w:color="auto"/>
                <w:left w:val="none" w:sz="0" w:space="0" w:color="auto"/>
                <w:bottom w:val="none" w:sz="0" w:space="0" w:color="auto"/>
                <w:right w:val="none" w:sz="0" w:space="0" w:color="auto"/>
              </w:divBdr>
            </w:div>
          </w:divsChild>
        </w:div>
        <w:div w:id="948707730">
          <w:marLeft w:val="0"/>
          <w:marRight w:val="0"/>
          <w:marTop w:val="0"/>
          <w:marBottom w:val="0"/>
          <w:divBdr>
            <w:top w:val="none" w:sz="0" w:space="0" w:color="auto"/>
            <w:left w:val="none" w:sz="0" w:space="0" w:color="auto"/>
            <w:bottom w:val="none" w:sz="0" w:space="0" w:color="auto"/>
            <w:right w:val="none" w:sz="0" w:space="0" w:color="auto"/>
          </w:divBdr>
        </w:div>
        <w:div w:id="504636427">
          <w:marLeft w:val="0"/>
          <w:marRight w:val="0"/>
          <w:marTop w:val="0"/>
          <w:marBottom w:val="0"/>
          <w:divBdr>
            <w:top w:val="none" w:sz="0" w:space="0" w:color="auto"/>
            <w:left w:val="none" w:sz="0" w:space="0" w:color="auto"/>
            <w:bottom w:val="none" w:sz="0" w:space="0" w:color="auto"/>
            <w:right w:val="none" w:sz="0" w:space="0" w:color="auto"/>
          </w:divBdr>
          <w:divsChild>
            <w:div w:id="1763062815">
              <w:marLeft w:val="0"/>
              <w:marRight w:val="0"/>
              <w:marTop w:val="0"/>
              <w:marBottom w:val="0"/>
              <w:divBdr>
                <w:top w:val="none" w:sz="0" w:space="0" w:color="auto"/>
                <w:left w:val="none" w:sz="0" w:space="0" w:color="auto"/>
                <w:bottom w:val="none" w:sz="0" w:space="0" w:color="auto"/>
                <w:right w:val="none" w:sz="0" w:space="0" w:color="auto"/>
              </w:divBdr>
            </w:div>
          </w:divsChild>
        </w:div>
        <w:div w:id="1471243333">
          <w:marLeft w:val="0"/>
          <w:marRight w:val="0"/>
          <w:marTop w:val="0"/>
          <w:marBottom w:val="0"/>
          <w:divBdr>
            <w:top w:val="none" w:sz="0" w:space="0" w:color="auto"/>
            <w:left w:val="none" w:sz="0" w:space="0" w:color="auto"/>
            <w:bottom w:val="none" w:sz="0" w:space="0" w:color="auto"/>
            <w:right w:val="none" w:sz="0" w:space="0" w:color="auto"/>
          </w:divBdr>
        </w:div>
        <w:div w:id="2013675193">
          <w:marLeft w:val="0"/>
          <w:marRight w:val="0"/>
          <w:marTop w:val="0"/>
          <w:marBottom w:val="0"/>
          <w:divBdr>
            <w:top w:val="none" w:sz="0" w:space="0" w:color="auto"/>
            <w:left w:val="none" w:sz="0" w:space="0" w:color="auto"/>
            <w:bottom w:val="none" w:sz="0" w:space="0" w:color="auto"/>
            <w:right w:val="none" w:sz="0" w:space="0" w:color="auto"/>
          </w:divBdr>
          <w:divsChild>
            <w:div w:id="1461458028">
              <w:marLeft w:val="0"/>
              <w:marRight w:val="0"/>
              <w:marTop w:val="0"/>
              <w:marBottom w:val="0"/>
              <w:divBdr>
                <w:top w:val="none" w:sz="0" w:space="0" w:color="auto"/>
                <w:left w:val="none" w:sz="0" w:space="0" w:color="auto"/>
                <w:bottom w:val="none" w:sz="0" w:space="0" w:color="auto"/>
                <w:right w:val="none" w:sz="0" w:space="0" w:color="auto"/>
              </w:divBdr>
            </w:div>
          </w:divsChild>
        </w:div>
        <w:div w:id="1513182541">
          <w:marLeft w:val="0"/>
          <w:marRight w:val="0"/>
          <w:marTop w:val="0"/>
          <w:marBottom w:val="0"/>
          <w:divBdr>
            <w:top w:val="none" w:sz="0" w:space="0" w:color="auto"/>
            <w:left w:val="none" w:sz="0" w:space="0" w:color="auto"/>
            <w:bottom w:val="none" w:sz="0" w:space="0" w:color="auto"/>
            <w:right w:val="none" w:sz="0" w:space="0" w:color="auto"/>
          </w:divBdr>
        </w:div>
        <w:div w:id="735511828">
          <w:marLeft w:val="0"/>
          <w:marRight w:val="0"/>
          <w:marTop w:val="0"/>
          <w:marBottom w:val="0"/>
          <w:divBdr>
            <w:top w:val="none" w:sz="0" w:space="0" w:color="auto"/>
            <w:left w:val="none" w:sz="0" w:space="0" w:color="auto"/>
            <w:bottom w:val="none" w:sz="0" w:space="0" w:color="auto"/>
            <w:right w:val="none" w:sz="0" w:space="0" w:color="auto"/>
          </w:divBdr>
          <w:divsChild>
            <w:div w:id="117115319">
              <w:marLeft w:val="0"/>
              <w:marRight w:val="0"/>
              <w:marTop w:val="0"/>
              <w:marBottom w:val="0"/>
              <w:divBdr>
                <w:top w:val="none" w:sz="0" w:space="0" w:color="auto"/>
                <w:left w:val="none" w:sz="0" w:space="0" w:color="auto"/>
                <w:bottom w:val="none" w:sz="0" w:space="0" w:color="auto"/>
                <w:right w:val="none" w:sz="0" w:space="0" w:color="auto"/>
              </w:divBdr>
            </w:div>
          </w:divsChild>
        </w:div>
        <w:div w:id="1392657140">
          <w:marLeft w:val="0"/>
          <w:marRight w:val="0"/>
          <w:marTop w:val="0"/>
          <w:marBottom w:val="0"/>
          <w:divBdr>
            <w:top w:val="none" w:sz="0" w:space="0" w:color="auto"/>
            <w:left w:val="none" w:sz="0" w:space="0" w:color="auto"/>
            <w:bottom w:val="none" w:sz="0" w:space="0" w:color="auto"/>
            <w:right w:val="none" w:sz="0" w:space="0" w:color="auto"/>
          </w:divBdr>
        </w:div>
        <w:div w:id="734088017">
          <w:marLeft w:val="0"/>
          <w:marRight w:val="0"/>
          <w:marTop w:val="0"/>
          <w:marBottom w:val="0"/>
          <w:divBdr>
            <w:top w:val="none" w:sz="0" w:space="0" w:color="auto"/>
            <w:left w:val="none" w:sz="0" w:space="0" w:color="auto"/>
            <w:bottom w:val="none" w:sz="0" w:space="0" w:color="auto"/>
            <w:right w:val="none" w:sz="0" w:space="0" w:color="auto"/>
          </w:divBdr>
          <w:divsChild>
            <w:div w:id="397048161">
              <w:marLeft w:val="0"/>
              <w:marRight w:val="0"/>
              <w:marTop w:val="0"/>
              <w:marBottom w:val="0"/>
              <w:divBdr>
                <w:top w:val="none" w:sz="0" w:space="0" w:color="auto"/>
                <w:left w:val="none" w:sz="0" w:space="0" w:color="auto"/>
                <w:bottom w:val="none" w:sz="0" w:space="0" w:color="auto"/>
                <w:right w:val="none" w:sz="0" w:space="0" w:color="auto"/>
              </w:divBdr>
            </w:div>
          </w:divsChild>
        </w:div>
        <w:div w:id="61761405">
          <w:marLeft w:val="0"/>
          <w:marRight w:val="0"/>
          <w:marTop w:val="0"/>
          <w:marBottom w:val="0"/>
          <w:divBdr>
            <w:top w:val="none" w:sz="0" w:space="0" w:color="auto"/>
            <w:left w:val="none" w:sz="0" w:space="0" w:color="auto"/>
            <w:bottom w:val="none" w:sz="0" w:space="0" w:color="auto"/>
            <w:right w:val="none" w:sz="0" w:space="0" w:color="auto"/>
          </w:divBdr>
        </w:div>
        <w:div w:id="1086416262">
          <w:marLeft w:val="0"/>
          <w:marRight w:val="0"/>
          <w:marTop w:val="0"/>
          <w:marBottom w:val="0"/>
          <w:divBdr>
            <w:top w:val="none" w:sz="0" w:space="0" w:color="auto"/>
            <w:left w:val="none" w:sz="0" w:space="0" w:color="auto"/>
            <w:bottom w:val="none" w:sz="0" w:space="0" w:color="auto"/>
            <w:right w:val="none" w:sz="0" w:space="0" w:color="auto"/>
          </w:divBdr>
          <w:divsChild>
            <w:div w:id="1302464204">
              <w:marLeft w:val="0"/>
              <w:marRight w:val="0"/>
              <w:marTop w:val="0"/>
              <w:marBottom w:val="0"/>
              <w:divBdr>
                <w:top w:val="none" w:sz="0" w:space="0" w:color="auto"/>
                <w:left w:val="none" w:sz="0" w:space="0" w:color="auto"/>
                <w:bottom w:val="none" w:sz="0" w:space="0" w:color="auto"/>
                <w:right w:val="none" w:sz="0" w:space="0" w:color="auto"/>
              </w:divBdr>
            </w:div>
          </w:divsChild>
        </w:div>
        <w:div w:id="2009097307">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sChild>
            <w:div w:id="582568502">
              <w:marLeft w:val="0"/>
              <w:marRight w:val="0"/>
              <w:marTop w:val="0"/>
              <w:marBottom w:val="0"/>
              <w:divBdr>
                <w:top w:val="none" w:sz="0" w:space="0" w:color="auto"/>
                <w:left w:val="none" w:sz="0" w:space="0" w:color="auto"/>
                <w:bottom w:val="none" w:sz="0" w:space="0" w:color="auto"/>
                <w:right w:val="none" w:sz="0" w:space="0" w:color="auto"/>
              </w:divBdr>
            </w:div>
          </w:divsChild>
        </w:div>
        <w:div w:id="341049705">
          <w:marLeft w:val="0"/>
          <w:marRight w:val="0"/>
          <w:marTop w:val="300"/>
          <w:marBottom w:val="0"/>
          <w:divBdr>
            <w:top w:val="none" w:sz="0" w:space="0" w:color="auto"/>
            <w:left w:val="none" w:sz="0" w:space="0" w:color="auto"/>
            <w:bottom w:val="none" w:sz="0" w:space="0" w:color="auto"/>
            <w:right w:val="none" w:sz="0" w:space="0" w:color="auto"/>
          </w:divBdr>
          <w:divsChild>
            <w:div w:id="488330146">
              <w:marLeft w:val="0"/>
              <w:marRight w:val="0"/>
              <w:marTop w:val="0"/>
              <w:marBottom w:val="0"/>
              <w:divBdr>
                <w:top w:val="none" w:sz="0" w:space="0" w:color="auto"/>
                <w:left w:val="none" w:sz="0" w:space="0" w:color="auto"/>
                <w:bottom w:val="none" w:sz="0" w:space="0" w:color="auto"/>
                <w:right w:val="none" w:sz="0" w:space="0" w:color="auto"/>
              </w:divBdr>
              <w:divsChild>
                <w:div w:id="1460882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295043">
          <w:marLeft w:val="0"/>
          <w:marRight w:val="0"/>
          <w:marTop w:val="300"/>
          <w:marBottom w:val="0"/>
          <w:divBdr>
            <w:top w:val="none" w:sz="0" w:space="0" w:color="auto"/>
            <w:left w:val="none" w:sz="0" w:space="0" w:color="auto"/>
            <w:bottom w:val="none" w:sz="0" w:space="0" w:color="auto"/>
            <w:right w:val="none" w:sz="0" w:space="0" w:color="auto"/>
          </w:divBdr>
          <w:divsChild>
            <w:div w:id="695928491">
              <w:marLeft w:val="0"/>
              <w:marRight w:val="0"/>
              <w:marTop w:val="0"/>
              <w:marBottom w:val="0"/>
              <w:divBdr>
                <w:top w:val="none" w:sz="0" w:space="0" w:color="auto"/>
                <w:left w:val="none" w:sz="0" w:space="0" w:color="auto"/>
                <w:bottom w:val="none" w:sz="0" w:space="0" w:color="auto"/>
                <w:right w:val="none" w:sz="0" w:space="0" w:color="auto"/>
              </w:divBdr>
              <w:divsChild>
                <w:div w:id="58203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13743">
          <w:marLeft w:val="0"/>
          <w:marRight w:val="0"/>
          <w:marTop w:val="300"/>
          <w:marBottom w:val="0"/>
          <w:divBdr>
            <w:top w:val="none" w:sz="0" w:space="0" w:color="auto"/>
            <w:left w:val="none" w:sz="0" w:space="0" w:color="auto"/>
            <w:bottom w:val="none" w:sz="0" w:space="0" w:color="auto"/>
            <w:right w:val="none" w:sz="0" w:space="0" w:color="auto"/>
          </w:divBdr>
          <w:divsChild>
            <w:div w:id="142698921">
              <w:marLeft w:val="0"/>
              <w:marRight w:val="0"/>
              <w:marTop w:val="0"/>
              <w:marBottom w:val="0"/>
              <w:divBdr>
                <w:top w:val="none" w:sz="0" w:space="0" w:color="auto"/>
                <w:left w:val="none" w:sz="0" w:space="0" w:color="auto"/>
                <w:bottom w:val="none" w:sz="0" w:space="0" w:color="auto"/>
                <w:right w:val="none" w:sz="0" w:space="0" w:color="auto"/>
              </w:divBdr>
              <w:divsChild>
                <w:div w:id="81737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06413">
          <w:marLeft w:val="0"/>
          <w:marRight w:val="0"/>
          <w:marTop w:val="300"/>
          <w:marBottom w:val="0"/>
          <w:divBdr>
            <w:top w:val="none" w:sz="0" w:space="0" w:color="auto"/>
            <w:left w:val="none" w:sz="0" w:space="0" w:color="auto"/>
            <w:bottom w:val="none" w:sz="0" w:space="0" w:color="auto"/>
            <w:right w:val="none" w:sz="0" w:space="0" w:color="auto"/>
          </w:divBdr>
          <w:divsChild>
            <w:div w:id="381632970">
              <w:marLeft w:val="0"/>
              <w:marRight w:val="0"/>
              <w:marTop w:val="0"/>
              <w:marBottom w:val="0"/>
              <w:divBdr>
                <w:top w:val="none" w:sz="0" w:space="0" w:color="auto"/>
                <w:left w:val="none" w:sz="0" w:space="0" w:color="auto"/>
                <w:bottom w:val="none" w:sz="0" w:space="0" w:color="auto"/>
                <w:right w:val="none" w:sz="0" w:space="0" w:color="auto"/>
              </w:divBdr>
              <w:divsChild>
                <w:div w:id="200804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1858633">
      <w:bodyDiv w:val="1"/>
      <w:marLeft w:val="0"/>
      <w:marRight w:val="0"/>
      <w:marTop w:val="0"/>
      <w:marBottom w:val="0"/>
      <w:divBdr>
        <w:top w:val="none" w:sz="0" w:space="0" w:color="auto"/>
        <w:left w:val="none" w:sz="0" w:space="0" w:color="auto"/>
        <w:bottom w:val="none" w:sz="0" w:space="0" w:color="auto"/>
        <w:right w:val="none" w:sz="0" w:space="0" w:color="auto"/>
      </w:divBdr>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6498">
      <w:bodyDiv w:val="1"/>
      <w:marLeft w:val="0"/>
      <w:marRight w:val="0"/>
      <w:marTop w:val="0"/>
      <w:marBottom w:val="0"/>
      <w:divBdr>
        <w:top w:val="none" w:sz="0" w:space="0" w:color="auto"/>
        <w:left w:val="none" w:sz="0" w:space="0" w:color="auto"/>
        <w:bottom w:val="none" w:sz="0" w:space="0" w:color="auto"/>
        <w:right w:val="none" w:sz="0" w:space="0" w:color="auto"/>
      </w:divBdr>
      <w:divsChild>
        <w:div w:id="151068240">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475143530">
          <w:marLeft w:val="0"/>
          <w:marRight w:val="0"/>
          <w:marTop w:val="0"/>
          <w:marBottom w:val="0"/>
          <w:divBdr>
            <w:top w:val="none" w:sz="0" w:space="0" w:color="auto"/>
            <w:left w:val="none" w:sz="0" w:space="0" w:color="auto"/>
            <w:bottom w:val="none" w:sz="0" w:space="0" w:color="auto"/>
            <w:right w:val="none" w:sz="0" w:space="0" w:color="auto"/>
          </w:divBdr>
        </w:div>
        <w:div w:id="26299673">
          <w:marLeft w:val="0"/>
          <w:marRight w:val="0"/>
          <w:marTop w:val="0"/>
          <w:marBottom w:val="0"/>
          <w:divBdr>
            <w:top w:val="none" w:sz="0" w:space="0" w:color="auto"/>
            <w:left w:val="none" w:sz="0" w:space="0" w:color="auto"/>
            <w:bottom w:val="none" w:sz="0" w:space="0" w:color="auto"/>
            <w:right w:val="none" w:sz="0" w:space="0" w:color="auto"/>
          </w:divBdr>
          <w:divsChild>
            <w:div w:id="1992981389">
              <w:marLeft w:val="0"/>
              <w:marRight w:val="0"/>
              <w:marTop w:val="0"/>
              <w:marBottom w:val="0"/>
              <w:divBdr>
                <w:top w:val="none" w:sz="0" w:space="0" w:color="auto"/>
                <w:left w:val="none" w:sz="0" w:space="0" w:color="auto"/>
                <w:bottom w:val="none" w:sz="0" w:space="0" w:color="auto"/>
                <w:right w:val="none" w:sz="0" w:space="0" w:color="auto"/>
              </w:divBdr>
            </w:div>
          </w:divsChild>
        </w:div>
        <w:div w:id="1183279590">
          <w:marLeft w:val="0"/>
          <w:marRight w:val="0"/>
          <w:marTop w:val="0"/>
          <w:marBottom w:val="0"/>
          <w:divBdr>
            <w:top w:val="none" w:sz="0" w:space="0" w:color="auto"/>
            <w:left w:val="none" w:sz="0" w:space="0" w:color="auto"/>
            <w:bottom w:val="none" w:sz="0" w:space="0" w:color="auto"/>
            <w:right w:val="none" w:sz="0" w:space="0" w:color="auto"/>
          </w:divBdr>
        </w:div>
        <w:div w:id="970793178">
          <w:marLeft w:val="0"/>
          <w:marRight w:val="0"/>
          <w:marTop w:val="0"/>
          <w:marBottom w:val="0"/>
          <w:divBdr>
            <w:top w:val="none" w:sz="0" w:space="0" w:color="auto"/>
            <w:left w:val="none" w:sz="0" w:space="0" w:color="auto"/>
            <w:bottom w:val="none" w:sz="0" w:space="0" w:color="auto"/>
            <w:right w:val="none" w:sz="0" w:space="0" w:color="auto"/>
          </w:divBdr>
          <w:divsChild>
            <w:div w:id="1170103170">
              <w:marLeft w:val="0"/>
              <w:marRight w:val="0"/>
              <w:marTop w:val="0"/>
              <w:marBottom w:val="0"/>
              <w:divBdr>
                <w:top w:val="none" w:sz="0" w:space="0" w:color="auto"/>
                <w:left w:val="none" w:sz="0" w:space="0" w:color="auto"/>
                <w:bottom w:val="none" w:sz="0" w:space="0" w:color="auto"/>
                <w:right w:val="none" w:sz="0" w:space="0" w:color="auto"/>
              </w:divBdr>
            </w:div>
          </w:divsChild>
        </w:div>
        <w:div w:id="1615481076">
          <w:marLeft w:val="0"/>
          <w:marRight w:val="0"/>
          <w:marTop w:val="0"/>
          <w:marBottom w:val="0"/>
          <w:divBdr>
            <w:top w:val="none" w:sz="0" w:space="0" w:color="auto"/>
            <w:left w:val="none" w:sz="0" w:space="0" w:color="auto"/>
            <w:bottom w:val="none" w:sz="0" w:space="0" w:color="auto"/>
            <w:right w:val="none" w:sz="0" w:space="0" w:color="auto"/>
          </w:divBdr>
        </w:div>
        <w:div w:id="447700268">
          <w:marLeft w:val="0"/>
          <w:marRight w:val="0"/>
          <w:marTop w:val="0"/>
          <w:marBottom w:val="0"/>
          <w:divBdr>
            <w:top w:val="none" w:sz="0" w:space="0" w:color="auto"/>
            <w:left w:val="none" w:sz="0" w:space="0" w:color="auto"/>
            <w:bottom w:val="none" w:sz="0" w:space="0" w:color="auto"/>
            <w:right w:val="none" w:sz="0" w:space="0" w:color="auto"/>
          </w:divBdr>
          <w:divsChild>
            <w:div w:id="1745369493">
              <w:marLeft w:val="0"/>
              <w:marRight w:val="0"/>
              <w:marTop w:val="0"/>
              <w:marBottom w:val="0"/>
              <w:divBdr>
                <w:top w:val="none" w:sz="0" w:space="0" w:color="auto"/>
                <w:left w:val="none" w:sz="0" w:space="0" w:color="auto"/>
                <w:bottom w:val="none" w:sz="0" w:space="0" w:color="auto"/>
                <w:right w:val="none" w:sz="0" w:space="0" w:color="auto"/>
              </w:divBdr>
            </w:div>
          </w:divsChild>
        </w:div>
        <w:div w:id="89930293">
          <w:marLeft w:val="0"/>
          <w:marRight w:val="0"/>
          <w:marTop w:val="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sChild>
            <w:div w:id="475611304">
              <w:marLeft w:val="0"/>
              <w:marRight w:val="0"/>
              <w:marTop w:val="0"/>
              <w:marBottom w:val="0"/>
              <w:divBdr>
                <w:top w:val="none" w:sz="0" w:space="0" w:color="auto"/>
                <w:left w:val="none" w:sz="0" w:space="0" w:color="auto"/>
                <w:bottom w:val="none" w:sz="0" w:space="0" w:color="auto"/>
                <w:right w:val="none" w:sz="0" w:space="0" w:color="auto"/>
              </w:divBdr>
            </w:div>
          </w:divsChild>
        </w:div>
        <w:div w:id="813527349">
          <w:marLeft w:val="0"/>
          <w:marRight w:val="0"/>
          <w:marTop w:val="0"/>
          <w:marBottom w:val="0"/>
          <w:divBdr>
            <w:top w:val="none" w:sz="0" w:space="0" w:color="auto"/>
            <w:left w:val="none" w:sz="0" w:space="0" w:color="auto"/>
            <w:bottom w:val="none" w:sz="0" w:space="0" w:color="auto"/>
            <w:right w:val="none" w:sz="0" w:space="0" w:color="auto"/>
          </w:divBdr>
        </w:div>
        <w:div w:id="270432743">
          <w:marLeft w:val="0"/>
          <w:marRight w:val="0"/>
          <w:marTop w:val="0"/>
          <w:marBottom w:val="0"/>
          <w:divBdr>
            <w:top w:val="none" w:sz="0" w:space="0" w:color="auto"/>
            <w:left w:val="none" w:sz="0" w:space="0" w:color="auto"/>
            <w:bottom w:val="none" w:sz="0" w:space="0" w:color="auto"/>
            <w:right w:val="none" w:sz="0" w:space="0" w:color="auto"/>
          </w:divBdr>
          <w:divsChild>
            <w:div w:id="978727977">
              <w:marLeft w:val="0"/>
              <w:marRight w:val="0"/>
              <w:marTop w:val="0"/>
              <w:marBottom w:val="0"/>
              <w:divBdr>
                <w:top w:val="none" w:sz="0" w:space="0" w:color="auto"/>
                <w:left w:val="none" w:sz="0" w:space="0" w:color="auto"/>
                <w:bottom w:val="none" w:sz="0" w:space="0" w:color="auto"/>
                <w:right w:val="none" w:sz="0" w:space="0" w:color="auto"/>
              </w:divBdr>
            </w:div>
          </w:divsChild>
        </w:div>
        <w:div w:id="1203831206">
          <w:marLeft w:val="0"/>
          <w:marRight w:val="0"/>
          <w:marTop w:val="0"/>
          <w:marBottom w:val="0"/>
          <w:divBdr>
            <w:top w:val="none" w:sz="0" w:space="0" w:color="auto"/>
            <w:left w:val="none" w:sz="0" w:space="0" w:color="auto"/>
            <w:bottom w:val="none" w:sz="0" w:space="0" w:color="auto"/>
            <w:right w:val="none" w:sz="0" w:space="0" w:color="auto"/>
          </w:divBdr>
        </w:div>
        <w:div w:id="1284650608">
          <w:marLeft w:val="0"/>
          <w:marRight w:val="0"/>
          <w:marTop w:val="0"/>
          <w:marBottom w:val="0"/>
          <w:divBdr>
            <w:top w:val="none" w:sz="0" w:space="0" w:color="auto"/>
            <w:left w:val="none" w:sz="0" w:space="0" w:color="auto"/>
            <w:bottom w:val="none" w:sz="0" w:space="0" w:color="auto"/>
            <w:right w:val="none" w:sz="0" w:space="0" w:color="auto"/>
          </w:divBdr>
          <w:divsChild>
            <w:div w:id="1196886455">
              <w:marLeft w:val="0"/>
              <w:marRight w:val="0"/>
              <w:marTop w:val="0"/>
              <w:marBottom w:val="0"/>
              <w:divBdr>
                <w:top w:val="none" w:sz="0" w:space="0" w:color="auto"/>
                <w:left w:val="none" w:sz="0" w:space="0" w:color="auto"/>
                <w:bottom w:val="none" w:sz="0" w:space="0" w:color="auto"/>
                <w:right w:val="none" w:sz="0" w:space="0" w:color="auto"/>
              </w:divBdr>
            </w:div>
          </w:divsChild>
        </w:div>
        <w:div w:id="789935397">
          <w:marLeft w:val="0"/>
          <w:marRight w:val="0"/>
          <w:marTop w:val="300"/>
          <w:marBottom w:val="0"/>
          <w:divBdr>
            <w:top w:val="none" w:sz="0" w:space="0" w:color="auto"/>
            <w:left w:val="none" w:sz="0" w:space="0" w:color="auto"/>
            <w:bottom w:val="none" w:sz="0" w:space="0" w:color="auto"/>
            <w:right w:val="none" w:sz="0" w:space="0" w:color="auto"/>
          </w:divBdr>
          <w:divsChild>
            <w:div w:id="1515652408">
              <w:marLeft w:val="0"/>
              <w:marRight w:val="0"/>
              <w:marTop w:val="0"/>
              <w:marBottom w:val="0"/>
              <w:divBdr>
                <w:top w:val="none" w:sz="0" w:space="0" w:color="auto"/>
                <w:left w:val="none" w:sz="0" w:space="0" w:color="auto"/>
                <w:bottom w:val="none" w:sz="0" w:space="0" w:color="auto"/>
                <w:right w:val="none" w:sz="0" w:space="0" w:color="auto"/>
              </w:divBdr>
              <w:divsChild>
                <w:div w:id="2007704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8098835">
          <w:marLeft w:val="0"/>
          <w:marRight w:val="0"/>
          <w:marTop w:val="300"/>
          <w:marBottom w:val="0"/>
          <w:divBdr>
            <w:top w:val="none" w:sz="0" w:space="0" w:color="auto"/>
            <w:left w:val="none" w:sz="0" w:space="0" w:color="auto"/>
            <w:bottom w:val="none" w:sz="0" w:space="0" w:color="auto"/>
            <w:right w:val="none" w:sz="0" w:space="0" w:color="auto"/>
          </w:divBdr>
          <w:divsChild>
            <w:div w:id="1243636522">
              <w:marLeft w:val="0"/>
              <w:marRight w:val="0"/>
              <w:marTop w:val="0"/>
              <w:marBottom w:val="0"/>
              <w:divBdr>
                <w:top w:val="none" w:sz="0" w:space="0" w:color="auto"/>
                <w:left w:val="none" w:sz="0" w:space="0" w:color="auto"/>
                <w:bottom w:val="none" w:sz="0" w:space="0" w:color="auto"/>
                <w:right w:val="none" w:sz="0" w:space="0" w:color="auto"/>
              </w:divBdr>
              <w:divsChild>
                <w:div w:id="756024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16715">
          <w:marLeft w:val="0"/>
          <w:marRight w:val="0"/>
          <w:marTop w:val="300"/>
          <w:marBottom w:val="0"/>
          <w:divBdr>
            <w:top w:val="none" w:sz="0" w:space="0" w:color="auto"/>
            <w:left w:val="none" w:sz="0" w:space="0" w:color="auto"/>
            <w:bottom w:val="none" w:sz="0" w:space="0" w:color="auto"/>
            <w:right w:val="none" w:sz="0" w:space="0" w:color="auto"/>
          </w:divBdr>
          <w:divsChild>
            <w:div w:id="211575472">
              <w:marLeft w:val="0"/>
              <w:marRight w:val="0"/>
              <w:marTop w:val="0"/>
              <w:marBottom w:val="0"/>
              <w:divBdr>
                <w:top w:val="none" w:sz="0" w:space="0" w:color="auto"/>
                <w:left w:val="none" w:sz="0" w:space="0" w:color="auto"/>
                <w:bottom w:val="none" w:sz="0" w:space="0" w:color="auto"/>
                <w:right w:val="none" w:sz="0" w:space="0" w:color="auto"/>
              </w:divBdr>
              <w:divsChild>
                <w:div w:id="1017318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8146405">
          <w:marLeft w:val="0"/>
          <w:marRight w:val="0"/>
          <w:marTop w:val="300"/>
          <w:marBottom w:val="0"/>
          <w:divBdr>
            <w:top w:val="none" w:sz="0" w:space="0" w:color="auto"/>
            <w:left w:val="none" w:sz="0" w:space="0" w:color="auto"/>
            <w:bottom w:val="none" w:sz="0" w:space="0" w:color="auto"/>
            <w:right w:val="none" w:sz="0" w:space="0" w:color="auto"/>
          </w:divBdr>
          <w:divsChild>
            <w:div w:id="318848751">
              <w:marLeft w:val="0"/>
              <w:marRight w:val="0"/>
              <w:marTop w:val="0"/>
              <w:marBottom w:val="0"/>
              <w:divBdr>
                <w:top w:val="none" w:sz="0" w:space="0" w:color="auto"/>
                <w:left w:val="none" w:sz="0" w:space="0" w:color="auto"/>
                <w:bottom w:val="none" w:sz="0" w:space="0" w:color="auto"/>
                <w:right w:val="none" w:sz="0" w:space="0" w:color="auto"/>
              </w:divBdr>
              <w:divsChild>
                <w:div w:id="1034814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461424">
      <w:bodyDiv w:val="1"/>
      <w:marLeft w:val="0"/>
      <w:marRight w:val="0"/>
      <w:marTop w:val="0"/>
      <w:marBottom w:val="0"/>
      <w:divBdr>
        <w:top w:val="none" w:sz="0" w:space="0" w:color="auto"/>
        <w:left w:val="none" w:sz="0" w:space="0" w:color="auto"/>
        <w:bottom w:val="none" w:sz="0" w:space="0" w:color="auto"/>
        <w:right w:val="none" w:sz="0" w:space="0" w:color="auto"/>
      </w:divBdr>
      <w:divsChild>
        <w:div w:id="200217073">
          <w:marLeft w:val="0"/>
          <w:marRight w:val="0"/>
          <w:marTop w:val="0"/>
          <w:marBottom w:val="0"/>
          <w:divBdr>
            <w:top w:val="none" w:sz="0" w:space="0" w:color="auto"/>
            <w:left w:val="none" w:sz="0" w:space="0" w:color="auto"/>
            <w:bottom w:val="none" w:sz="0" w:space="0" w:color="auto"/>
            <w:right w:val="none" w:sz="0" w:space="0" w:color="auto"/>
          </w:divBdr>
        </w:div>
        <w:div w:id="390933640">
          <w:marLeft w:val="0"/>
          <w:marRight w:val="0"/>
          <w:marTop w:val="0"/>
          <w:marBottom w:val="0"/>
          <w:divBdr>
            <w:top w:val="none" w:sz="0" w:space="0" w:color="auto"/>
            <w:left w:val="none" w:sz="0" w:space="0" w:color="auto"/>
            <w:bottom w:val="none" w:sz="0" w:space="0" w:color="auto"/>
            <w:right w:val="none" w:sz="0" w:space="0" w:color="auto"/>
          </w:divBdr>
          <w:divsChild>
            <w:div w:id="1750931518">
              <w:marLeft w:val="0"/>
              <w:marRight w:val="0"/>
              <w:marTop w:val="0"/>
              <w:marBottom w:val="0"/>
              <w:divBdr>
                <w:top w:val="none" w:sz="0" w:space="0" w:color="auto"/>
                <w:left w:val="none" w:sz="0" w:space="0" w:color="auto"/>
                <w:bottom w:val="none" w:sz="0" w:space="0" w:color="auto"/>
                <w:right w:val="none" w:sz="0" w:space="0" w:color="auto"/>
              </w:divBdr>
            </w:div>
          </w:divsChild>
        </w:div>
        <w:div w:id="1978335962">
          <w:marLeft w:val="0"/>
          <w:marRight w:val="0"/>
          <w:marTop w:val="0"/>
          <w:marBottom w:val="0"/>
          <w:divBdr>
            <w:top w:val="none" w:sz="0" w:space="0" w:color="auto"/>
            <w:left w:val="none" w:sz="0" w:space="0" w:color="auto"/>
            <w:bottom w:val="none" w:sz="0" w:space="0" w:color="auto"/>
            <w:right w:val="none" w:sz="0" w:space="0" w:color="auto"/>
          </w:divBdr>
        </w:div>
        <w:div w:id="601256139">
          <w:marLeft w:val="0"/>
          <w:marRight w:val="0"/>
          <w:marTop w:val="0"/>
          <w:marBottom w:val="0"/>
          <w:divBdr>
            <w:top w:val="none" w:sz="0" w:space="0" w:color="auto"/>
            <w:left w:val="none" w:sz="0" w:space="0" w:color="auto"/>
            <w:bottom w:val="none" w:sz="0" w:space="0" w:color="auto"/>
            <w:right w:val="none" w:sz="0" w:space="0" w:color="auto"/>
          </w:divBdr>
          <w:divsChild>
            <w:div w:id="1830368240">
              <w:marLeft w:val="0"/>
              <w:marRight w:val="0"/>
              <w:marTop w:val="0"/>
              <w:marBottom w:val="0"/>
              <w:divBdr>
                <w:top w:val="none" w:sz="0" w:space="0" w:color="auto"/>
                <w:left w:val="none" w:sz="0" w:space="0" w:color="auto"/>
                <w:bottom w:val="none" w:sz="0" w:space="0" w:color="auto"/>
                <w:right w:val="none" w:sz="0" w:space="0" w:color="auto"/>
              </w:divBdr>
            </w:div>
          </w:divsChild>
        </w:div>
        <w:div w:id="1178428439">
          <w:marLeft w:val="0"/>
          <w:marRight w:val="0"/>
          <w:marTop w:val="0"/>
          <w:marBottom w:val="0"/>
          <w:divBdr>
            <w:top w:val="none" w:sz="0" w:space="0" w:color="auto"/>
            <w:left w:val="none" w:sz="0" w:space="0" w:color="auto"/>
            <w:bottom w:val="none" w:sz="0" w:space="0" w:color="auto"/>
            <w:right w:val="none" w:sz="0" w:space="0" w:color="auto"/>
          </w:divBdr>
        </w:div>
        <w:div w:id="802503551">
          <w:marLeft w:val="0"/>
          <w:marRight w:val="0"/>
          <w:marTop w:val="0"/>
          <w:marBottom w:val="0"/>
          <w:divBdr>
            <w:top w:val="none" w:sz="0" w:space="0" w:color="auto"/>
            <w:left w:val="none" w:sz="0" w:space="0" w:color="auto"/>
            <w:bottom w:val="none" w:sz="0" w:space="0" w:color="auto"/>
            <w:right w:val="none" w:sz="0" w:space="0" w:color="auto"/>
          </w:divBdr>
          <w:divsChild>
            <w:div w:id="1656450217">
              <w:marLeft w:val="0"/>
              <w:marRight w:val="0"/>
              <w:marTop w:val="0"/>
              <w:marBottom w:val="0"/>
              <w:divBdr>
                <w:top w:val="none" w:sz="0" w:space="0" w:color="auto"/>
                <w:left w:val="none" w:sz="0" w:space="0" w:color="auto"/>
                <w:bottom w:val="none" w:sz="0" w:space="0" w:color="auto"/>
                <w:right w:val="none" w:sz="0" w:space="0" w:color="auto"/>
              </w:divBdr>
            </w:div>
          </w:divsChild>
        </w:div>
        <w:div w:id="20862107">
          <w:marLeft w:val="0"/>
          <w:marRight w:val="0"/>
          <w:marTop w:val="0"/>
          <w:marBottom w:val="0"/>
          <w:divBdr>
            <w:top w:val="none" w:sz="0" w:space="0" w:color="auto"/>
            <w:left w:val="none" w:sz="0" w:space="0" w:color="auto"/>
            <w:bottom w:val="none" w:sz="0" w:space="0" w:color="auto"/>
            <w:right w:val="none" w:sz="0" w:space="0" w:color="auto"/>
          </w:divBdr>
        </w:div>
        <w:div w:id="1223909864">
          <w:marLeft w:val="0"/>
          <w:marRight w:val="0"/>
          <w:marTop w:val="0"/>
          <w:marBottom w:val="0"/>
          <w:divBdr>
            <w:top w:val="none" w:sz="0" w:space="0" w:color="auto"/>
            <w:left w:val="none" w:sz="0" w:space="0" w:color="auto"/>
            <w:bottom w:val="none" w:sz="0" w:space="0" w:color="auto"/>
            <w:right w:val="none" w:sz="0" w:space="0" w:color="auto"/>
          </w:divBdr>
          <w:divsChild>
            <w:div w:id="1688556932">
              <w:marLeft w:val="0"/>
              <w:marRight w:val="0"/>
              <w:marTop w:val="0"/>
              <w:marBottom w:val="0"/>
              <w:divBdr>
                <w:top w:val="none" w:sz="0" w:space="0" w:color="auto"/>
                <w:left w:val="none" w:sz="0" w:space="0" w:color="auto"/>
                <w:bottom w:val="none" w:sz="0" w:space="0" w:color="auto"/>
                <w:right w:val="none" w:sz="0" w:space="0" w:color="auto"/>
              </w:divBdr>
            </w:div>
          </w:divsChild>
        </w:div>
        <w:div w:id="563612064">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sChild>
            <w:div w:id="1217856269">
              <w:marLeft w:val="0"/>
              <w:marRight w:val="0"/>
              <w:marTop w:val="0"/>
              <w:marBottom w:val="0"/>
              <w:divBdr>
                <w:top w:val="none" w:sz="0" w:space="0" w:color="auto"/>
                <w:left w:val="none" w:sz="0" w:space="0" w:color="auto"/>
                <w:bottom w:val="none" w:sz="0" w:space="0" w:color="auto"/>
                <w:right w:val="none" w:sz="0" w:space="0" w:color="auto"/>
              </w:divBdr>
            </w:div>
          </w:divsChild>
        </w:div>
        <w:div w:id="1482692435">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sChild>
            <w:div w:id="1692799171">
              <w:marLeft w:val="0"/>
              <w:marRight w:val="0"/>
              <w:marTop w:val="0"/>
              <w:marBottom w:val="0"/>
              <w:divBdr>
                <w:top w:val="none" w:sz="0" w:space="0" w:color="auto"/>
                <w:left w:val="none" w:sz="0" w:space="0" w:color="auto"/>
                <w:bottom w:val="none" w:sz="0" w:space="0" w:color="auto"/>
                <w:right w:val="none" w:sz="0" w:space="0" w:color="auto"/>
              </w:divBdr>
            </w:div>
          </w:divsChild>
        </w:div>
        <w:div w:id="1727296971">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1748114966">
          <w:marLeft w:val="0"/>
          <w:marRight w:val="0"/>
          <w:marTop w:val="300"/>
          <w:marBottom w:val="0"/>
          <w:divBdr>
            <w:top w:val="none" w:sz="0" w:space="0" w:color="auto"/>
            <w:left w:val="none" w:sz="0" w:space="0" w:color="auto"/>
            <w:bottom w:val="none" w:sz="0" w:space="0" w:color="auto"/>
            <w:right w:val="none" w:sz="0" w:space="0" w:color="auto"/>
          </w:divBdr>
          <w:divsChild>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468407">
          <w:marLeft w:val="0"/>
          <w:marRight w:val="0"/>
          <w:marTop w:val="300"/>
          <w:marBottom w:val="0"/>
          <w:divBdr>
            <w:top w:val="none" w:sz="0" w:space="0" w:color="auto"/>
            <w:left w:val="none" w:sz="0" w:space="0" w:color="auto"/>
            <w:bottom w:val="none" w:sz="0" w:space="0" w:color="auto"/>
            <w:right w:val="none" w:sz="0" w:space="0" w:color="auto"/>
          </w:divBdr>
          <w:divsChild>
            <w:div w:id="854539104">
              <w:marLeft w:val="0"/>
              <w:marRight w:val="0"/>
              <w:marTop w:val="0"/>
              <w:marBottom w:val="0"/>
              <w:divBdr>
                <w:top w:val="none" w:sz="0" w:space="0" w:color="auto"/>
                <w:left w:val="none" w:sz="0" w:space="0" w:color="auto"/>
                <w:bottom w:val="none" w:sz="0" w:space="0" w:color="auto"/>
                <w:right w:val="none" w:sz="0" w:space="0" w:color="auto"/>
              </w:divBdr>
              <w:divsChild>
                <w:div w:id="95710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281557">
          <w:marLeft w:val="0"/>
          <w:marRight w:val="0"/>
          <w:marTop w:val="300"/>
          <w:marBottom w:val="0"/>
          <w:divBdr>
            <w:top w:val="none" w:sz="0" w:space="0" w:color="auto"/>
            <w:left w:val="none" w:sz="0" w:space="0" w:color="auto"/>
            <w:bottom w:val="none" w:sz="0" w:space="0" w:color="auto"/>
            <w:right w:val="none" w:sz="0" w:space="0" w:color="auto"/>
          </w:divBdr>
          <w:divsChild>
            <w:div w:id="1282303979">
              <w:marLeft w:val="0"/>
              <w:marRight w:val="0"/>
              <w:marTop w:val="0"/>
              <w:marBottom w:val="0"/>
              <w:divBdr>
                <w:top w:val="none" w:sz="0" w:space="0" w:color="auto"/>
                <w:left w:val="none" w:sz="0" w:space="0" w:color="auto"/>
                <w:bottom w:val="none" w:sz="0" w:space="0" w:color="auto"/>
                <w:right w:val="none" w:sz="0" w:space="0" w:color="auto"/>
              </w:divBdr>
              <w:divsChild>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499545">
          <w:marLeft w:val="0"/>
          <w:marRight w:val="0"/>
          <w:marTop w:val="300"/>
          <w:marBottom w:val="0"/>
          <w:divBdr>
            <w:top w:val="none" w:sz="0" w:space="0" w:color="auto"/>
            <w:left w:val="none" w:sz="0" w:space="0" w:color="auto"/>
            <w:bottom w:val="none" w:sz="0" w:space="0" w:color="auto"/>
            <w:right w:val="none" w:sz="0" w:space="0" w:color="auto"/>
          </w:divBdr>
          <w:divsChild>
            <w:div w:id="574169219">
              <w:marLeft w:val="0"/>
              <w:marRight w:val="0"/>
              <w:marTop w:val="0"/>
              <w:marBottom w:val="0"/>
              <w:divBdr>
                <w:top w:val="none" w:sz="0" w:space="0" w:color="auto"/>
                <w:left w:val="none" w:sz="0" w:space="0" w:color="auto"/>
                <w:bottom w:val="none" w:sz="0" w:space="0" w:color="auto"/>
                <w:right w:val="none" w:sz="0" w:space="0" w:color="auto"/>
              </w:divBdr>
              <w:divsChild>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5563538">
      <w:bodyDiv w:val="1"/>
      <w:marLeft w:val="0"/>
      <w:marRight w:val="0"/>
      <w:marTop w:val="0"/>
      <w:marBottom w:val="0"/>
      <w:divBdr>
        <w:top w:val="none" w:sz="0" w:space="0" w:color="auto"/>
        <w:left w:val="none" w:sz="0" w:space="0" w:color="auto"/>
        <w:bottom w:val="none" w:sz="0" w:space="0" w:color="auto"/>
        <w:right w:val="none" w:sz="0" w:space="0" w:color="auto"/>
      </w:divBdr>
      <w:divsChild>
        <w:div w:id="669018240">
          <w:marLeft w:val="0"/>
          <w:marRight w:val="0"/>
          <w:marTop w:val="0"/>
          <w:marBottom w:val="0"/>
          <w:divBdr>
            <w:top w:val="none" w:sz="0" w:space="0" w:color="auto"/>
            <w:left w:val="none" w:sz="0" w:space="0" w:color="auto"/>
            <w:bottom w:val="none" w:sz="0" w:space="0" w:color="auto"/>
            <w:right w:val="none" w:sz="0" w:space="0" w:color="auto"/>
          </w:divBdr>
          <w:divsChild>
            <w:div w:id="400716769">
              <w:marLeft w:val="0"/>
              <w:marRight w:val="0"/>
              <w:marTop w:val="0"/>
              <w:marBottom w:val="0"/>
              <w:divBdr>
                <w:top w:val="none" w:sz="0" w:space="0" w:color="auto"/>
                <w:left w:val="none" w:sz="0" w:space="0" w:color="auto"/>
                <w:bottom w:val="none" w:sz="0" w:space="0" w:color="auto"/>
                <w:right w:val="none" w:sz="0" w:space="0" w:color="auto"/>
              </w:divBdr>
            </w:div>
          </w:divsChild>
        </w:div>
        <w:div w:id="636226353">
          <w:marLeft w:val="0"/>
          <w:marRight w:val="0"/>
          <w:marTop w:val="0"/>
          <w:marBottom w:val="0"/>
          <w:divBdr>
            <w:top w:val="none" w:sz="0" w:space="0" w:color="auto"/>
            <w:left w:val="none" w:sz="0" w:space="0" w:color="auto"/>
            <w:bottom w:val="none" w:sz="0" w:space="0" w:color="auto"/>
            <w:right w:val="none" w:sz="0" w:space="0" w:color="auto"/>
          </w:divBdr>
        </w:div>
        <w:div w:id="478420527">
          <w:marLeft w:val="0"/>
          <w:marRight w:val="0"/>
          <w:marTop w:val="0"/>
          <w:marBottom w:val="0"/>
          <w:divBdr>
            <w:top w:val="none" w:sz="0" w:space="0" w:color="auto"/>
            <w:left w:val="none" w:sz="0" w:space="0" w:color="auto"/>
            <w:bottom w:val="none" w:sz="0" w:space="0" w:color="auto"/>
            <w:right w:val="none" w:sz="0" w:space="0" w:color="auto"/>
          </w:divBdr>
          <w:divsChild>
            <w:div w:id="1375471714">
              <w:marLeft w:val="0"/>
              <w:marRight w:val="0"/>
              <w:marTop w:val="0"/>
              <w:marBottom w:val="0"/>
              <w:divBdr>
                <w:top w:val="none" w:sz="0" w:space="0" w:color="auto"/>
                <w:left w:val="none" w:sz="0" w:space="0" w:color="auto"/>
                <w:bottom w:val="none" w:sz="0" w:space="0" w:color="auto"/>
                <w:right w:val="none" w:sz="0" w:space="0" w:color="auto"/>
              </w:divBdr>
            </w:div>
          </w:divsChild>
        </w:div>
        <w:div w:id="55667262">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sChild>
            <w:div w:id="1848981735">
              <w:marLeft w:val="0"/>
              <w:marRight w:val="0"/>
              <w:marTop w:val="0"/>
              <w:marBottom w:val="0"/>
              <w:divBdr>
                <w:top w:val="none" w:sz="0" w:space="0" w:color="auto"/>
                <w:left w:val="none" w:sz="0" w:space="0" w:color="auto"/>
                <w:bottom w:val="none" w:sz="0" w:space="0" w:color="auto"/>
                <w:right w:val="none" w:sz="0" w:space="0" w:color="auto"/>
              </w:divBdr>
            </w:div>
          </w:divsChild>
        </w:div>
        <w:div w:id="615870727">
          <w:marLeft w:val="0"/>
          <w:marRight w:val="0"/>
          <w:marTop w:val="0"/>
          <w:marBottom w:val="0"/>
          <w:divBdr>
            <w:top w:val="none" w:sz="0" w:space="0" w:color="auto"/>
            <w:left w:val="none" w:sz="0" w:space="0" w:color="auto"/>
            <w:bottom w:val="none" w:sz="0" w:space="0" w:color="auto"/>
            <w:right w:val="none" w:sz="0" w:space="0" w:color="auto"/>
          </w:divBdr>
        </w:div>
        <w:div w:id="2069068983">
          <w:marLeft w:val="0"/>
          <w:marRight w:val="0"/>
          <w:marTop w:val="0"/>
          <w:marBottom w:val="0"/>
          <w:divBdr>
            <w:top w:val="none" w:sz="0" w:space="0" w:color="auto"/>
            <w:left w:val="none" w:sz="0" w:space="0" w:color="auto"/>
            <w:bottom w:val="none" w:sz="0" w:space="0" w:color="auto"/>
            <w:right w:val="none" w:sz="0" w:space="0" w:color="auto"/>
          </w:divBdr>
          <w:divsChild>
            <w:div w:id="1151873925">
              <w:marLeft w:val="0"/>
              <w:marRight w:val="0"/>
              <w:marTop w:val="0"/>
              <w:marBottom w:val="0"/>
              <w:divBdr>
                <w:top w:val="none" w:sz="0" w:space="0" w:color="auto"/>
                <w:left w:val="none" w:sz="0" w:space="0" w:color="auto"/>
                <w:bottom w:val="none" w:sz="0" w:space="0" w:color="auto"/>
                <w:right w:val="none" w:sz="0" w:space="0" w:color="auto"/>
              </w:divBdr>
            </w:div>
          </w:divsChild>
        </w:div>
        <w:div w:id="766659931">
          <w:marLeft w:val="0"/>
          <w:marRight w:val="0"/>
          <w:marTop w:val="0"/>
          <w:marBottom w:val="0"/>
          <w:divBdr>
            <w:top w:val="none" w:sz="0" w:space="0" w:color="auto"/>
            <w:left w:val="none" w:sz="0" w:space="0" w:color="auto"/>
            <w:bottom w:val="none" w:sz="0" w:space="0" w:color="auto"/>
            <w:right w:val="none" w:sz="0" w:space="0" w:color="auto"/>
          </w:divBdr>
        </w:div>
        <w:div w:id="1708336412">
          <w:marLeft w:val="0"/>
          <w:marRight w:val="0"/>
          <w:marTop w:val="0"/>
          <w:marBottom w:val="0"/>
          <w:divBdr>
            <w:top w:val="none" w:sz="0" w:space="0" w:color="auto"/>
            <w:left w:val="none" w:sz="0" w:space="0" w:color="auto"/>
            <w:bottom w:val="none" w:sz="0" w:space="0" w:color="auto"/>
            <w:right w:val="none" w:sz="0" w:space="0" w:color="auto"/>
          </w:divBdr>
          <w:divsChild>
            <w:div w:id="691687502">
              <w:marLeft w:val="0"/>
              <w:marRight w:val="0"/>
              <w:marTop w:val="0"/>
              <w:marBottom w:val="0"/>
              <w:divBdr>
                <w:top w:val="none" w:sz="0" w:space="0" w:color="auto"/>
                <w:left w:val="none" w:sz="0" w:space="0" w:color="auto"/>
                <w:bottom w:val="none" w:sz="0" w:space="0" w:color="auto"/>
                <w:right w:val="none" w:sz="0" w:space="0" w:color="auto"/>
              </w:divBdr>
            </w:div>
          </w:divsChild>
        </w:div>
        <w:div w:id="883443550">
          <w:marLeft w:val="0"/>
          <w:marRight w:val="0"/>
          <w:marTop w:val="0"/>
          <w:marBottom w:val="0"/>
          <w:divBdr>
            <w:top w:val="none" w:sz="0" w:space="0" w:color="auto"/>
            <w:left w:val="none" w:sz="0" w:space="0" w:color="auto"/>
            <w:bottom w:val="none" w:sz="0" w:space="0" w:color="auto"/>
            <w:right w:val="none" w:sz="0" w:space="0" w:color="auto"/>
          </w:divBdr>
        </w:div>
        <w:div w:id="1752972065">
          <w:marLeft w:val="0"/>
          <w:marRight w:val="0"/>
          <w:marTop w:val="0"/>
          <w:marBottom w:val="0"/>
          <w:divBdr>
            <w:top w:val="none" w:sz="0" w:space="0" w:color="auto"/>
            <w:left w:val="none" w:sz="0" w:space="0" w:color="auto"/>
            <w:bottom w:val="none" w:sz="0" w:space="0" w:color="auto"/>
            <w:right w:val="none" w:sz="0" w:space="0" w:color="auto"/>
          </w:divBdr>
          <w:divsChild>
            <w:div w:id="1905292913">
              <w:marLeft w:val="0"/>
              <w:marRight w:val="0"/>
              <w:marTop w:val="0"/>
              <w:marBottom w:val="0"/>
              <w:divBdr>
                <w:top w:val="none" w:sz="0" w:space="0" w:color="auto"/>
                <w:left w:val="none" w:sz="0" w:space="0" w:color="auto"/>
                <w:bottom w:val="none" w:sz="0" w:space="0" w:color="auto"/>
                <w:right w:val="none" w:sz="0" w:space="0" w:color="auto"/>
              </w:divBdr>
            </w:div>
          </w:divsChild>
        </w:div>
        <w:div w:id="62143554">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sChild>
            <w:div w:id="1470056597">
              <w:marLeft w:val="0"/>
              <w:marRight w:val="0"/>
              <w:marTop w:val="0"/>
              <w:marBottom w:val="0"/>
              <w:divBdr>
                <w:top w:val="none" w:sz="0" w:space="0" w:color="auto"/>
                <w:left w:val="none" w:sz="0" w:space="0" w:color="auto"/>
                <w:bottom w:val="none" w:sz="0" w:space="0" w:color="auto"/>
                <w:right w:val="none" w:sz="0" w:space="0" w:color="auto"/>
              </w:divBdr>
            </w:div>
          </w:divsChild>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259363">
          <w:marLeft w:val="0"/>
          <w:marRight w:val="0"/>
          <w:marTop w:val="300"/>
          <w:marBottom w:val="0"/>
          <w:divBdr>
            <w:top w:val="none" w:sz="0" w:space="0" w:color="auto"/>
            <w:left w:val="none" w:sz="0" w:space="0" w:color="auto"/>
            <w:bottom w:val="none" w:sz="0" w:space="0" w:color="auto"/>
            <w:right w:val="none" w:sz="0" w:space="0" w:color="auto"/>
          </w:divBdr>
          <w:divsChild>
            <w:div w:id="2130010524">
              <w:marLeft w:val="0"/>
              <w:marRight w:val="0"/>
              <w:marTop w:val="0"/>
              <w:marBottom w:val="0"/>
              <w:divBdr>
                <w:top w:val="none" w:sz="0" w:space="0" w:color="auto"/>
                <w:left w:val="none" w:sz="0" w:space="0" w:color="auto"/>
                <w:bottom w:val="none" w:sz="0" w:space="0" w:color="auto"/>
                <w:right w:val="none" w:sz="0" w:space="0" w:color="auto"/>
              </w:divBdr>
              <w:divsChild>
                <w:div w:id="71396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786699">
          <w:marLeft w:val="0"/>
          <w:marRight w:val="0"/>
          <w:marTop w:val="300"/>
          <w:marBottom w:val="0"/>
          <w:divBdr>
            <w:top w:val="none" w:sz="0" w:space="0" w:color="auto"/>
            <w:left w:val="none" w:sz="0" w:space="0" w:color="auto"/>
            <w:bottom w:val="none" w:sz="0" w:space="0" w:color="auto"/>
            <w:right w:val="none" w:sz="0" w:space="0" w:color="auto"/>
          </w:divBdr>
          <w:divsChild>
            <w:div w:id="1066730798">
              <w:marLeft w:val="0"/>
              <w:marRight w:val="0"/>
              <w:marTop w:val="0"/>
              <w:marBottom w:val="0"/>
              <w:divBdr>
                <w:top w:val="none" w:sz="0" w:space="0" w:color="auto"/>
                <w:left w:val="none" w:sz="0" w:space="0" w:color="auto"/>
                <w:bottom w:val="none" w:sz="0" w:space="0" w:color="auto"/>
                <w:right w:val="none" w:sz="0" w:space="0" w:color="auto"/>
              </w:divBdr>
              <w:divsChild>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1706749">
          <w:marLeft w:val="0"/>
          <w:marRight w:val="0"/>
          <w:marTop w:val="300"/>
          <w:marBottom w:val="0"/>
          <w:divBdr>
            <w:top w:val="none" w:sz="0" w:space="0" w:color="auto"/>
            <w:left w:val="none" w:sz="0" w:space="0" w:color="auto"/>
            <w:bottom w:val="none" w:sz="0" w:space="0" w:color="auto"/>
            <w:right w:val="none" w:sz="0" w:space="0" w:color="auto"/>
          </w:divBdr>
          <w:divsChild>
            <w:div w:id="249773325">
              <w:marLeft w:val="0"/>
              <w:marRight w:val="0"/>
              <w:marTop w:val="0"/>
              <w:marBottom w:val="0"/>
              <w:divBdr>
                <w:top w:val="none" w:sz="0" w:space="0" w:color="auto"/>
                <w:left w:val="none" w:sz="0" w:space="0" w:color="auto"/>
                <w:bottom w:val="none" w:sz="0" w:space="0" w:color="auto"/>
                <w:right w:val="none" w:sz="0" w:space="0" w:color="auto"/>
              </w:divBdr>
              <w:divsChild>
                <w:div w:id="189392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7574398">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3692076">
      <w:bodyDiv w:val="1"/>
      <w:marLeft w:val="0"/>
      <w:marRight w:val="0"/>
      <w:marTop w:val="0"/>
      <w:marBottom w:val="0"/>
      <w:divBdr>
        <w:top w:val="none" w:sz="0" w:space="0" w:color="auto"/>
        <w:left w:val="none" w:sz="0" w:space="0" w:color="auto"/>
        <w:bottom w:val="none" w:sz="0" w:space="0" w:color="auto"/>
        <w:right w:val="none" w:sz="0" w:space="0" w:color="auto"/>
      </w:divBdr>
    </w:div>
    <w:div w:id="1894652402">
      <w:bodyDiv w:val="1"/>
      <w:marLeft w:val="0"/>
      <w:marRight w:val="0"/>
      <w:marTop w:val="0"/>
      <w:marBottom w:val="0"/>
      <w:divBdr>
        <w:top w:val="none" w:sz="0" w:space="0" w:color="auto"/>
        <w:left w:val="none" w:sz="0" w:space="0" w:color="auto"/>
        <w:bottom w:val="none" w:sz="0" w:space="0" w:color="auto"/>
        <w:right w:val="none" w:sz="0" w:space="0" w:color="auto"/>
      </w:divBdr>
      <w:divsChild>
        <w:div w:id="711078721">
          <w:marLeft w:val="0"/>
          <w:marRight w:val="0"/>
          <w:marTop w:val="0"/>
          <w:marBottom w:val="0"/>
          <w:divBdr>
            <w:top w:val="none" w:sz="0" w:space="0" w:color="auto"/>
            <w:left w:val="none" w:sz="0" w:space="0" w:color="auto"/>
            <w:bottom w:val="none" w:sz="0" w:space="0" w:color="auto"/>
            <w:right w:val="none" w:sz="0" w:space="0" w:color="auto"/>
          </w:divBdr>
        </w:div>
        <w:div w:id="1709599973">
          <w:marLeft w:val="0"/>
          <w:marRight w:val="0"/>
          <w:marTop w:val="0"/>
          <w:marBottom w:val="0"/>
          <w:divBdr>
            <w:top w:val="none" w:sz="0" w:space="0" w:color="auto"/>
            <w:left w:val="none" w:sz="0" w:space="0" w:color="auto"/>
            <w:bottom w:val="none" w:sz="0" w:space="0" w:color="auto"/>
            <w:right w:val="none" w:sz="0" w:space="0" w:color="auto"/>
          </w:divBdr>
          <w:divsChild>
            <w:div w:id="1222518889">
              <w:marLeft w:val="0"/>
              <w:marRight w:val="0"/>
              <w:marTop w:val="0"/>
              <w:marBottom w:val="0"/>
              <w:divBdr>
                <w:top w:val="none" w:sz="0" w:space="0" w:color="auto"/>
                <w:left w:val="none" w:sz="0" w:space="0" w:color="auto"/>
                <w:bottom w:val="none" w:sz="0" w:space="0" w:color="auto"/>
                <w:right w:val="none" w:sz="0" w:space="0" w:color="auto"/>
              </w:divBdr>
            </w:div>
          </w:divsChild>
        </w:div>
        <w:div w:id="1204252402">
          <w:marLeft w:val="0"/>
          <w:marRight w:val="0"/>
          <w:marTop w:val="0"/>
          <w:marBottom w:val="0"/>
          <w:divBdr>
            <w:top w:val="none" w:sz="0" w:space="0" w:color="auto"/>
            <w:left w:val="none" w:sz="0" w:space="0" w:color="auto"/>
            <w:bottom w:val="none" w:sz="0" w:space="0" w:color="auto"/>
            <w:right w:val="none" w:sz="0" w:space="0" w:color="auto"/>
          </w:divBdr>
        </w:div>
        <w:div w:id="1788424504">
          <w:marLeft w:val="0"/>
          <w:marRight w:val="0"/>
          <w:marTop w:val="0"/>
          <w:marBottom w:val="0"/>
          <w:divBdr>
            <w:top w:val="none" w:sz="0" w:space="0" w:color="auto"/>
            <w:left w:val="none" w:sz="0" w:space="0" w:color="auto"/>
            <w:bottom w:val="none" w:sz="0" w:space="0" w:color="auto"/>
            <w:right w:val="none" w:sz="0" w:space="0" w:color="auto"/>
          </w:divBdr>
          <w:divsChild>
            <w:div w:id="1954171348">
              <w:marLeft w:val="0"/>
              <w:marRight w:val="0"/>
              <w:marTop w:val="0"/>
              <w:marBottom w:val="0"/>
              <w:divBdr>
                <w:top w:val="none" w:sz="0" w:space="0" w:color="auto"/>
                <w:left w:val="none" w:sz="0" w:space="0" w:color="auto"/>
                <w:bottom w:val="none" w:sz="0" w:space="0" w:color="auto"/>
                <w:right w:val="none" w:sz="0" w:space="0" w:color="auto"/>
              </w:divBdr>
            </w:div>
          </w:divsChild>
        </w:div>
        <w:div w:id="1518150696">
          <w:marLeft w:val="0"/>
          <w:marRight w:val="0"/>
          <w:marTop w:val="0"/>
          <w:marBottom w:val="0"/>
          <w:divBdr>
            <w:top w:val="none" w:sz="0" w:space="0" w:color="auto"/>
            <w:left w:val="none" w:sz="0" w:space="0" w:color="auto"/>
            <w:bottom w:val="none" w:sz="0" w:space="0" w:color="auto"/>
            <w:right w:val="none" w:sz="0" w:space="0" w:color="auto"/>
          </w:divBdr>
        </w:div>
        <w:div w:id="1650402306">
          <w:marLeft w:val="0"/>
          <w:marRight w:val="0"/>
          <w:marTop w:val="0"/>
          <w:marBottom w:val="0"/>
          <w:divBdr>
            <w:top w:val="none" w:sz="0" w:space="0" w:color="auto"/>
            <w:left w:val="none" w:sz="0" w:space="0" w:color="auto"/>
            <w:bottom w:val="none" w:sz="0" w:space="0" w:color="auto"/>
            <w:right w:val="none" w:sz="0" w:space="0" w:color="auto"/>
          </w:divBdr>
          <w:divsChild>
            <w:div w:id="909998995">
              <w:marLeft w:val="0"/>
              <w:marRight w:val="0"/>
              <w:marTop w:val="0"/>
              <w:marBottom w:val="0"/>
              <w:divBdr>
                <w:top w:val="none" w:sz="0" w:space="0" w:color="auto"/>
                <w:left w:val="none" w:sz="0" w:space="0" w:color="auto"/>
                <w:bottom w:val="none" w:sz="0" w:space="0" w:color="auto"/>
                <w:right w:val="none" w:sz="0" w:space="0" w:color="auto"/>
              </w:divBdr>
            </w:div>
          </w:divsChild>
        </w:div>
        <w:div w:id="1952935766">
          <w:marLeft w:val="0"/>
          <w:marRight w:val="0"/>
          <w:marTop w:val="0"/>
          <w:marBottom w:val="0"/>
          <w:divBdr>
            <w:top w:val="none" w:sz="0" w:space="0" w:color="auto"/>
            <w:left w:val="none" w:sz="0" w:space="0" w:color="auto"/>
            <w:bottom w:val="none" w:sz="0" w:space="0" w:color="auto"/>
            <w:right w:val="none" w:sz="0" w:space="0" w:color="auto"/>
          </w:divBdr>
        </w:div>
        <w:div w:id="1829394757">
          <w:marLeft w:val="0"/>
          <w:marRight w:val="0"/>
          <w:marTop w:val="0"/>
          <w:marBottom w:val="0"/>
          <w:divBdr>
            <w:top w:val="none" w:sz="0" w:space="0" w:color="auto"/>
            <w:left w:val="none" w:sz="0" w:space="0" w:color="auto"/>
            <w:bottom w:val="none" w:sz="0" w:space="0" w:color="auto"/>
            <w:right w:val="none" w:sz="0" w:space="0" w:color="auto"/>
          </w:divBdr>
          <w:divsChild>
            <w:div w:id="1523785166">
              <w:marLeft w:val="0"/>
              <w:marRight w:val="0"/>
              <w:marTop w:val="0"/>
              <w:marBottom w:val="0"/>
              <w:divBdr>
                <w:top w:val="none" w:sz="0" w:space="0" w:color="auto"/>
                <w:left w:val="none" w:sz="0" w:space="0" w:color="auto"/>
                <w:bottom w:val="none" w:sz="0" w:space="0" w:color="auto"/>
                <w:right w:val="none" w:sz="0" w:space="0" w:color="auto"/>
              </w:divBdr>
            </w:div>
          </w:divsChild>
        </w:div>
        <w:div w:id="1218006567">
          <w:marLeft w:val="0"/>
          <w:marRight w:val="0"/>
          <w:marTop w:val="0"/>
          <w:marBottom w:val="0"/>
          <w:divBdr>
            <w:top w:val="none" w:sz="0" w:space="0" w:color="auto"/>
            <w:left w:val="none" w:sz="0" w:space="0" w:color="auto"/>
            <w:bottom w:val="none" w:sz="0" w:space="0" w:color="auto"/>
            <w:right w:val="none" w:sz="0" w:space="0" w:color="auto"/>
          </w:divBdr>
        </w:div>
        <w:div w:id="1126507547">
          <w:marLeft w:val="0"/>
          <w:marRight w:val="0"/>
          <w:marTop w:val="0"/>
          <w:marBottom w:val="0"/>
          <w:divBdr>
            <w:top w:val="none" w:sz="0" w:space="0" w:color="auto"/>
            <w:left w:val="none" w:sz="0" w:space="0" w:color="auto"/>
            <w:bottom w:val="none" w:sz="0" w:space="0" w:color="auto"/>
            <w:right w:val="none" w:sz="0" w:space="0" w:color="auto"/>
          </w:divBdr>
          <w:divsChild>
            <w:div w:id="1474523990">
              <w:marLeft w:val="0"/>
              <w:marRight w:val="0"/>
              <w:marTop w:val="0"/>
              <w:marBottom w:val="0"/>
              <w:divBdr>
                <w:top w:val="none" w:sz="0" w:space="0" w:color="auto"/>
                <w:left w:val="none" w:sz="0" w:space="0" w:color="auto"/>
                <w:bottom w:val="none" w:sz="0" w:space="0" w:color="auto"/>
                <w:right w:val="none" w:sz="0" w:space="0" w:color="auto"/>
              </w:divBdr>
            </w:div>
          </w:divsChild>
        </w:div>
        <w:div w:id="938172879">
          <w:marLeft w:val="0"/>
          <w:marRight w:val="0"/>
          <w:marTop w:val="0"/>
          <w:marBottom w:val="0"/>
          <w:divBdr>
            <w:top w:val="none" w:sz="0" w:space="0" w:color="auto"/>
            <w:left w:val="none" w:sz="0" w:space="0" w:color="auto"/>
            <w:bottom w:val="none" w:sz="0" w:space="0" w:color="auto"/>
            <w:right w:val="none" w:sz="0" w:space="0" w:color="auto"/>
          </w:divBdr>
        </w:div>
        <w:div w:id="1937979415">
          <w:marLeft w:val="0"/>
          <w:marRight w:val="0"/>
          <w:marTop w:val="0"/>
          <w:marBottom w:val="0"/>
          <w:divBdr>
            <w:top w:val="none" w:sz="0" w:space="0" w:color="auto"/>
            <w:left w:val="none" w:sz="0" w:space="0" w:color="auto"/>
            <w:bottom w:val="none" w:sz="0" w:space="0" w:color="auto"/>
            <w:right w:val="none" w:sz="0" w:space="0" w:color="auto"/>
          </w:divBdr>
          <w:divsChild>
            <w:div w:id="1722169387">
              <w:marLeft w:val="0"/>
              <w:marRight w:val="0"/>
              <w:marTop w:val="0"/>
              <w:marBottom w:val="0"/>
              <w:divBdr>
                <w:top w:val="none" w:sz="0" w:space="0" w:color="auto"/>
                <w:left w:val="none" w:sz="0" w:space="0" w:color="auto"/>
                <w:bottom w:val="none" w:sz="0" w:space="0" w:color="auto"/>
                <w:right w:val="none" w:sz="0" w:space="0" w:color="auto"/>
              </w:divBdr>
            </w:div>
          </w:divsChild>
        </w:div>
        <w:div w:id="1425802654">
          <w:marLeft w:val="0"/>
          <w:marRight w:val="0"/>
          <w:marTop w:val="0"/>
          <w:marBottom w:val="0"/>
          <w:divBdr>
            <w:top w:val="none" w:sz="0" w:space="0" w:color="auto"/>
            <w:left w:val="none" w:sz="0" w:space="0" w:color="auto"/>
            <w:bottom w:val="none" w:sz="0" w:space="0" w:color="auto"/>
            <w:right w:val="none" w:sz="0" w:space="0" w:color="auto"/>
          </w:divBdr>
        </w:div>
        <w:div w:id="1226140338">
          <w:marLeft w:val="0"/>
          <w:marRight w:val="0"/>
          <w:marTop w:val="0"/>
          <w:marBottom w:val="0"/>
          <w:divBdr>
            <w:top w:val="none" w:sz="0" w:space="0" w:color="auto"/>
            <w:left w:val="none" w:sz="0" w:space="0" w:color="auto"/>
            <w:bottom w:val="none" w:sz="0" w:space="0" w:color="auto"/>
            <w:right w:val="none" w:sz="0" w:space="0" w:color="auto"/>
          </w:divBdr>
          <w:divsChild>
            <w:div w:id="2009165930">
              <w:marLeft w:val="0"/>
              <w:marRight w:val="0"/>
              <w:marTop w:val="0"/>
              <w:marBottom w:val="0"/>
              <w:divBdr>
                <w:top w:val="none" w:sz="0" w:space="0" w:color="auto"/>
                <w:left w:val="none" w:sz="0" w:space="0" w:color="auto"/>
                <w:bottom w:val="none" w:sz="0" w:space="0" w:color="auto"/>
                <w:right w:val="none" w:sz="0" w:space="0" w:color="auto"/>
              </w:divBdr>
            </w:div>
          </w:divsChild>
        </w:div>
        <w:div w:id="1027832631">
          <w:marLeft w:val="0"/>
          <w:marRight w:val="0"/>
          <w:marTop w:val="300"/>
          <w:marBottom w:val="0"/>
          <w:divBdr>
            <w:top w:val="none" w:sz="0" w:space="0" w:color="auto"/>
            <w:left w:val="none" w:sz="0" w:space="0" w:color="auto"/>
            <w:bottom w:val="none" w:sz="0" w:space="0" w:color="auto"/>
            <w:right w:val="none" w:sz="0" w:space="0" w:color="auto"/>
          </w:divBdr>
          <w:divsChild>
            <w:div w:id="299656504">
              <w:marLeft w:val="0"/>
              <w:marRight w:val="0"/>
              <w:marTop w:val="0"/>
              <w:marBottom w:val="0"/>
              <w:divBdr>
                <w:top w:val="none" w:sz="0" w:space="0" w:color="auto"/>
                <w:left w:val="none" w:sz="0" w:space="0" w:color="auto"/>
                <w:bottom w:val="none" w:sz="0" w:space="0" w:color="auto"/>
                <w:right w:val="none" w:sz="0" w:space="0" w:color="auto"/>
              </w:divBdr>
              <w:divsChild>
                <w:div w:id="129128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845543">
          <w:marLeft w:val="0"/>
          <w:marRight w:val="0"/>
          <w:marTop w:val="300"/>
          <w:marBottom w:val="0"/>
          <w:divBdr>
            <w:top w:val="none" w:sz="0" w:space="0" w:color="auto"/>
            <w:left w:val="none" w:sz="0" w:space="0" w:color="auto"/>
            <w:bottom w:val="none" w:sz="0" w:space="0" w:color="auto"/>
            <w:right w:val="none" w:sz="0" w:space="0" w:color="auto"/>
          </w:divBdr>
          <w:divsChild>
            <w:div w:id="2113158963">
              <w:marLeft w:val="0"/>
              <w:marRight w:val="0"/>
              <w:marTop w:val="0"/>
              <w:marBottom w:val="0"/>
              <w:divBdr>
                <w:top w:val="none" w:sz="0" w:space="0" w:color="auto"/>
                <w:left w:val="none" w:sz="0" w:space="0" w:color="auto"/>
                <w:bottom w:val="none" w:sz="0" w:space="0" w:color="auto"/>
                <w:right w:val="none" w:sz="0" w:space="0" w:color="auto"/>
              </w:divBdr>
              <w:divsChild>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517483">
          <w:marLeft w:val="0"/>
          <w:marRight w:val="0"/>
          <w:marTop w:val="300"/>
          <w:marBottom w:val="0"/>
          <w:divBdr>
            <w:top w:val="none" w:sz="0" w:space="0" w:color="auto"/>
            <w:left w:val="none" w:sz="0" w:space="0" w:color="auto"/>
            <w:bottom w:val="none" w:sz="0" w:space="0" w:color="auto"/>
            <w:right w:val="none" w:sz="0" w:space="0" w:color="auto"/>
          </w:divBdr>
          <w:divsChild>
            <w:div w:id="331301991">
              <w:marLeft w:val="0"/>
              <w:marRight w:val="0"/>
              <w:marTop w:val="0"/>
              <w:marBottom w:val="0"/>
              <w:divBdr>
                <w:top w:val="none" w:sz="0" w:space="0" w:color="auto"/>
                <w:left w:val="none" w:sz="0" w:space="0" w:color="auto"/>
                <w:bottom w:val="none" w:sz="0" w:space="0" w:color="auto"/>
                <w:right w:val="none" w:sz="0" w:space="0" w:color="auto"/>
              </w:divBdr>
              <w:divsChild>
                <w:div w:id="1566262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9820324">
      <w:bodyDiv w:val="1"/>
      <w:marLeft w:val="0"/>
      <w:marRight w:val="0"/>
      <w:marTop w:val="0"/>
      <w:marBottom w:val="0"/>
      <w:divBdr>
        <w:top w:val="none" w:sz="0" w:space="0" w:color="auto"/>
        <w:left w:val="none" w:sz="0" w:space="0" w:color="auto"/>
        <w:bottom w:val="none" w:sz="0" w:space="0" w:color="auto"/>
        <w:right w:val="none" w:sz="0" w:space="0" w:color="auto"/>
      </w:divBdr>
      <w:divsChild>
        <w:div w:id="1251306013">
          <w:marLeft w:val="0"/>
          <w:marRight w:val="0"/>
          <w:marTop w:val="0"/>
          <w:marBottom w:val="0"/>
          <w:divBdr>
            <w:top w:val="none" w:sz="0" w:space="0" w:color="auto"/>
            <w:left w:val="none" w:sz="0" w:space="0" w:color="auto"/>
            <w:bottom w:val="none" w:sz="0" w:space="0" w:color="auto"/>
            <w:right w:val="none" w:sz="0" w:space="0" w:color="auto"/>
          </w:divBdr>
        </w:div>
        <w:div w:id="1060712615">
          <w:marLeft w:val="0"/>
          <w:marRight w:val="0"/>
          <w:marTop w:val="0"/>
          <w:marBottom w:val="0"/>
          <w:divBdr>
            <w:top w:val="none" w:sz="0" w:space="0" w:color="auto"/>
            <w:left w:val="none" w:sz="0" w:space="0" w:color="auto"/>
            <w:bottom w:val="none" w:sz="0" w:space="0" w:color="auto"/>
            <w:right w:val="none" w:sz="0" w:space="0" w:color="auto"/>
          </w:divBdr>
          <w:divsChild>
            <w:div w:id="36777352">
              <w:marLeft w:val="0"/>
              <w:marRight w:val="0"/>
              <w:marTop w:val="0"/>
              <w:marBottom w:val="0"/>
              <w:divBdr>
                <w:top w:val="none" w:sz="0" w:space="0" w:color="auto"/>
                <w:left w:val="none" w:sz="0" w:space="0" w:color="auto"/>
                <w:bottom w:val="none" w:sz="0" w:space="0" w:color="auto"/>
                <w:right w:val="none" w:sz="0" w:space="0" w:color="auto"/>
              </w:divBdr>
            </w:div>
          </w:divsChild>
        </w:div>
        <w:div w:id="70858423">
          <w:marLeft w:val="0"/>
          <w:marRight w:val="0"/>
          <w:marTop w:val="0"/>
          <w:marBottom w:val="0"/>
          <w:divBdr>
            <w:top w:val="none" w:sz="0" w:space="0" w:color="auto"/>
            <w:left w:val="none" w:sz="0" w:space="0" w:color="auto"/>
            <w:bottom w:val="none" w:sz="0" w:space="0" w:color="auto"/>
            <w:right w:val="none" w:sz="0" w:space="0" w:color="auto"/>
          </w:divBdr>
        </w:div>
        <w:div w:id="84696245">
          <w:marLeft w:val="0"/>
          <w:marRight w:val="0"/>
          <w:marTop w:val="0"/>
          <w:marBottom w:val="0"/>
          <w:divBdr>
            <w:top w:val="none" w:sz="0" w:space="0" w:color="auto"/>
            <w:left w:val="none" w:sz="0" w:space="0" w:color="auto"/>
            <w:bottom w:val="none" w:sz="0" w:space="0" w:color="auto"/>
            <w:right w:val="none" w:sz="0" w:space="0" w:color="auto"/>
          </w:divBdr>
          <w:divsChild>
            <w:div w:id="548496374">
              <w:marLeft w:val="0"/>
              <w:marRight w:val="0"/>
              <w:marTop w:val="0"/>
              <w:marBottom w:val="0"/>
              <w:divBdr>
                <w:top w:val="none" w:sz="0" w:space="0" w:color="auto"/>
                <w:left w:val="none" w:sz="0" w:space="0" w:color="auto"/>
                <w:bottom w:val="none" w:sz="0" w:space="0" w:color="auto"/>
                <w:right w:val="none" w:sz="0" w:space="0" w:color="auto"/>
              </w:divBdr>
            </w:div>
          </w:divsChild>
        </w:div>
        <w:div w:id="582615943">
          <w:marLeft w:val="0"/>
          <w:marRight w:val="0"/>
          <w:marTop w:val="0"/>
          <w:marBottom w:val="0"/>
          <w:divBdr>
            <w:top w:val="none" w:sz="0" w:space="0" w:color="auto"/>
            <w:left w:val="none" w:sz="0" w:space="0" w:color="auto"/>
            <w:bottom w:val="none" w:sz="0" w:space="0" w:color="auto"/>
            <w:right w:val="none" w:sz="0" w:space="0" w:color="auto"/>
          </w:divBdr>
        </w:div>
        <w:div w:id="979961015">
          <w:marLeft w:val="0"/>
          <w:marRight w:val="0"/>
          <w:marTop w:val="0"/>
          <w:marBottom w:val="0"/>
          <w:divBdr>
            <w:top w:val="none" w:sz="0" w:space="0" w:color="auto"/>
            <w:left w:val="none" w:sz="0" w:space="0" w:color="auto"/>
            <w:bottom w:val="none" w:sz="0" w:space="0" w:color="auto"/>
            <w:right w:val="none" w:sz="0" w:space="0" w:color="auto"/>
          </w:divBdr>
          <w:divsChild>
            <w:div w:id="1792700912">
              <w:marLeft w:val="0"/>
              <w:marRight w:val="0"/>
              <w:marTop w:val="0"/>
              <w:marBottom w:val="0"/>
              <w:divBdr>
                <w:top w:val="none" w:sz="0" w:space="0" w:color="auto"/>
                <w:left w:val="none" w:sz="0" w:space="0" w:color="auto"/>
                <w:bottom w:val="none" w:sz="0" w:space="0" w:color="auto"/>
                <w:right w:val="none" w:sz="0" w:space="0" w:color="auto"/>
              </w:divBdr>
            </w:div>
          </w:divsChild>
        </w:div>
        <w:div w:id="1655185219">
          <w:marLeft w:val="0"/>
          <w:marRight w:val="0"/>
          <w:marTop w:val="0"/>
          <w:marBottom w:val="0"/>
          <w:divBdr>
            <w:top w:val="none" w:sz="0" w:space="0" w:color="auto"/>
            <w:left w:val="none" w:sz="0" w:space="0" w:color="auto"/>
            <w:bottom w:val="none" w:sz="0" w:space="0" w:color="auto"/>
            <w:right w:val="none" w:sz="0" w:space="0" w:color="auto"/>
          </w:divBdr>
        </w:div>
        <w:div w:id="1512064030">
          <w:marLeft w:val="0"/>
          <w:marRight w:val="0"/>
          <w:marTop w:val="0"/>
          <w:marBottom w:val="0"/>
          <w:divBdr>
            <w:top w:val="none" w:sz="0" w:space="0" w:color="auto"/>
            <w:left w:val="none" w:sz="0" w:space="0" w:color="auto"/>
            <w:bottom w:val="none" w:sz="0" w:space="0" w:color="auto"/>
            <w:right w:val="none" w:sz="0" w:space="0" w:color="auto"/>
          </w:divBdr>
          <w:divsChild>
            <w:div w:id="1830824525">
              <w:marLeft w:val="0"/>
              <w:marRight w:val="0"/>
              <w:marTop w:val="0"/>
              <w:marBottom w:val="0"/>
              <w:divBdr>
                <w:top w:val="none" w:sz="0" w:space="0" w:color="auto"/>
                <w:left w:val="none" w:sz="0" w:space="0" w:color="auto"/>
                <w:bottom w:val="none" w:sz="0" w:space="0" w:color="auto"/>
                <w:right w:val="none" w:sz="0" w:space="0" w:color="auto"/>
              </w:divBdr>
            </w:div>
          </w:divsChild>
        </w:div>
        <w:div w:id="1561865523">
          <w:marLeft w:val="0"/>
          <w:marRight w:val="0"/>
          <w:marTop w:val="0"/>
          <w:marBottom w:val="0"/>
          <w:divBdr>
            <w:top w:val="none" w:sz="0" w:space="0" w:color="auto"/>
            <w:left w:val="none" w:sz="0" w:space="0" w:color="auto"/>
            <w:bottom w:val="none" w:sz="0" w:space="0" w:color="auto"/>
            <w:right w:val="none" w:sz="0" w:space="0" w:color="auto"/>
          </w:divBdr>
        </w:div>
        <w:div w:id="1303074435">
          <w:marLeft w:val="0"/>
          <w:marRight w:val="0"/>
          <w:marTop w:val="0"/>
          <w:marBottom w:val="0"/>
          <w:divBdr>
            <w:top w:val="none" w:sz="0" w:space="0" w:color="auto"/>
            <w:left w:val="none" w:sz="0" w:space="0" w:color="auto"/>
            <w:bottom w:val="none" w:sz="0" w:space="0" w:color="auto"/>
            <w:right w:val="none" w:sz="0" w:space="0" w:color="auto"/>
          </w:divBdr>
          <w:divsChild>
            <w:div w:id="412433948">
              <w:marLeft w:val="0"/>
              <w:marRight w:val="0"/>
              <w:marTop w:val="0"/>
              <w:marBottom w:val="0"/>
              <w:divBdr>
                <w:top w:val="none" w:sz="0" w:space="0" w:color="auto"/>
                <w:left w:val="none" w:sz="0" w:space="0" w:color="auto"/>
                <w:bottom w:val="none" w:sz="0" w:space="0" w:color="auto"/>
                <w:right w:val="none" w:sz="0" w:space="0" w:color="auto"/>
              </w:divBdr>
            </w:div>
          </w:divsChild>
        </w:div>
        <w:div w:id="27994448">
          <w:marLeft w:val="0"/>
          <w:marRight w:val="0"/>
          <w:marTop w:val="0"/>
          <w:marBottom w:val="0"/>
          <w:divBdr>
            <w:top w:val="none" w:sz="0" w:space="0" w:color="auto"/>
            <w:left w:val="none" w:sz="0" w:space="0" w:color="auto"/>
            <w:bottom w:val="none" w:sz="0" w:space="0" w:color="auto"/>
            <w:right w:val="none" w:sz="0" w:space="0" w:color="auto"/>
          </w:divBdr>
        </w:div>
        <w:div w:id="1622296228">
          <w:marLeft w:val="0"/>
          <w:marRight w:val="0"/>
          <w:marTop w:val="0"/>
          <w:marBottom w:val="0"/>
          <w:divBdr>
            <w:top w:val="none" w:sz="0" w:space="0" w:color="auto"/>
            <w:left w:val="none" w:sz="0" w:space="0" w:color="auto"/>
            <w:bottom w:val="none" w:sz="0" w:space="0" w:color="auto"/>
            <w:right w:val="none" w:sz="0" w:space="0" w:color="auto"/>
          </w:divBdr>
          <w:divsChild>
            <w:div w:id="129250874">
              <w:marLeft w:val="0"/>
              <w:marRight w:val="0"/>
              <w:marTop w:val="0"/>
              <w:marBottom w:val="0"/>
              <w:divBdr>
                <w:top w:val="none" w:sz="0" w:space="0" w:color="auto"/>
                <w:left w:val="none" w:sz="0" w:space="0" w:color="auto"/>
                <w:bottom w:val="none" w:sz="0" w:space="0" w:color="auto"/>
                <w:right w:val="none" w:sz="0" w:space="0" w:color="auto"/>
              </w:divBdr>
            </w:div>
          </w:divsChild>
        </w:div>
        <w:div w:id="591743507">
          <w:marLeft w:val="0"/>
          <w:marRight w:val="0"/>
          <w:marTop w:val="0"/>
          <w:marBottom w:val="0"/>
          <w:divBdr>
            <w:top w:val="none" w:sz="0" w:space="0" w:color="auto"/>
            <w:left w:val="none" w:sz="0" w:space="0" w:color="auto"/>
            <w:bottom w:val="none" w:sz="0" w:space="0" w:color="auto"/>
            <w:right w:val="none" w:sz="0" w:space="0" w:color="auto"/>
          </w:divBdr>
        </w:div>
        <w:div w:id="687758297">
          <w:marLeft w:val="0"/>
          <w:marRight w:val="0"/>
          <w:marTop w:val="0"/>
          <w:marBottom w:val="0"/>
          <w:divBdr>
            <w:top w:val="none" w:sz="0" w:space="0" w:color="auto"/>
            <w:left w:val="none" w:sz="0" w:space="0" w:color="auto"/>
            <w:bottom w:val="none" w:sz="0" w:space="0" w:color="auto"/>
            <w:right w:val="none" w:sz="0" w:space="0" w:color="auto"/>
          </w:divBdr>
          <w:divsChild>
            <w:div w:id="1321731343">
              <w:marLeft w:val="0"/>
              <w:marRight w:val="0"/>
              <w:marTop w:val="0"/>
              <w:marBottom w:val="0"/>
              <w:divBdr>
                <w:top w:val="none" w:sz="0" w:space="0" w:color="auto"/>
                <w:left w:val="none" w:sz="0" w:space="0" w:color="auto"/>
                <w:bottom w:val="none" w:sz="0" w:space="0" w:color="auto"/>
                <w:right w:val="none" w:sz="0" w:space="0" w:color="auto"/>
              </w:divBdr>
            </w:div>
          </w:divsChild>
        </w:div>
        <w:div w:id="514271803">
          <w:marLeft w:val="0"/>
          <w:marRight w:val="0"/>
          <w:marTop w:val="300"/>
          <w:marBottom w:val="0"/>
          <w:divBdr>
            <w:top w:val="none" w:sz="0" w:space="0" w:color="auto"/>
            <w:left w:val="none" w:sz="0" w:space="0" w:color="auto"/>
            <w:bottom w:val="none" w:sz="0" w:space="0" w:color="auto"/>
            <w:right w:val="none" w:sz="0" w:space="0" w:color="auto"/>
          </w:divBdr>
          <w:divsChild>
            <w:div w:id="353918963">
              <w:marLeft w:val="0"/>
              <w:marRight w:val="0"/>
              <w:marTop w:val="0"/>
              <w:marBottom w:val="0"/>
              <w:divBdr>
                <w:top w:val="none" w:sz="0" w:space="0" w:color="auto"/>
                <w:left w:val="none" w:sz="0" w:space="0" w:color="auto"/>
                <w:bottom w:val="none" w:sz="0" w:space="0" w:color="auto"/>
                <w:right w:val="none" w:sz="0" w:space="0" w:color="auto"/>
              </w:divBdr>
              <w:divsChild>
                <w:div w:id="949748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sChild>
                <w:div w:id="1039431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372933">
          <w:marLeft w:val="0"/>
          <w:marRight w:val="0"/>
          <w:marTop w:val="300"/>
          <w:marBottom w:val="0"/>
          <w:divBdr>
            <w:top w:val="none" w:sz="0" w:space="0" w:color="auto"/>
            <w:left w:val="none" w:sz="0" w:space="0" w:color="auto"/>
            <w:bottom w:val="none" w:sz="0" w:space="0" w:color="auto"/>
            <w:right w:val="none" w:sz="0" w:space="0" w:color="auto"/>
          </w:divBdr>
          <w:divsChild>
            <w:div w:id="1455099680">
              <w:marLeft w:val="0"/>
              <w:marRight w:val="0"/>
              <w:marTop w:val="0"/>
              <w:marBottom w:val="0"/>
              <w:divBdr>
                <w:top w:val="none" w:sz="0" w:space="0" w:color="auto"/>
                <w:left w:val="none" w:sz="0" w:space="0" w:color="auto"/>
                <w:bottom w:val="none" w:sz="0" w:space="0" w:color="auto"/>
                <w:right w:val="none" w:sz="0" w:space="0" w:color="auto"/>
              </w:divBdr>
              <w:divsChild>
                <w:div w:id="51919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10729">
          <w:marLeft w:val="0"/>
          <w:marRight w:val="0"/>
          <w:marTop w:val="300"/>
          <w:marBottom w:val="0"/>
          <w:divBdr>
            <w:top w:val="none" w:sz="0" w:space="0" w:color="auto"/>
            <w:left w:val="none" w:sz="0" w:space="0" w:color="auto"/>
            <w:bottom w:val="none" w:sz="0" w:space="0" w:color="auto"/>
            <w:right w:val="none" w:sz="0" w:space="0" w:color="auto"/>
          </w:divBdr>
          <w:divsChild>
            <w:div w:id="1802770659">
              <w:marLeft w:val="0"/>
              <w:marRight w:val="0"/>
              <w:marTop w:val="0"/>
              <w:marBottom w:val="0"/>
              <w:divBdr>
                <w:top w:val="none" w:sz="0" w:space="0" w:color="auto"/>
                <w:left w:val="none" w:sz="0" w:space="0" w:color="auto"/>
                <w:bottom w:val="none" w:sz="0" w:space="0" w:color="auto"/>
                <w:right w:val="none" w:sz="0" w:space="0" w:color="auto"/>
              </w:divBdr>
              <w:divsChild>
                <w:div w:id="1297226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1275100">
      <w:bodyDiv w:val="1"/>
      <w:marLeft w:val="0"/>
      <w:marRight w:val="0"/>
      <w:marTop w:val="0"/>
      <w:marBottom w:val="0"/>
      <w:divBdr>
        <w:top w:val="none" w:sz="0" w:space="0" w:color="auto"/>
        <w:left w:val="none" w:sz="0" w:space="0" w:color="auto"/>
        <w:bottom w:val="none" w:sz="0" w:space="0" w:color="auto"/>
        <w:right w:val="none" w:sz="0" w:space="0" w:color="auto"/>
      </w:divBdr>
      <w:divsChild>
        <w:div w:id="1917782977">
          <w:marLeft w:val="0"/>
          <w:marRight w:val="0"/>
          <w:marTop w:val="0"/>
          <w:marBottom w:val="0"/>
          <w:divBdr>
            <w:top w:val="none" w:sz="0" w:space="0" w:color="auto"/>
            <w:left w:val="none" w:sz="0" w:space="0" w:color="auto"/>
            <w:bottom w:val="none" w:sz="0" w:space="0" w:color="auto"/>
            <w:right w:val="none" w:sz="0" w:space="0" w:color="auto"/>
          </w:divBdr>
        </w:div>
        <w:div w:id="1842547896">
          <w:marLeft w:val="0"/>
          <w:marRight w:val="0"/>
          <w:marTop w:val="0"/>
          <w:marBottom w:val="0"/>
          <w:divBdr>
            <w:top w:val="none" w:sz="0" w:space="0" w:color="auto"/>
            <w:left w:val="none" w:sz="0" w:space="0" w:color="auto"/>
            <w:bottom w:val="none" w:sz="0" w:space="0" w:color="auto"/>
            <w:right w:val="none" w:sz="0" w:space="0" w:color="auto"/>
          </w:divBdr>
          <w:divsChild>
            <w:div w:id="1806971800">
              <w:marLeft w:val="0"/>
              <w:marRight w:val="0"/>
              <w:marTop w:val="0"/>
              <w:marBottom w:val="0"/>
              <w:divBdr>
                <w:top w:val="none" w:sz="0" w:space="0" w:color="auto"/>
                <w:left w:val="none" w:sz="0" w:space="0" w:color="auto"/>
                <w:bottom w:val="none" w:sz="0" w:space="0" w:color="auto"/>
                <w:right w:val="none" w:sz="0" w:space="0" w:color="auto"/>
              </w:divBdr>
            </w:div>
          </w:divsChild>
        </w:div>
        <w:div w:id="1986622417">
          <w:marLeft w:val="0"/>
          <w:marRight w:val="0"/>
          <w:marTop w:val="0"/>
          <w:marBottom w:val="0"/>
          <w:divBdr>
            <w:top w:val="none" w:sz="0" w:space="0" w:color="auto"/>
            <w:left w:val="none" w:sz="0" w:space="0" w:color="auto"/>
            <w:bottom w:val="none" w:sz="0" w:space="0" w:color="auto"/>
            <w:right w:val="none" w:sz="0" w:space="0" w:color="auto"/>
          </w:divBdr>
        </w:div>
        <w:div w:id="1654603332">
          <w:marLeft w:val="0"/>
          <w:marRight w:val="0"/>
          <w:marTop w:val="0"/>
          <w:marBottom w:val="0"/>
          <w:divBdr>
            <w:top w:val="none" w:sz="0" w:space="0" w:color="auto"/>
            <w:left w:val="none" w:sz="0" w:space="0" w:color="auto"/>
            <w:bottom w:val="none" w:sz="0" w:space="0" w:color="auto"/>
            <w:right w:val="none" w:sz="0" w:space="0" w:color="auto"/>
          </w:divBdr>
          <w:divsChild>
            <w:div w:id="1232428031">
              <w:marLeft w:val="0"/>
              <w:marRight w:val="0"/>
              <w:marTop w:val="0"/>
              <w:marBottom w:val="0"/>
              <w:divBdr>
                <w:top w:val="none" w:sz="0" w:space="0" w:color="auto"/>
                <w:left w:val="none" w:sz="0" w:space="0" w:color="auto"/>
                <w:bottom w:val="none" w:sz="0" w:space="0" w:color="auto"/>
                <w:right w:val="none" w:sz="0" w:space="0" w:color="auto"/>
              </w:divBdr>
            </w:div>
          </w:divsChild>
        </w:div>
        <w:div w:id="1349216701">
          <w:marLeft w:val="0"/>
          <w:marRight w:val="0"/>
          <w:marTop w:val="0"/>
          <w:marBottom w:val="0"/>
          <w:divBdr>
            <w:top w:val="none" w:sz="0" w:space="0" w:color="auto"/>
            <w:left w:val="none" w:sz="0" w:space="0" w:color="auto"/>
            <w:bottom w:val="none" w:sz="0" w:space="0" w:color="auto"/>
            <w:right w:val="none" w:sz="0" w:space="0" w:color="auto"/>
          </w:divBdr>
        </w:div>
        <w:div w:id="602495992">
          <w:marLeft w:val="0"/>
          <w:marRight w:val="0"/>
          <w:marTop w:val="0"/>
          <w:marBottom w:val="0"/>
          <w:divBdr>
            <w:top w:val="none" w:sz="0" w:space="0" w:color="auto"/>
            <w:left w:val="none" w:sz="0" w:space="0" w:color="auto"/>
            <w:bottom w:val="none" w:sz="0" w:space="0" w:color="auto"/>
            <w:right w:val="none" w:sz="0" w:space="0" w:color="auto"/>
          </w:divBdr>
          <w:divsChild>
            <w:div w:id="543641413">
              <w:marLeft w:val="0"/>
              <w:marRight w:val="0"/>
              <w:marTop w:val="0"/>
              <w:marBottom w:val="0"/>
              <w:divBdr>
                <w:top w:val="none" w:sz="0" w:space="0" w:color="auto"/>
                <w:left w:val="none" w:sz="0" w:space="0" w:color="auto"/>
                <w:bottom w:val="none" w:sz="0" w:space="0" w:color="auto"/>
                <w:right w:val="none" w:sz="0" w:space="0" w:color="auto"/>
              </w:divBdr>
            </w:div>
          </w:divsChild>
        </w:div>
        <w:div w:id="1355958156">
          <w:marLeft w:val="0"/>
          <w:marRight w:val="0"/>
          <w:marTop w:val="0"/>
          <w:marBottom w:val="0"/>
          <w:divBdr>
            <w:top w:val="none" w:sz="0" w:space="0" w:color="auto"/>
            <w:left w:val="none" w:sz="0" w:space="0" w:color="auto"/>
            <w:bottom w:val="none" w:sz="0" w:space="0" w:color="auto"/>
            <w:right w:val="none" w:sz="0" w:space="0" w:color="auto"/>
          </w:divBdr>
        </w:div>
        <w:div w:id="824781324">
          <w:marLeft w:val="0"/>
          <w:marRight w:val="0"/>
          <w:marTop w:val="0"/>
          <w:marBottom w:val="0"/>
          <w:divBdr>
            <w:top w:val="none" w:sz="0" w:space="0" w:color="auto"/>
            <w:left w:val="none" w:sz="0" w:space="0" w:color="auto"/>
            <w:bottom w:val="none" w:sz="0" w:space="0" w:color="auto"/>
            <w:right w:val="none" w:sz="0" w:space="0" w:color="auto"/>
          </w:divBdr>
          <w:divsChild>
            <w:div w:id="1581334807">
              <w:marLeft w:val="0"/>
              <w:marRight w:val="0"/>
              <w:marTop w:val="0"/>
              <w:marBottom w:val="0"/>
              <w:divBdr>
                <w:top w:val="none" w:sz="0" w:space="0" w:color="auto"/>
                <w:left w:val="none" w:sz="0" w:space="0" w:color="auto"/>
                <w:bottom w:val="none" w:sz="0" w:space="0" w:color="auto"/>
                <w:right w:val="none" w:sz="0" w:space="0" w:color="auto"/>
              </w:divBdr>
            </w:div>
          </w:divsChild>
        </w:div>
        <w:div w:id="490557856">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sChild>
            <w:div w:id="2033148621">
              <w:marLeft w:val="0"/>
              <w:marRight w:val="0"/>
              <w:marTop w:val="0"/>
              <w:marBottom w:val="0"/>
              <w:divBdr>
                <w:top w:val="none" w:sz="0" w:space="0" w:color="auto"/>
                <w:left w:val="none" w:sz="0" w:space="0" w:color="auto"/>
                <w:bottom w:val="none" w:sz="0" w:space="0" w:color="auto"/>
                <w:right w:val="none" w:sz="0" w:space="0" w:color="auto"/>
              </w:divBdr>
            </w:div>
          </w:divsChild>
        </w:div>
        <w:div w:id="1001734850">
          <w:marLeft w:val="0"/>
          <w:marRight w:val="0"/>
          <w:marTop w:val="0"/>
          <w:marBottom w:val="0"/>
          <w:divBdr>
            <w:top w:val="none" w:sz="0" w:space="0" w:color="auto"/>
            <w:left w:val="none" w:sz="0" w:space="0" w:color="auto"/>
            <w:bottom w:val="none" w:sz="0" w:space="0" w:color="auto"/>
            <w:right w:val="none" w:sz="0" w:space="0" w:color="auto"/>
          </w:divBdr>
        </w:div>
        <w:div w:id="497237313">
          <w:marLeft w:val="0"/>
          <w:marRight w:val="0"/>
          <w:marTop w:val="0"/>
          <w:marBottom w:val="0"/>
          <w:divBdr>
            <w:top w:val="none" w:sz="0" w:space="0" w:color="auto"/>
            <w:left w:val="none" w:sz="0" w:space="0" w:color="auto"/>
            <w:bottom w:val="none" w:sz="0" w:space="0" w:color="auto"/>
            <w:right w:val="none" w:sz="0" w:space="0" w:color="auto"/>
          </w:divBdr>
          <w:divsChild>
            <w:div w:id="729156493">
              <w:marLeft w:val="0"/>
              <w:marRight w:val="0"/>
              <w:marTop w:val="0"/>
              <w:marBottom w:val="0"/>
              <w:divBdr>
                <w:top w:val="none" w:sz="0" w:space="0" w:color="auto"/>
                <w:left w:val="none" w:sz="0" w:space="0" w:color="auto"/>
                <w:bottom w:val="none" w:sz="0" w:space="0" w:color="auto"/>
                <w:right w:val="none" w:sz="0" w:space="0" w:color="auto"/>
              </w:divBdr>
            </w:div>
          </w:divsChild>
        </w:div>
        <w:div w:id="2021078789">
          <w:marLeft w:val="0"/>
          <w:marRight w:val="0"/>
          <w:marTop w:val="0"/>
          <w:marBottom w:val="0"/>
          <w:divBdr>
            <w:top w:val="none" w:sz="0" w:space="0" w:color="auto"/>
            <w:left w:val="none" w:sz="0" w:space="0" w:color="auto"/>
            <w:bottom w:val="none" w:sz="0" w:space="0" w:color="auto"/>
            <w:right w:val="none" w:sz="0" w:space="0" w:color="auto"/>
          </w:divBdr>
        </w:div>
        <w:div w:id="838542607">
          <w:marLeft w:val="0"/>
          <w:marRight w:val="0"/>
          <w:marTop w:val="0"/>
          <w:marBottom w:val="0"/>
          <w:divBdr>
            <w:top w:val="none" w:sz="0" w:space="0" w:color="auto"/>
            <w:left w:val="none" w:sz="0" w:space="0" w:color="auto"/>
            <w:bottom w:val="none" w:sz="0" w:space="0" w:color="auto"/>
            <w:right w:val="none" w:sz="0" w:space="0" w:color="auto"/>
          </w:divBdr>
          <w:divsChild>
            <w:div w:id="1427076265">
              <w:marLeft w:val="0"/>
              <w:marRight w:val="0"/>
              <w:marTop w:val="0"/>
              <w:marBottom w:val="0"/>
              <w:divBdr>
                <w:top w:val="none" w:sz="0" w:space="0" w:color="auto"/>
                <w:left w:val="none" w:sz="0" w:space="0" w:color="auto"/>
                <w:bottom w:val="none" w:sz="0" w:space="0" w:color="auto"/>
                <w:right w:val="none" w:sz="0" w:space="0" w:color="auto"/>
              </w:divBdr>
            </w:div>
          </w:divsChild>
        </w:div>
        <w:div w:id="953511822">
          <w:marLeft w:val="0"/>
          <w:marRight w:val="0"/>
          <w:marTop w:val="300"/>
          <w:marBottom w:val="0"/>
          <w:divBdr>
            <w:top w:val="none" w:sz="0" w:space="0" w:color="auto"/>
            <w:left w:val="none" w:sz="0" w:space="0" w:color="auto"/>
            <w:bottom w:val="none" w:sz="0" w:space="0" w:color="auto"/>
            <w:right w:val="none" w:sz="0" w:space="0" w:color="auto"/>
          </w:divBdr>
          <w:divsChild>
            <w:div w:id="2129624491">
              <w:marLeft w:val="0"/>
              <w:marRight w:val="0"/>
              <w:marTop w:val="0"/>
              <w:marBottom w:val="0"/>
              <w:divBdr>
                <w:top w:val="none" w:sz="0" w:space="0" w:color="auto"/>
                <w:left w:val="none" w:sz="0" w:space="0" w:color="auto"/>
                <w:bottom w:val="none" w:sz="0" w:space="0" w:color="auto"/>
                <w:right w:val="none" w:sz="0" w:space="0" w:color="auto"/>
              </w:divBdr>
              <w:divsChild>
                <w:div w:id="926378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272999">
          <w:marLeft w:val="0"/>
          <w:marRight w:val="0"/>
          <w:marTop w:val="300"/>
          <w:marBottom w:val="0"/>
          <w:divBdr>
            <w:top w:val="none" w:sz="0" w:space="0" w:color="auto"/>
            <w:left w:val="none" w:sz="0" w:space="0" w:color="auto"/>
            <w:bottom w:val="none" w:sz="0" w:space="0" w:color="auto"/>
            <w:right w:val="none" w:sz="0" w:space="0" w:color="auto"/>
          </w:divBdr>
          <w:divsChild>
            <w:div w:id="1889025399">
              <w:marLeft w:val="0"/>
              <w:marRight w:val="0"/>
              <w:marTop w:val="0"/>
              <w:marBottom w:val="0"/>
              <w:divBdr>
                <w:top w:val="none" w:sz="0" w:space="0" w:color="auto"/>
                <w:left w:val="none" w:sz="0" w:space="0" w:color="auto"/>
                <w:bottom w:val="none" w:sz="0" w:space="0" w:color="auto"/>
                <w:right w:val="none" w:sz="0" w:space="0" w:color="auto"/>
              </w:divBdr>
              <w:divsChild>
                <w:div w:id="1416895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899490">
          <w:marLeft w:val="0"/>
          <w:marRight w:val="0"/>
          <w:marTop w:val="300"/>
          <w:marBottom w:val="0"/>
          <w:divBdr>
            <w:top w:val="none" w:sz="0" w:space="0" w:color="auto"/>
            <w:left w:val="none" w:sz="0" w:space="0" w:color="auto"/>
            <w:bottom w:val="none" w:sz="0" w:space="0" w:color="auto"/>
            <w:right w:val="none" w:sz="0" w:space="0" w:color="auto"/>
          </w:divBdr>
          <w:divsChild>
            <w:div w:id="870648082">
              <w:marLeft w:val="0"/>
              <w:marRight w:val="0"/>
              <w:marTop w:val="0"/>
              <w:marBottom w:val="0"/>
              <w:divBdr>
                <w:top w:val="none" w:sz="0" w:space="0" w:color="auto"/>
                <w:left w:val="none" w:sz="0" w:space="0" w:color="auto"/>
                <w:bottom w:val="none" w:sz="0" w:space="0" w:color="auto"/>
                <w:right w:val="none" w:sz="0" w:space="0" w:color="auto"/>
              </w:divBdr>
              <w:divsChild>
                <w:div w:id="575743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811774">
          <w:marLeft w:val="0"/>
          <w:marRight w:val="0"/>
          <w:marTop w:val="300"/>
          <w:marBottom w:val="0"/>
          <w:divBdr>
            <w:top w:val="none" w:sz="0" w:space="0" w:color="auto"/>
            <w:left w:val="none" w:sz="0" w:space="0" w:color="auto"/>
            <w:bottom w:val="none" w:sz="0" w:space="0" w:color="auto"/>
            <w:right w:val="none" w:sz="0" w:space="0" w:color="auto"/>
          </w:divBdr>
          <w:divsChild>
            <w:div w:id="1459489000">
              <w:marLeft w:val="0"/>
              <w:marRight w:val="0"/>
              <w:marTop w:val="0"/>
              <w:marBottom w:val="0"/>
              <w:divBdr>
                <w:top w:val="none" w:sz="0" w:space="0" w:color="auto"/>
                <w:left w:val="none" w:sz="0" w:space="0" w:color="auto"/>
                <w:bottom w:val="none" w:sz="0" w:space="0" w:color="auto"/>
                <w:right w:val="none" w:sz="0" w:space="0" w:color="auto"/>
              </w:divBdr>
              <w:divsChild>
                <w:div w:id="1820146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493AE-584C-42A5-A647-3654993B3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12615</TotalTime>
  <Pages>29</Pages>
  <Words>16003</Words>
  <Characters>91219</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107008</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383</cp:revision>
  <cp:lastPrinted>2009-02-06T08:36:00Z</cp:lastPrinted>
  <dcterms:created xsi:type="dcterms:W3CDTF">2015-03-22T11:10:00Z</dcterms:created>
  <dcterms:modified xsi:type="dcterms:W3CDTF">2015-10-12T06:53:00Z</dcterms:modified>
</cp:coreProperties>
</file>