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2D8E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Рыбакова Анастасия Сергеевна. Уголовно-правовая и криминологическая характеристика хулиганства и его предупреждение (региональный аспект);[Место защиты: ФГАОУ ВО «Сибирский федеральный университет»], 2023</w:t>
      </w:r>
    </w:p>
    <w:p w14:paraId="7B4E54BC" w14:textId="77777777" w:rsidR="008C60C5" w:rsidRPr="008C60C5" w:rsidRDefault="008C60C5" w:rsidP="008C60C5">
      <w:pPr>
        <w:rPr>
          <w:rStyle w:val="21"/>
          <w:color w:val="000000"/>
        </w:rPr>
      </w:pPr>
    </w:p>
    <w:p w14:paraId="07159A53" w14:textId="77777777" w:rsidR="008C60C5" w:rsidRPr="008C60C5" w:rsidRDefault="008C60C5" w:rsidP="008C60C5">
      <w:pPr>
        <w:rPr>
          <w:rStyle w:val="21"/>
          <w:color w:val="000000"/>
        </w:rPr>
      </w:pPr>
    </w:p>
    <w:p w14:paraId="62CE1687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ФЕДЕРАЛЬНОЕ ГОСУДАРСТВЕННОЕ АВТОНОМНОЕ ОБРАЗОВАТЕЛЬНОЕ УЧРЕЖДЕНИЕ ВЫСШЕГО ОБРАЗОВАНИЯ «ДАЛЬНЕВОСТОЧНЫЙ ФЕДЕРАЛЬНЫЙ УНИВЕРСИТЕТ»</w:t>
      </w:r>
    </w:p>
    <w:p w14:paraId="1743119C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На правах рукописи</w:t>
      </w:r>
    </w:p>
    <w:p w14:paraId="03075BFA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Рыбакова Анастасия Сергеевна</w:t>
      </w:r>
    </w:p>
    <w:p w14:paraId="4C60322D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УГОЛОВНО-ПРАВОВАЯ И КРИМИНОЛОГИЧЕСКАЯ</w:t>
      </w:r>
    </w:p>
    <w:p w14:paraId="2171D692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ХАРАКТЕРИСТИКА ХУЛИГАНСТВА И ЕГО</w:t>
      </w:r>
    </w:p>
    <w:p w14:paraId="274170F0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ПРЕДУПРЕЖДЕНИЕ (РЕГИОНАЛЬНЫЙ АСПЕКТ)</w:t>
      </w:r>
    </w:p>
    <w:p w14:paraId="14966F1F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Специальность: 5.1.4 Уголовно-правовые науки</w:t>
      </w:r>
    </w:p>
    <w:p w14:paraId="6A31BA1F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ДИССЕРТАЦИЯ</w:t>
      </w:r>
    </w:p>
    <w:p w14:paraId="10BE2A81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на соискание ученой степени кандидата юридических наук</w:t>
      </w:r>
    </w:p>
    <w:p w14:paraId="6A715846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Научный руководитель:</w:t>
      </w:r>
    </w:p>
    <w:p w14:paraId="1954653A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доктор юридических наук, профессор, заслуженный юрист Российской Федерации Репецкая Анна Леонидовна</w:t>
      </w:r>
    </w:p>
    <w:p w14:paraId="55BC15D8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Красноярск, 2024</w:t>
      </w:r>
    </w:p>
    <w:p w14:paraId="2B9EED04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Оглавление</w:t>
      </w:r>
    </w:p>
    <w:p w14:paraId="0AF77B5D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ВВЕДЕНИЕ</w:t>
      </w:r>
      <w:r w:rsidRPr="008C60C5">
        <w:rPr>
          <w:rStyle w:val="21"/>
          <w:color w:val="000000"/>
        </w:rPr>
        <w:tab/>
        <w:t>3</w:t>
      </w:r>
    </w:p>
    <w:p w14:paraId="53444825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ГЛАВА I. УГОЛОВНО-ПРАВОВАЯ ХАРАКТЕРИСТИКА ХУЛИГАНСТВА 14</w:t>
      </w:r>
    </w:p>
    <w:p w14:paraId="7D909778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1.1.</w:t>
      </w:r>
      <w:r w:rsidRPr="008C60C5">
        <w:rPr>
          <w:rStyle w:val="21"/>
          <w:color w:val="000000"/>
        </w:rPr>
        <w:tab/>
        <w:t>Социально-правовая обусловленность установления уголовной</w:t>
      </w:r>
    </w:p>
    <w:p w14:paraId="2F0FC33E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ответственности за хулиганство</w:t>
      </w:r>
      <w:r w:rsidRPr="008C60C5">
        <w:rPr>
          <w:rStyle w:val="21"/>
          <w:color w:val="000000"/>
        </w:rPr>
        <w:tab/>
        <w:t>14</w:t>
      </w:r>
    </w:p>
    <w:p w14:paraId="0AC1E3B0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1.2.</w:t>
      </w:r>
      <w:r w:rsidRPr="008C60C5">
        <w:rPr>
          <w:rStyle w:val="21"/>
          <w:color w:val="000000"/>
        </w:rPr>
        <w:tab/>
        <w:t>Юридический анализ состава хулиганства и проблемы его</w:t>
      </w:r>
    </w:p>
    <w:p w14:paraId="4B489953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квалификации</w:t>
      </w:r>
      <w:r w:rsidRPr="008C60C5">
        <w:rPr>
          <w:rStyle w:val="21"/>
          <w:color w:val="000000"/>
        </w:rPr>
        <w:tab/>
        <w:t>26</w:t>
      </w:r>
    </w:p>
    <w:p w14:paraId="3B2EDC72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1.3.</w:t>
      </w:r>
      <w:r w:rsidRPr="008C60C5">
        <w:rPr>
          <w:rStyle w:val="21"/>
          <w:color w:val="000000"/>
        </w:rPr>
        <w:tab/>
        <w:t>Отграничение хулиганства от смежных составов преступлений и от мелкого</w:t>
      </w:r>
    </w:p>
    <w:p w14:paraId="0FCBCC58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lastRenderedPageBreak/>
        <w:t>хулиганства</w:t>
      </w:r>
      <w:r w:rsidRPr="008C60C5">
        <w:rPr>
          <w:rStyle w:val="21"/>
          <w:color w:val="000000"/>
        </w:rPr>
        <w:tab/>
        <w:t>53</w:t>
      </w:r>
    </w:p>
    <w:p w14:paraId="186B1806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ГЛАВА II. КРИМИНОЛОГИЧЕСКАЯ ХАРАКТЕРИСТИКА ХУЛИГАНСТВА (на примере Сибирского федерального округа)</w:t>
      </w:r>
      <w:r w:rsidRPr="008C60C5">
        <w:rPr>
          <w:rStyle w:val="21"/>
          <w:color w:val="000000"/>
        </w:rPr>
        <w:tab/>
        <w:t>71</w:t>
      </w:r>
    </w:p>
    <w:p w14:paraId="5F855FAA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2.1.</w:t>
      </w:r>
      <w:r w:rsidRPr="008C60C5">
        <w:rPr>
          <w:rStyle w:val="21"/>
          <w:color w:val="000000"/>
        </w:rPr>
        <w:tab/>
        <w:t>Динамика состояния хулиганства и его место в структуре преступлений</w:t>
      </w:r>
    </w:p>
    <w:p w14:paraId="1AB3F386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против общественной безопасности</w:t>
      </w:r>
      <w:r w:rsidRPr="008C60C5">
        <w:rPr>
          <w:rStyle w:val="21"/>
          <w:color w:val="000000"/>
        </w:rPr>
        <w:tab/>
        <w:t>71</w:t>
      </w:r>
    </w:p>
    <w:p w14:paraId="04920B57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2.2.</w:t>
      </w:r>
      <w:r w:rsidRPr="008C60C5">
        <w:rPr>
          <w:rStyle w:val="21"/>
          <w:color w:val="000000"/>
        </w:rPr>
        <w:tab/>
        <w:t>Характеристика лиц, совершивших хулиганство в Сибирском федеральном</w:t>
      </w:r>
    </w:p>
    <w:p w14:paraId="71C9A9CC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округе</w:t>
      </w:r>
      <w:r w:rsidRPr="008C60C5">
        <w:rPr>
          <w:rStyle w:val="21"/>
          <w:color w:val="000000"/>
        </w:rPr>
        <w:tab/>
        <w:t>84</w:t>
      </w:r>
    </w:p>
    <w:p w14:paraId="6083E2DB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2.3.</w:t>
      </w:r>
      <w:r w:rsidRPr="008C60C5">
        <w:rPr>
          <w:rStyle w:val="21"/>
          <w:color w:val="000000"/>
        </w:rPr>
        <w:tab/>
        <w:t>Факторы, детерминирующие совершение хулиганства в Сибирском</w:t>
      </w:r>
    </w:p>
    <w:p w14:paraId="3EA2CD31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федеральном округе</w:t>
      </w:r>
      <w:r w:rsidRPr="008C60C5">
        <w:rPr>
          <w:rStyle w:val="21"/>
          <w:color w:val="000000"/>
        </w:rPr>
        <w:tab/>
        <w:t>94</w:t>
      </w:r>
    </w:p>
    <w:p w14:paraId="06A69E48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2.4.</w:t>
      </w:r>
      <w:r w:rsidRPr="008C60C5">
        <w:rPr>
          <w:rStyle w:val="21"/>
          <w:color w:val="000000"/>
        </w:rPr>
        <w:tab/>
        <w:t>Виктимологические аспекты регионального хулиганства</w:t>
      </w:r>
      <w:r w:rsidRPr="008C60C5">
        <w:rPr>
          <w:rStyle w:val="21"/>
          <w:color w:val="000000"/>
        </w:rPr>
        <w:tab/>
        <w:t>105</w:t>
      </w:r>
    </w:p>
    <w:p w14:paraId="4112DC97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ГЛАВА III. ПРЕДУПРЕЖДЕНИЕ ХУЛИГАНСТВА В СИБИРСКОМ</w:t>
      </w:r>
    </w:p>
    <w:p w14:paraId="0BA55BAF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ФЕДЕРАЛЬНОМ ОКРУГЕ</w:t>
      </w:r>
      <w:r w:rsidRPr="008C60C5">
        <w:rPr>
          <w:rStyle w:val="21"/>
          <w:color w:val="000000"/>
        </w:rPr>
        <w:tab/>
        <w:t>116</w:t>
      </w:r>
    </w:p>
    <w:p w14:paraId="61BAFF58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ЗАКЛЮЧЕНИЕ</w:t>
      </w:r>
      <w:r w:rsidRPr="008C60C5">
        <w:rPr>
          <w:rStyle w:val="21"/>
          <w:color w:val="000000"/>
        </w:rPr>
        <w:tab/>
        <w:t>139</w:t>
      </w:r>
    </w:p>
    <w:p w14:paraId="5DE2CAB4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СПИСОК ЛИТЕРАТУРЫ</w:t>
      </w:r>
      <w:r w:rsidRPr="008C60C5">
        <w:rPr>
          <w:rStyle w:val="21"/>
          <w:color w:val="000000"/>
        </w:rPr>
        <w:tab/>
        <w:t>148</w:t>
      </w:r>
    </w:p>
    <w:p w14:paraId="60873F45" w14:textId="77777777" w:rsidR="008C60C5" w:rsidRPr="008C60C5" w:rsidRDefault="008C60C5" w:rsidP="008C60C5">
      <w:pPr>
        <w:rPr>
          <w:rStyle w:val="21"/>
          <w:color w:val="000000"/>
        </w:rPr>
      </w:pPr>
      <w:r w:rsidRPr="008C60C5">
        <w:rPr>
          <w:rStyle w:val="21"/>
          <w:color w:val="000000"/>
        </w:rPr>
        <w:t>ПРИЛОЖЕНИЯ</w:t>
      </w:r>
      <w:r w:rsidRPr="008C60C5">
        <w:rPr>
          <w:rStyle w:val="21"/>
          <w:color w:val="000000"/>
        </w:rPr>
        <w:tab/>
        <w:t xml:space="preserve">166 </w:t>
      </w:r>
    </w:p>
    <w:p w14:paraId="3F9318C7" w14:textId="77777777" w:rsidR="008C60C5" w:rsidRPr="008C60C5" w:rsidRDefault="008C60C5" w:rsidP="008C60C5">
      <w:pPr>
        <w:rPr>
          <w:rStyle w:val="21"/>
          <w:color w:val="000000"/>
        </w:rPr>
      </w:pPr>
    </w:p>
    <w:p w14:paraId="092A548D" w14:textId="77777777" w:rsidR="008C60C5" w:rsidRPr="008C60C5" w:rsidRDefault="008C60C5" w:rsidP="008C60C5">
      <w:pPr>
        <w:rPr>
          <w:rStyle w:val="21"/>
          <w:color w:val="000000"/>
        </w:rPr>
      </w:pPr>
    </w:p>
    <w:p w14:paraId="37FA58ED" w14:textId="77777777" w:rsidR="008C60C5" w:rsidRPr="008C60C5" w:rsidRDefault="008C60C5" w:rsidP="008C60C5">
      <w:pPr>
        <w:rPr>
          <w:rStyle w:val="21"/>
          <w:color w:val="000000"/>
        </w:rPr>
      </w:pPr>
    </w:p>
    <w:p w14:paraId="21DC0155" w14:textId="5CBDDFC1" w:rsidR="0002511B" w:rsidRDefault="0002511B" w:rsidP="008C60C5"/>
    <w:p w14:paraId="7B3DE80B" w14:textId="6D35AC62" w:rsidR="008C60C5" w:rsidRDefault="008C60C5" w:rsidP="008C60C5"/>
    <w:p w14:paraId="3F2315ED" w14:textId="400CF559" w:rsidR="008C60C5" w:rsidRDefault="008C60C5" w:rsidP="008C60C5"/>
    <w:p w14:paraId="3D59020E" w14:textId="77777777" w:rsidR="008C60C5" w:rsidRDefault="008C60C5" w:rsidP="008C60C5">
      <w:pPr>
        <w:pStyle w:val="2b"/>
        <w:keepNext/>
        <w:keepLines/>
        <w:shd w:val="clear" w:color="auto" w:fill="auto"/>
        <w:spacing w:before="0" w:after="354" w:line="320" w:lineRule="exact"/>
        <w:ind w:left="20"/>
      </w:pPr>
      <w:bookmarkStart w:id="0" w:name="bookmark223"/>
      <w:r>
        <w:rPr>
          <w:rStyle w:val="2a"/>
          <w:b/>
          <w:bCs/>
          <w:color w:val="000000"/>
        </w:rPr>
        <w:t>ЗАКЛЮЧЕНИЕ</w:t>
      </w:r>
      <w:bookmarkEnd w:id="0"/>
    </w:p>
    <w:p w14:paraId="1AB0B0C0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Настоящее исследование позволило выявить многоаспектность проблем уго</w:t>
      </w:r>
      <w:r>
        <w:rPr>
          <w:rStyle w:val="21"/>
          <w:color w:val="000000"/>
        </w:rPr>
        <w:softHyphen/>
        <w:t>ловно-правового и криминологического характера в вопросах хулиганства.</w:t>
      </w:r>
    </w:p>
    <w:p w14:paraId="07796B2D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Хулиганство, являясь одним из древних преступлений, за всю историю рос</w:t>
      </w:r>
      <w:r>
        <w:rPr>
          <w:rStyle w:val="21"/>
          <w:color w:val="000000"/>
        </w:rPr>
        <w:softHyphen/>
        <w:t>сийского государство относилось к разным сферам уголовных правоотношений.</w:t>
      </w:r>
    </w:p>
    <w:p w14:paraId="58116461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Так, в законодательных актах Древней Руси акцентировалось внимание на охране отношений, связанных с церковью и религией, в дореволюционный период времени хулиганство получило своё распространение как криминальная субкуль</w:t>
      </w:r>
      <w:r>
        <w:rPr>
          <w:rStyle w:val="21"/>
          <w:color w:val="000000"/>
        </w:rPr>
        <w:softHyphen/>
        <w:t>тура, объединяющая преступников, совершающих дерзкие, жестокие преступления против общества и личности.</w:t>
      </w:r>
    </w:p>
    <w:p w14:paraId="2E44BE92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советский период наблюдается резкое распространение безмотивных изби</w:t>
      </w:r>
      <w:r>
        <w:rPr>
          <w:rStyle w:val="21"/>
          <w:color w:val="000000"/>
        </w:rPr>
        <w:softHyphen/>
        <w:t>ений, убийств, изнасилований и других многочисленных преступлений, совершен</w:t>
      </w:r>
      <w:r>
        <w:rPr>
          <w:rStyle w:val="21"/>
          <w:color w:val="000000"/>
        </w:rPr>
        <w:softHyphen/>
        <w:t>ных хулиганскими группировками, держащих в страхе целые районы, что потребо</w:t>
      </w:r>
      <w:r>
        <w:rPr>
          <w:rStyle w:val="21"/>
          <w:color w:val="000000"/>
        </w:rPr>
        <w:softHyphen/>
        <w:t>вало существенного ужесточения наказания. В 1930-х годах меры против хулиган</w:t>
      </w:r>
      <w:r>
        <w:rPr>
          <w:rStyle w:val="21"/>
          <w:color w:val="000000"/>
        </w:rPr>
        <w:softHyphen/>
        <w:t>ства приняли чрезвычайно суровый характер.</w:t>
      </w:r>
    </w:p>
    <w:p w14:paraId="1E4FBF02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дальнейшем впервые в законодательстве был введен термин «хулиган</w:t>
      </w:r>
      <w:r>
        <w:rPr>
          <w:rStyle w:val="21"/>
          <w:color w:val="000000"/>
        </w:rPr>
        <w:softHyphen/>
        <w:t>ство», преступление стало отделяться от бандитизма, предусматривалась ответ</w:t>
      </w:r>
      <w:r>
        <w:rPr>
          <w:rStyle w:val="21"/>
          <w:color w:val="000000"/>
        </w:rPr>
        <w:softHyphen/>
        <w:t>ственность за мелкое хулиганство. Именно определение хулиганства в советском законодательстве послужило основой современной регламентации хулиганства, несмотря на неоднократные изменения данного состава.</w:t>
      </w:r>
    </w:p>
    <w:p w14:paraId="745F6CA4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За исследуемый период изменилось не только законодательное регламенти</w:t>
      </w:r>
      <w:r>
        <w:rPr>
          <w:rStyle w:val="21"/>
          <w:color w:val="000000"/>
        </w:rPr>
        <w:softHyphen/>
        <w:t>рование хулиганства, но и его сущность как негативного социального явления: ху</w:t>
      </w:r>
      <w:r>
        <w:rPr>
          <w:rStyle w:val="21"/>
          <w:color w:val="000000"/>
        </w:rPr>
        <w:softHyphen/>
        <w:t>лиганство преобразовалось из-за изменений общественных отношений, которые происходят в обществе, в самых различных сферах государства.</w:t>
      </w:r>
    </w:p>
    <w:p w14:paraId="0BD7C345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Вместе с тем, изменение нормы о хулиганстве коренным образом не испра</w:t>
      </w:r>
      <w:r>
        <w:rPr>
          <w:rStyle w:val="21"/>
          <w:color w:val="000000"/>
        </w:rPr>
        <w:softHyphen/>
        <w:t>вило имеющиеся проблемы и недоработки.</w:t>
      </w:r>
    </w:p>
    <w:p w14:paraId="6F6AF2EC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правоприменительной практики судов указывает на трудности и ошибки при квалификации хулиганства по признакам объективной и субъективной стороны состава преступления, что вызвано следующим:</w:t>
      </w:r>
    </w:p>
    <w:p w14:paraId="74F64529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во-первых, оценочным характером описания обязательных альтерна</w:t>
      </w:r>
      <w:r>
        <w:rPr>
          <w:rStyle w:val="21"/>
          <w:color w:val="000000"/>
        </w:rPr>
        <w:softHyphen/>
        <w:t xml:space="preserve">тивных признаков объективной стороны хулиганства, установление </w:t>
      </w:r>
      <w:r>
        <w:rPr>
          <w:rStyle w:val="21"/>
          <w:color w:val="000000"/>
        </w:rPr>
        <w:lastRenderedPageBreak/>
        <w:t>которых отво</w:t>
      </w:r>
      <w:r>
        <w:rPr>
          <w:rStyle w:val="21"/>
          <w:color w:val="000000"/>
        </w:rPr>
        <w:softHyphen/>
        <w:t>дится на самостоятельное усмотрение суда;</w:t>
      </w:r>
    </w:p>
    <w:p w14:paraId="26C838CC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485" w:lineRule="exact"/>
        <w:ind w:firstLine="720"/>
        <w:jc w:val="both"/>
      </w:pPr>
      <w:r>
        <w:rPr>
          <w:rStyle w:val="21"/>
          <w:color w:val="000000"/>
        </w:rPr>
        <w:t>во-вторых, отсутствием исчерпывающего понимания, что подразуме</w:t>
      </w:r>
      <w:r>
        <w:rPr>
          <w:rStyle w:val="21"/>
          <w:color w:val="000000"/>
        </w:rPr>
        <w:softHyphen/>
        <w:t>вается под насилием и угрозой его применения при совершении хулиганства,</w:t>
      </w:r>
    </w:p>
    <w:p w14:paraId="6A37AA2C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в- третьих, невозможностью установить, какое значение при этом от</w:t>
      </w:r>
      <w:r>
        <w:rPr>
          <w:rStyle w:val="21"/>
          <w:color w:val="000000"/>
        </w:rPr>
        <w:softHyphen/>
        <w:t>водится психическому насилию при совершении преступления;</w:t>
      </w:r>
    </w:p>
    <w:p w14:paraId="74883F6F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в-четвертых, трудностями определения признаков вооруженного хули</w:t>
      </w:r>
      <w:r>
        <w:rPr>
          <w:rStyle w:val="21"/>
          <w:color w:val="000000"/>
        </w:rPr>
        <w:softHyphen/>
        <w:t>ганства, так как для его признания необходимо установление одного из альтерна</w:t>
      </w:r>
      <w:r>
        <w:rPr>
          <w:rStyle w:val="21"/>
          <w:color w:val="000000"/>
        </w:rPr>
        <w:softHyphen/>
        <w:t>тивных признаков, предусмотренных основным составом хулиганства, что услож</w:t>
      </w:r>
      <w:r>
        <w:rPr>
          <w:rStyle w:val="21"/>
          <w:color w:val="000000"/>
        </w:rPr>
        <w:softHyphen/>
        <w:t>няет возможность привлечения к ответственности за один из самых распространён</w:t>
      </w:r>
      <w:r>
        <w:rPr>
          <w:rStyle w:val="21"/>
          <w:color w:val="000000"/>
        </w:rPr>
        <w:softHyphen/>
        <w:t>ных способов совершения хулиганства;</w:t>
      </w:r>
    </w:p>
    <w:p w14:paraId="29F68348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в-пятых, сложностями установления признаков субъективной стороны «простого» хулиганства и хулиганства, совершенного по экстремистским мотивам, а также отграничение мотива хулиганства от хулиганских побуждений.</w:t>
      </w:r>
    </w:p>
    <w:p w14:paraId="711721AB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Представляется, что исправить ситуацию способны изменения редакции ст. 213 УК РФ, «облегчающие» сложную конструкцию состава преступления. Предло</w:t>
      </w:r>
      <w:r>
        <w:rPr>
          <w:rStyle w:val="21"/>
          <w:color w:val="000000"/>
        </w:rPr>
        <w:softHyphen/>
        <w:t>женные в работе законодательные изменения позволят отграничить хулиганский и экстремистский мотивы, а также отграничить хулиганства от преступлений против личности, совершенных из хулиганских побуждений.</w:t>
      </w:r>
    </w:p>
    <w:p w14:paraId="1F738606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Существующие на момент написания работы положения постановления Пле</w:t>
      </w:r>
      <w:r>
        <w:rPr>
          <w:rStyle w:val="21"/>
          <w:color w:val="000000"/>
        </w:rPr>
        <w:softHyphen/>
        <w:t xml:space="preserve">нума Верховного Суда «О судебной практике по уголовным делам о хулиганстве и иных преступлениях, совершенных из хулиганских побуждений» от 15 ноября 2007 г. </w:t>
      </w:r>
      <w:r>
        <w:rPr>
          <w:rStyle w:val="21"/>
          <w:color w:val="000000"/>
          <w:lang w:val="en-US" w:eastAsia="en-US"/>
        </w:rPr>
        <w:t xml:space="preserve">N° </w:t>
      </w:r>
      <w:r>
        <w:rPr>
          <w:rStyle w:val="21"/>
          <w:color w:val="000000"/>
        </w:rPr>
        <w:t>45 не соответствуют действующей регламентации ст. 213 УК РФ и нуждаются в своевременных изменениях.</w:t>
      </w:r>
    </w:p>
    <w:p w14:paraId="2DE9530C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Трансформация общественных отношений на фоне законодательных измене</w:t>
      </w:r>
      <w:r>
        <w:rPr>
          <w:rStyle w:val="21"/>
          <w:color w:val="000000"/>
        </w:rPr>
        <w:softHyphen/>
        <w:t xml:space="preserve">ний редакции ст. 213 УК РФ, а также тенденции уголовно-правовой </w:t>
      </w:r>
      <w:r>
        <w:rPr>
          <w:rStyle w:val="21"/>
          <w:color w:val="000000"/>
        </w:rPr>
        <w:lastRenderedPageBreak/>
        <w:t>политики сви</w:t>
      </w:r>
      <w:r>
        <w:rPr>
          <w:rStyle w:val="21"/>
          <w:color w:val="000000"/>
        </w:rPr>
        <w:softHyphen/>
        <w:t>детельствует о приоритете охраны личности при совершении хулиганства.</w:t>
      </w:r>
    </w:p>
    <w:p w14:paraId="6B23B60B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Одним из основных признаков хулиганства в современной его регламентации в тексте уголовного закона является насильный характер его совер</w:t>
      </w:r>
      <w:r>
        <w:rPr>
          <w:rStyle w:val="21"/>
          <w:color w:val="000000"/>
        </w:rPr>
        <w:softHyphen/>
        <w:t>шения в условиях публичности, при которой возникает вероятность причинения вреда неограниченному кругу лиц. Сложность законодательного закрепления ис</w:t>
      </w:r>
      <w:r>
        <w:rPr>
          <w:rStyle w:val="21"/>
          <w:color w:val="000000"/>
        </w:rPr>
        <w:softHyphen/>
        <w:t>черпывающих признаков хулиганства определяется невозможностью описания та</w:t>
      </w:r>
      <w:r>
        <w:rPr>
          <w:rStyle w:val="21"/>
          <w:color w:val="000000"/>
        </w:rPr>
        <w:softHyphen/>
        <w:t>кого понятия как общественный порядок, публичность, общественное место, гру</w:t>
      </w:r>
      <w:r>
        <w:rPr>
          <w:rStyle w:val="21"/>
          <w:color w:val="000000"/>
        </w:rPr>
        <w:softHyphen/>
        <w:t>бое нарушение общественного порядка, явное неуважение к обществу. Осложняет ситуацию многообъектность хулиганства, не позволяющая определить самостоя</w:t>
      </w:r>
      <w:r>
        <w:rPr>
          <w:rStyle w:val="21"/>
          <w:color w:val="000000"/>
        </w:rPr>
        <w:softHyphen/>
        <w:t>тельную специфику преступления.</w:t>
      </w:r>
    </w:p>
    <w:p w14:paraId="540BB729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рамках исследования предлагается пересмотр регламентации состава хули</w:t>
      </w:r>
      <w:r>
        <w:rPr>
          <w:rStyle w:val="21"/>
          <w:color w:val="000000"/>
        </w:rPr>
        <w:softHyphen/>
        <w:t>ганства внесением изменений в редакцию ст. 213 УК РФ путём частичной декри</w:t>
      </w:r>
      <w:r>
        <w:rPr>
          <w:rStyle w:val="21"/>
          <w:color w:val="000000"/>
        </w:rPr>
        <w:softHyphen/>
        <w:t>минализации: исключение п. «б» ч. 1 ст. 213 УК РФ: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14:paraId="607E80C6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Установление уголовной ответственности за совершение хулиганства в со</w:t>
      </w:r>
      <w:r>
        <w:rPr>
          <w:rStyle w:val="21"/>
          <w:color w:val="000000"/>
        </w:rPr>
        <w:softHyphen/>
        <w:t>временном уголовном законе социально обусловлено и криминологически обосно</w:t>
      </w:r>
      <w:r>
        <w:rPr>
          <w:rStyle w:val="21"/>
          <w:color w:val="000000"/>
        </w:rPr>
        <w:softHyphen/>
        <w:t>вано, связано с особой значимостью общественных отношений, на которые пося</w:t>
      </w:r>
      <w:r>
        <w:rPr>
          <w:rStyle w:val="21"/>
          <w:color w:val="000000"/>
        </w:rPr>
        <w:softHyphen/>
        <w:t>гает хулиганство, а именно на общественные отношения по охране личности и пра</w:t>
      </w:r>
      <w:r>
        <w:rPr>
          <w:rStyle w:val="21"/>
          <w:color w:val="000000"/>
        </w:rPr>
        <w:softHyphen/>
        <w:t>вопорядка, а также с теми общественно опасными последствиями, которые влечет за собой: причинение вреда здоровья разной степени тяжести, вероятность наступ</w:t>
      </w:r>
      <w:r>
        <w:rPr>
          <w:rStyle w:val="21"/>
          <w:color w:val="000000"/>
        </w:rPr>
        <w:softHyphen/>
        <w:t>ления этих последствий для неопределенного круга лиц.</w:t>
      </w:r>
    </w:p>
    <w:p w14:paraId="701F26CF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Хулиганство создает социальную угрозу, так как соблюдение общественного порядка — это основа спокойствия граждан, безопасного уровня </w:t>
      </w:r>
      <w:r>
        <w:rPr>
          <w:rStyle w:val="21"/>
          <w:color w:val="000000"/>
        </w:rPr>
        <w:lastRenderedPageBreak/>
        <w:t>жизни, соблюде</w:t>
      </w:r>
      <w:r>
        <w:rPr>
          <w:rStyle w:val="21"/>
          <w:color w:val="000000"/>
        </w:rPr>
        <w:softHyphen/>
        <w:t>ния прав и свобод, безопасного пребывания в общественных местах, на улице, в общественном транспорте, дома. Указанное не даёт оснований для декриминализа</w:t>
      </w:r>
      <w:r>
        <w:rPr>
          <w:rStyle w:val="21"/>
          <w:color w:val="000000"/>
        </w:rPr>
        <w:softHyphen/>
        <w:t>ции хулиганства.</w:t>
      </w:r>
    </w:p>
    <w:p w14:paraId="7620CF34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Существенно изменилась и криминологическая картина хулиганства. Так, анализ состояния динамики указывает на снижение числа зарегистрированного ху</w:t>
      </w:r>
      <w:r>
        <w:rPr>
          <w:rStyle w:val="21"/>
          <w:color w:val="000000"/>
        </w:rPr>
        <w:softHyphen/>
        <w:t>лиганства как в РФ в целом, так и в Сибирском федеральном округе, выбранном для отдельного исследования. Этот процесс во многом обусловлен законодательными нововведениями, изменившими статистическую картину сде</w:t>
      </w:r>
      <w:r>
        <w:rPr>
          <w:rStyle w:val="21"/>
          <w:color w:val="000000"/>
        </w:rPr>
        <w:softHyphen/>
        <w:t>лавшими невозможным применение данной статьи, в связи с чем деяния квалифи</w:t>
      </w:r>
      <w:r>
        <w:rPr>
          <w:rStyle w:val="21"/>
          <w:color w:val="000000"/>
        </w:rPr>
        <w:softHyphen/>
        <w:t>цируются по другим статьям УК РФ или как административные правонарушения, а также вызван латентным характером хулиганства.</w:t>
      </w:r>
    </w:p>
    <w:p w14:paraId="63B9EF68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Так, в рамках исследования выявлено, что факты совершенного хулиганства скрываются в силу следующих основных причин:</w:t>
      </w:r>
    </w:p>
    <w:p w14:paraId="6F2249D0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15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несовершенство статистической деятельности по анализу и отчёту све</w:t>
      </w:r>
      <w:r>
        <w:rPr>
          <w:rStyle w:val="21"/>
          <w:color w:val="000000"/>
        </w:rPr>
        <w:softHyphen/>
        <w:t>дений о совершенном хулиганстве, реальных его масштабов, учитывая латентный процент, отражающих структуру преступления по РФ в целом и по округам;</w:t>
      </w:r>
    </w:p>
    <w:p w14:paraId="11769305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15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схожесть состава хулиганства с другими преступлениями, в результате чего деяние квалифицируется не как хулиганство и сведения о нем относятся в группе других преступлений;</w:t>
      </w:r>
    </w:p>
    <w:p w14:paraId="0CF2F45F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15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трудности при отграничении уголовно-наказуемого хулиганства от мелкого, в результате чего сведения о деянии относятся к сведениям об админи</w:t>
      </w:r>
      <w:r>
        <w:rPr>
          <w:rStyle w:val="21"/>
          <w:color w:val="000000"/>
        </w:rPr>
        <w:softHyphen/>
        <w:t>стративных правонарушениях;</w:t>
      </w:r>
    </w:p>
    <w:p w14:paraId="5F9593E9" w14:textId="77777777" w:rsidR="008C60C5" w:rsidRDefault="008C60C5" w:rsidP="008C60C5">
      <w:pPr>
        <w:pStyle w:val="210"/>
        <w:numPr>
          <w:ilvl w:val="0"/>
          <w:numId w:val="33"/>
        </w:numPr>
        <w:shd w:val="clear" w:color="auto" w:fill="auto"/>
        <w:tabs>
          <w:tab w:val="left" w:pos="1415"/>
        </w:tabs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нежелание потерпевших заявлять о случившееся, не считая, что был причинён какой-либо вред или считая причинённый вред не существенным.</w:t>
      </w:r>
    </w:p>
    <w:p w14:paraId="085842B7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Несмотря на общую тенденцию снижения хулиганства в общественных ме</w:t>
      </w:r>
      <w:r>
        <w:rPr>
          <w:rStyle w:val="21"/>
          <w:color w:val="000000"/>
        </w:rPr>
        <w:softHyphen/>
        <w:t xml:space="preserve">стах, его доля от общего числа зарегистрированных хулиганств в РФ </w:t>
      </w:r>
      <w:r>
        <w:rPr>
          <w:rStyle w:val="21"/>
          <w:color w:val="000000"/>
        </w:rPr>
        <w:lastRenderedPageBreak/>
        <w:t>увеличилась на 41,56 %.</w:t>
      </w:r>
    </w:p>
    <w:p w14:paraId="3D041DA1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Представляется, что увеличение доли связано с тем, что в определённый пе</w:t>
      </w:r>
      <w:r>
        <w:rPr>
          <w:rStyle w:val="21"/>
          <w:color w:val="000000"/>
        </w:rPr>
        <w:softHyphen/>
        <w:t>риод времени, в силу изменившейся законодательной регламентации, хулиганство перестало относится к насильственным преступлениям, которые совершались на бытовой почве в доме, в квартире, в подъезде. Тем самым, хулиганство в большей степени «перешло» в общественные места, в том числе на улицы, площади, в парки и скверы.</w:t>
      </w:r>
    </w:p>
    <w:p w14:paraId="61F17756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20"/>
        <w:jc w:val="both"/>
      </w:pPr>
      <w:r>
        <w:rPr>
          <w:rStyle w:val="21"/>
          <w:color w:val="000000"/>
        </w:rPr>
        <w:t>Анализ динамики количества зарегистрированного хулиганства, совершен</w:t>
      </w:r>
      <w:r>
        <w:rPr>
          <w:rStyle w:val="21"/>
          <w:color w:val="000000"/>
        </w:rPr>
        <w:softHyphen/>
        <w:t>ного на транспорте, также указывает на его снижение в РФ в 3,4 раза, в СФО в 3,2 раза.</w:t>
      </w:r>
    </w:p>
    <w:p w14:paraId="077C13E2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рамках регионального исследования выявлены виды хулиганства, имею</w:t>
      </w:r>
      <w:r>
        <w:rPr>
          <w:rStyle w:val="21"/>
          <w:color w:val="000000"/>
        </w:rPr>
        <w:softHyphen/>
        <w:t>щие распространение в СФО и факторы, их детерминирующие — это бытовое, уличное и транспортное хулиганство. Для каждого из видов выявленного в СФО хулиганства предложены специальные предупредительные меры, учитывающие специфические особенности совершения хулиганства, такие как способ соверше</w:t>
      </w:r>
      <w:r>
        <w:rPr>
          <w:rStyle w:val="21"/>
          <w:color w:val="000000"/>
        </w:rPr>
        <w:softHyphen/>
        <w:t>ния преступления и место.</w:t>
      </w:r>
    </w:p>
    <w:p w14:paraId="3E137F52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Уличное хулиганство (78,6 %), совершаемое в общественных местах, парках и скверах, детерминировано низким уровнем материальной уличной среды в муни</w:t>
      </w:r>
      <w:r>
        <w:rPr>
          <w:rStyle w:val="21"/>
          <w:color w:val="000000"/>
        </w:rPr>
        <w:softHyphen/>
        <w:t>ципальных образованиях, нехваткой технического обеспечения охраны порядка посредством специальных систем и программ в общественных местах.</w:t>
      </w:r>
    </w:p>
    <w:p w14:paraId="0D084BCD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Транспортное хулиганство (18,7 %), совершаемое на транспорте общего или личного пользования, а также на дорогах детерминировано недостатками техниче</w:t>
      </w:r>
      <w:r>
        <w:rPr>
          <w:rStyle w:val="21"/>
          <w:color w:val="000000"/>
        </w:rPr>
        <w:softHyphen/>
        <w:t>ского обеспечения охраны общественного порядка на транспорте, отсутствием ме</w:t>
      </w:r>
      <w:r>
        <w:rPr>
          <w:rStyle w:val="21"/>
          <w:color w:val="000000"/>
        </w:rPr>
        <w:softHyphen/>
        <w:t>ханизма недопуска лиц, находящихся в состоянии алкогольного опьянения к источ</w:t>
      </w:r>
      <w:r>
        <w:rPr>
          <w:rStyle w:val="21"/>
          <w:color w:val="000000"/>
        </w:rPr>
        <w:softHyphen/>
        <w:t>никам повышенной опасности.</w:t>
      </w:r>
    </w:p>
    <w:p w14:paraId="1250B73D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Бытовое хулиганство (2,7 %), совершаемое в квартирах, в домах, </w:t>
      </w:r>
      <w:r>
        <w:rPr>
          <w:rStyle w:val="21"/>
          <w:color w:val="000000"/>
        </w:rPr>
        <w:lastRenderedPageBreak/>
        <w:t>подъездах и на придомовой территории детерминировано наличием межличностных кон</w:t>
      </w:r>
      <w:r>
        <w:rPr>
          <w:rStyle w:val="21"/>
          <w:color w:val="000000"/>
        </w:rPr>
        <w:softHyphen/>
        <w:t>фликтов и обусловлено экспансией криминальной субкультуры в регионах в силу расположения большого числа исправительных учреждений на территории СФО.</w:t>
      </w:r>
    </w:p>
    <w:p w14:paraId="3D9268BD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Хулиганство, совершаемое в СФО, во многом, по своим криминологическим характеристикам совпадает с общероссийскими показателями, однако исследова</w:t>
      </w:r>
      <w:r>
        <w:rPr>
          <w:rStyle w:val="21"/>
          <w:color w:val="000000"/>
        </w:rPr>
        <w:softHyphen/>
        <w:t>ние позволило выявить региональную специфику хулиганства.</w:t>
      </w:r>
    </w:p>
    <w:p w14:paraId="34C902BD" w14:textId="77777777" w:rsidR="008C60C5" w:rsidRDefault="008C60C5" w:rsidP="008C60C5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Так, специфическими чертами личности хулигана является социальное поло</w:t>
      </w:r>
      <w:r>
        <w:rPr>
          <w:rStyle w:val="21"/>
          <w:color w:val="000000"/>
        </w:rPr>
        <w:softHyphen/>
        <w:t>жение в отсутствие определенного рода занятия и постоянного источника дохода, нравственно-психологические характеристики, связанные с деформациями куль</w:t>
      </w:r>
      <w:r>
        <w:rPr>
          <w:rStyle w:val="21"/>
          <w:color w:val="000000"/>
        </w:rPr>
        <w:softHyphen/>
        <w:t>турно-нравственных представлений и дефектами бытовой психологии.</w:t>
      </w:r>
    </w:p>
    <w:p w14:paraId="4C2D1F6A" w14:textId="77777777" w:rsidR="008C60C5" w:rsidRPr="008C60C5" w:rsidRDefault="008C60C5" w:rsidP="008C60C5"/>
    <w:sectPr w:rsidR="008C60C5" w:rsidRPr="008C60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F822" w14:textId="77777777" w:rsidR="00A31E08" w:rsidRDefault="00A31E08">
      <w:pPr>
        <w:spacing w:after="0" w:line="240" w:lineRule="auto"/>
      </w:pPr>
      <w:r>
        <w:separator/>
      </w:r>
    </w:p>
  </w:endnote>
  <w:endnote w:type="continuationSeparator" w:id="0">
    <w:p w14:paraId="0AF0F1D0" w14:textId="77777777" w:rsidR="00A31E08" w:rsidRDefault="00A3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4DED" w14:textId="77777777" w:rsidR="00A31E08" w:rsidRDefault="00A31E08">
      <w:pPr>
        <w:spacing w:after="0" w:line="240" w:lineRule="auto"/>
      </w:pPr>
      <w:r>
        <w:separator/>
      </w:r>
    </w:p>
  </w:footnote>
  <w:footnote w:type="continuationSeparator" w:id="0">
    <w:p w14:paraId="6F602C37" w14:textId="77777777" w:rsidR="00A31E08" w:rsidRDefault="00A3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E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0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32"/>
  </w:num>
  <w:num w:numId="5">
    <w:abstractNumId w:val="25"/>
  </w:num>
  <w:num w:numId="6">
    <w:abstractNumId w:val="13"/>
  </w:num>
  <w:num w:numId="7">
    <w:abstractNumId w:val="30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12"/>
  </w:num>
  <w:num w:numId="30">
    <w:abstractNumId w:val="21"/>
  </w:num>
  <w:num w:numId="31">
    <w:abstractNumId w:val="11"/>
  </w:num>
  <w:num w:numId="32">
    <w:abstractNumId w:val="29"/>
  </w:num>
  <w:num w:numId="3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132824</TotalTime>
  <Pages>8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6829</cp:revision>
  <dcterms:created xsi:type="dcterms:W3CDTF">2024-06-20T08:51:00Z</dcterms:created>
  <dcterms:modified xsi:type="dcterms:W3CDTF">2025-02-02T10:18:00Z</dcterms:modified>
  <cp:category/>
</cp:coreProperties>
</file>