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860F" w14:textId="77777777" w:rsidR="00535837" w:rsidRDefault="00535837" w:rsidP="00535837">
      <w:pPr>
        <w:pStyle w:val="afffffffffffffffffffffffffff5"/>
        <w:rPr>
          <w:rFonts w:ascii="Verdana" w:hAnsi="Verdana"/>
          <w:color w:val="000000"/>
          <w:sz w:val="21"/>
          <w:szCs w:val="21"/>
        </w:rPr>
      </w:pPr>
      <w:r>
        <w:rPr>
          <w:rFonts w:ascii="Helvetica" w:hAnsi="Helvetica" w:cs="Helvetica"/>
          <w:b/>
          <w:bCs w:val="0"/>
          <w:color w:val="222222"/>
          <w:sz w:val="21"/>
          <w:szCs w:val="21"/>
        </w:rPr>
        <w:t>Клебанов, Игорь Иосифович.</w:t>
      </w:r>
    </w:p>
    <w:p w14:paraId="1C60BAB4" w14:textId="77777777" w:rsidR="00535837" w:rsidRDefault="00535837" w:rsidP="0053583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Точечные и кольцевые дефекты в капиллярных системах с нематическим жидким </w:t>
      </w:r>
      <w:proofErr w:type="gramStart"/>
      <w:r>
        <w:rPr>
          <w:rFonts w:ascii="Helvetica" w:hAnsi="Helvetica" w:cs="Helvetica"/>
          <w:caps/>
          <w:color w:val="222222"/>
          <w:sz w:val="21"/>
          <w:szCs w:val="21"/>
        </w:rPr>
        <w:t>кристаллом :</w:t>
      </w:r>
      <w:proofErr w:type="gramEnd"/>
      <w:r>
        <w:rPr>
          <w:rFonts w:ascii="Helvetica" w:hAnsi="Helvetica" w:cs="Helvetica"/>
          <w:caps/>
          <w:color w:val="222222"/>
          <w:sz w:val="21"/>
          <w:szCs w:val="21"/>
        </w:rPr>
        <w:t xml:space="preserve"> диссертация ... кандидата физико-математических наук : 01.04.07. - Челябинск, 1999. - 91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E74948" w14:textId="77777777" w:rsidR="00535837" w:rsidRDefault="00535837" w:rsidP="0053583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Клебанов, Игорь Иосифович</w:t>
      </w:r>
    </w:p>
    <w:p w14:paraId="54F32A58"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AC4DFC"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ТОЧЕЧНЫЕ И КОЛЬЦЕВЫЕ ДЕФЕКТЫ В ЦИЛИНДРИЧЕСКОМ КАПИЛЛЯРЕ С НЕМАТИЧЕСКИМ ЖИДКИМ КРИСТАЛЛОМ В СЛУЧАЕ НОРМАЛЬНЫХ ГРАНИЧНЫХ УСЛОВИЙ.".</w:t>
      </w:r>
    </w:p>
    <w:p w14:paraId="6038721E"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Обобщенная </w:t>
      </w:r>
      <w:proofErr w:type="spellStart"/>
      <w:r>
        <w:rPr>
          <w:rFonts w:ascii="Arial" w:hAnsi="Arial" w:cs="Arial"/>
          <w:color w:val="333333"/>
          <w:sz w:val="21"/>
          <w:szCs w:val="21"/>
        </w:rPr>
        <w:t>модельзодностороннего</w:t>
      </w:r>
      <w:proofErr w:type="spellEnd"/>
      <w:r>
        <w:rPr>
          <w:rFonts w:ascii="Arial" w:hAnsi="Arial" w:cs="Arial"/>
          <w:color w:val="333333"/>
          <w:sz w:val="21"/>
          <w:szCs w:val="21"/>
        </w:rPr>
        <w:t xml:space="preserve"> вытекания линейной </w:t>
      </w:r>
      <w:proofErr w:type="spellStart"/>
      <w:r>
        <w:rPr>
          <w:rFonts w:ascii="Arial" w:hAnsi="Arial" w:cs="Arial"/>
          <w:color w:val="333333"/>
          <w:sz w:val="21"/>
          <w:szCs w:val="21"/>
        </w:rPr>
        <w:t>дисклынации</w:t>
      </w:r>
      <w:proofErr w:type="spellEnd"/>
      <w:r>
        <w:rPr>
          <w:rFonts w:ascii="Arial" w:hAnsi="Arial" w:cs="Arial"/>
          <w:color w:val="333333"/>
          <w:sz w:val="21"/>
          <w:szCs w:val="21"/>
        </w:rPr>
        <w:t xml:space="preserve"> единичной силы.</w:t>
      </w:r>
    </w:p>
    <w:p w14:paraId="707EE43A"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Двустороннее вытекание </w:t>
      </w:r>
      <w:proofErr w:type="spellStart"/>
      <w:r>
        <w:rPr>
          <w:rFonts w:ascii="Arial" w:hAnsi="Arial" w:cs="Arial"/>
          <w:color w:val="333333"/>
          <w:sz w:val="21"/>
          <w:szCs w:val="21"/>
        </w:rPr>
        <w:t>дисклинации</w:t>
      </w:r>
      <w:proofErr w:type="spellEnd"/>
      <w:r>
        <w:rPr>
          <w:rFonts w:ascii="Arial" w:hAnsi="Arial" w:cs="Arial"/>
          <w:color w:val="333333"/>
          <w:sz w:val="21"/>
          <w:szCs w:val="21"/>
        </w:rPr>
        <w:t xml:space="preserve"> единичной силы в свободном пространстве.</w:t>
      </w:r>
    </w:p>
    <w:p w14:paraId="4F068486"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Единичные точечные дефекты в цилиндрическом капилляре.</w:t>
      </w:r>
    </w:p>
    <w:p w14:paraId="4816E178"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Кольцевые дефекты в цилиндрическом капилляре.</w:t>
      </w:r>
    </w:p>
    <w:p w14:paraId="30D49BCD"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6769CDD4"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И. ПЛОСКИЕ СТРУКТУРЫ УПРУГОГО ПОЛЯ В ЦИЛИНДРИЧЕСКОМ КАПИЛЛЯРЕ С ОТЛИЧНЫМИ </w:t>
      </w:r>
      <w:proofErr w:type="gramStart"/>
      <w:r>
        <w:rPr>
          <w:rFonts w:ascii="Arial" w:hAnsi="Arial" w:cs="Arial"/>
          <w:color w:val="333333"/>
          <w:sz w:val="21"/>
          <w:szCs w:val="21"/>
        </w:rPr>
        <w:t xml:space="preserve">ОТ НОРМАЛЬНЫХ ГРАНИЧНЫМИ </w:t>
      </w:r>
      <w:proofErr w:type="spellStart"/>
      <w:r>
        <w:rPr>
          <w:rFonts w:ascii="Arial" w:hAnsi="Arial" w:cs="Arial"/>
          <w:color w:val="333333"/>
          <w:sz w:val="21"/>
          <w:szCs w:val="21"/>
        </w:rPr>
        <w:t>УСЛОВИЯМИ</w:t>
      </w:r>
      <w:proofErr w:type="gramEnd"/>
      <w:r>
        <w:rPr>
          <w:rFonts w:ascii="Arial" w:hAnsi="Arial" w:cs="Arial"/>
          <w:color w:val="333333"/>
          <w:sz w:val="21"/>
          <w:szCs w:val="21"/>
        </w:rPr>
        <w:t>.г</w:t>
      </w:r>
      <w:proofErr w:type="spellEnd"/>
      <w:r>
        <w:rPr>
          <w:rFonts w:ascii="Arial" w:hAnsi="Arial" w:cs="Arial"/>
          <w:color w:val="333333"/>
          <w:sz w:val="21"/>
          <w:szCs w:val="21"/>
        </w:rPr>
        <w:t>.</w:t>
      </w:r>
    </w:p>
    <w:p w14:paraId="610A2D5B"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Одноконстантное</w:t>
      </w:r>
      <w:proofErr w:type="spellEnd"/>
      <w:r>
        <w:rPr>
          <w:rFonts w:ascii="Arial" w:hAnsi="Arial" w:cs="Arial"/>
          <w:color w:val="333333"/>
          <w:sz w:val="21"/>
          <w:szCs w:val="21"/>
        </w:rPr>
        <w:t xml:space="preserve"> приближение.</w:t>
      </w:r>
    </w:p>
    <w:p w14:paraId="5E7AF91D"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Простейшие плоские конфигурации упругого </w:t>
      </w:r>
      <w:proofErr w:type="gramStart"/>
      <w:r>
        <w:rPr>
          <w:rFonts w:ascii="Arial" w:hAnsi="Arial" w:cs="Arial"/>
          <w:color w:val="333333"/>
          <w:sz w:val="21"/>
          <w:szCs w:val="21"/>
        </w:rPr>
        <w:t>поля .</w:t>
      </w:r>
      <w:proofErr w:type="gramEnd"/>
      <w:r>
        <w:rPr>
          <w:rFonts w:ascii="Arial" w:hAnsi="Arial" w:cs="Arial"/>
          <w:color w:val="333333"/>
          <w:sz w:val="21"/>
          <w:szCs w:val="21"/>
        </w:rPr>
        <w:t>:.</w:t>
      </w:r>
    </w:p>
    <w:p w14:paraId="2EB3AD72"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Плоские конфигурации упругого поля. Общее рассмотрение.</w:t>
      </w:r>
    </w:p>
    <w:p w14:paraId="3E11B512"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w:t>
      </w:r>
    </w:p>
    <w:p w14:paraId="485C5864"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ВИНТОВЫЕ СТРУКТУРЫ В ЦИЛИНДРИЧЕСКОМ КАПИЛЛЯРЕ С НЕМАТИЧЕСКИМ ЖИДКИМ КРИСТАЛЛОМ./.</w:t>
      </w:r>
    </w:p>
    <w:p w14:paraId="19B7E0E7"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Одностороннее вытекание. Простейшие </w:t>
      </w:r>
      <w:proofErr w:type="spellStart"/>
      <w:r>
        <w:rPr>
          <w:rFonts w:ascii="Arial" w:hAnsi="Arial" w:cs="Arial"/>
          <w:color w:val="333333"/>
          <w:sz w:val="21"/>
          <w:szCs w:val="21"/>
        </w:rPr>
        <w:t>случаи.I</w:t>
      </w:r>
      <w:proofErr w:type="spellEnd"/>
      <w:r>
        <w:rPr>
          <w:rFonts w:ascii="Arial" w:hAnsi="Arial" w:cs="Arial"/>
          <w:color w:val="333333"/>
          <w:sz w:val="21"/>
          <w:szCs w:val="21"/>
        </w:rPr>
        <w:t>.</w:t>
      </w:r>
    </w:p>
    <w:p w14:paraId="3E3BB8F6"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Одностороннее"вытекание</w:t>
      </w:r>
      <w:proofErr w:type="spellEnd"/>
      <w:r>
        <w:rPr>
          <w:rFonts w:ascii="Arial" w:hAnsi="Arial" w:cs="Arial"/>
          <w:color w:val="333333"/>
          <w:sz w:val="21"/>
          <w:szCs w:val="21"/>
        </w:rPr>
        <w:t>. Общий случай.7.</w:t>
      </w:r>
    </w:p>
    <w:p w14:paraId="1433944E"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Винтовые структуры. Двусторонне вытекание.</w:t>
      </w:r>
    </w:p>
    <w:p w14:paraId="19CD2D22" w14:textId="77777777" w:rsidR="00535837" w:rsidRDefault="00535837" w:rsidP="005358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ВЫВОДЫ.,.</w:t>
      </w:r>
    </w:p>
    <w:p w14:paraId="071EBB05" w14:textId="32D8A506" w:rsidR="00E67B85" w:rsidRPr="00535837" w:rsidRDefault="00E67B85" w:rsidP="00535837"/>
    <w:sectPr w:rsidR="00E67B85" w:rsidRPr="0053583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AAE6" w14:textId="77777777" w:rsidR="006A6030" w:rsidRDefault="006A6030">
      <w:pPr>
        <w:spacing w:after="0" w:line="240" w:lineRule="auto"/>
      </w:pPr>
      <w:r>
        <w:separator/>
      </w:r>
    </w:p>
  </w:endnote>
  <w:endnote w:type="continuationSeparator" w:id="0">
    <w:p w14:paraId="3172FB70" w14:textId="77777777" w:rsidR="006A6030" w:rsidRDefault="006A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1C3D" w14:textId="77777777" w:rsidR="006A6030" w:rsidRDefault="006A6030"/>
    <w:p w14:paraId="41062D99" w14:textId="77777777" w:rsidR="006A6030" w:rsidRDefault="006A6030"/>
    <w:p w14:paraId="25100D77" w14:textId="77777777" w:rsidR="006A6030" w:rsidRDefault="006A6030"/>
    <w:p w14:paraId="73E1619F" w14:textId="77777777" w:rsidR="006A6030" w:rsidRDefault="006A6030"/>
    <w:p w14:paraId="286B1756" w14:textId="77777777" w:rsidR="006A6030" w:rsidRDefault="006A6030"/>
    <w:p w14:paraId="2F6AFA69" w14:textId="77777777" w:rsidR="006A6030" w:rsidRDefault="006A6030"/>
    <w:p w14:paraId="36156284" w14:textId="77777777" w:rsidR="006A6030" w:rsidRDefault="006A60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C42AB" wp14:editId="23766C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2096" w14:textId="77777777" w:rsidR="006A6030" w:rsidRDefault="006A60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C42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492096" w14:textId="77777777" w:rsidR="006A6030" w:rsidRDefault="006A60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129A8" w14:textId="77777777" w:rsidR="006A6030" w:rsidRDefault="006A6030"/>
    <w:p w14:paraId="29580BB7" w14:textId="77777777" w:rsidR="006A6030" w:rsidRDefault="006A6030"/>
    <w:p w14:paraId="31C644B9" w14:textId="77777777" w:rsidR="006A6030" w:rsidRDefault="006A60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1AC3C0" wp14:editId="4AD45E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BD79" w14:textId="77777777" w:rsidR="006A6030" w:rsidRDefault="006A6030"/>
                          <w:p w14:paraId="148290CB" w14:textId="77777777" w:rsidR="006A6030" w:rsidRDefault="006A60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AC3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45BD79" w14:textId="77777777" w:rsidR="006A6030" w:rsidRDefault="006A6030"/>
                    <w:p w14:paraId="148290CB" w14:textId="77777777" w:rsidR="006A6030" w:rsidRDefault="006A60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472D7F" w14:textId="77777777" w:rsidR="006A6030" w:rsidRDefault="006A6030"/>
    <w:p w14:paraId="2BA93522" w14:textId="77777777" w:rsidR="006A6030" w:rsidRDefault="006A6030">
      <w:pPr>
        <w:rPr>
          <w:sz w:val="2"/>
          <w:szCs w:val="2"/>
        </w:rPr>
      </w:pPr>
    </w:p>
    <w:p w14:paraId="15682495" w14:textId="77777777" w:rsidR="006A6030" w:rsidRDefault="006A6030"/>
    <w:p w14:paraId="575029B1" w14:textId="77777777" w:rsidR="006A6030" w:rsidRDefault="006A6030">
      <w:pPr>
        <w:spacing w:after="0" w:line="240" w:lineRule="auto"/>
      </w:pPr>
    </w:p>
  </w:footnote>
  <w:footnote w:type="continuationSeparator" w:id="0">
    <w:p w14:paraId="07D7C76D" w14:textId="77777777" w:rsidR="006A6030" w:rsidRDefault="006A6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3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112384</TotalTime>
  <Pages>2</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1933</cp:revision>
  <cp:lastPrinted>2009-02-06T05:36:00Z</cp:lastPrinted>
  <dcterms:created xsi:type="dcterms:W3CDTF">2024-01-07T13:43:00Z</dcterms:created>
  <dcterms:modified xsi:type="dcterms:W3CDTF">2025-06-11T22:02:00Z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