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86C" w:rsidRPr="009E486C" w:rsidRDefault="009E486C" w:rsidP="009E486C">
      <w:pPr>
        <w:rPr>
          <w:rFonts w:ascii="Times New Roman" w:eastAsia="Times New Roman" w:hAnsi="Times New Roman" w:cs="Times New Roman"/>
          <w:kern w:val="0"/>
          <w:sz w:val="28"/>
          <w:szCs w:val="28"/>
          <w:lang w:eastAsia="ru-RU"/>
        </w:rPr>
      </w:pPr>
      <w:r w:rsidRPr="009E486C">
        <w:rPr>
          <w:rFonts w:ascii="Times New Roman" w:eastAsia="Times New Roman" w:hAnsi="Times New Roman" w:cs="Times New Roman" w:hint="eastAsia"/>
          <w:kern w:val="0"/>
          <w:sz w:val="28"/>
          <w:szCs w:val="28"/>
          <w:lang w:eastAsia="ru-RU"/>
        </w:rPr>
        <w:t>Делія</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Оксана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Вікторівна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директорка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Полтавського</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фахового</w:t>
      </w:r>
    </w:p>
    <w:p w:rsidR="009E486C" w:rsidRPr="009E486C" w:rsidRDefault="009E486C" w:rsidP="009E486C">
      <w:pPr>
        <w:rPr>
          <w:rFonts w:ascii="Times New Roman" w:eastAsia="Times New Roman" w:hAnsi="Times New Roman" w:cs="Times New Roman"/>
          <w:kern w:val="0"/>
          <w:sz w:val="28"/>
          <w:szCs w:val="28"/>
          <w:lang w:eastAsia="ru-RU"/>
        </w:rPr>
      </w:pPr>
      <w:r w:rsidRPr="009E486C">
        <w:rPr>
          <w:rFonts w:ascii="Times New Roman" w:eastAsia="Times New Roman" w:hAnsi="Times New Roman" w:cs="Times New Roman" w:hint="eastAsia"/>
          <w:kern w:val="0"/>
          <w:sz w:val="28"/>
          <w:szCs w:val="28"/>
          <w:lang w:eastAsia="ru-RU"/>
        </w:rPr>
        <w:t>кооперативного</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коледжу</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Назва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дисертації</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«Механізм</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впливу</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складників</w:t>
      </w:r>
    </w:p>
    <w:p w:rsidR="009E486C" w:rsidRPr="009E486C" w:rsidRDefault="009E486C" w:rsidP="009E486C">
      <w:pPr>
        <w:rPr>
          <w:rFonts w:ascii="Times New Roman" w:eastAsia="Times New Roman" w:hAnsi="Times New Roman" w:cs="Times New Roman"/>
          <w:kern w:val="0"/>
          <w:sz w:val="28"/>
          <w:szCs w:val="28"/>
          <w:lang w:eastAsia="ru-RU"/>
        </w:rPr>
      </w:pPr>
      <w:r w:rsidRPr="009E486C">
        <w:rPr>
          <w:rFonts w:ascii="Times New Roman" w:eastAsia="Times New Roman" w:hAnsi="Times New Roman" w:cs="Times New Roman" w:hint="eastAsia"/>
          <w:kern w:val="0"/>
          <w:sz w:val="28"/>
          <w:szCs w:val="28"/>
          <w:lang w:eastAsia="ru-RU"/>
        </w:rPr>
        <w:t>середовища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на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вироблення</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державної</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політики»</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Шифр</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та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назва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спеціальності</w:t>
      </w:r>
      <w:r w:rsidRPr="009E486C">
        <w:rPr>
          <w:rFonts w:ascii="Times New Roman" w:eastAsia="Times New Roman" w:hAnsi="Times New Roman" w:cs="Times New Roman"/>
          <w:kern w:val="0"/>
          <w:sz w:val="28"/>
          <w:szCs w:val="28"/>
          <w:lang w:eastAsia="ru-RU"/>
        </w:rPr>
        <w:t xml:space="preserve"> ‒</w:t>
      </w:r>
    </w:p>
    <w:p w:rsidR="009E486C" w:rsidRPr="009E486C" w:rsidRDefault="009E486C" w:rsidP="009E486C">
      <w:pPr>
        <w:rPr>
          <w:rFonts w:ascii="Times New Roman" w:eastAsia="Times New Roman" w:hAnsi="Times New Roman" w:cs="Times New Roman"/>
          <w:kern w:val="0"/>
          <w:sz w:val="28"/>
          <w:szCs w:val="28"/>
          <w:lang w:eastAsia="ru-RU"/>
        </w:rPr>
      </w:pPr>
      <w:r w:rsidRPr="009E486C">
        <w:rPr>
          <w:rFonts w:ascii="Times New Roman" w:eastAsia="Times New Roman" w:hAnsi="Times New Roman" w:cs="Times New Roman"/>
          <w:kern w:val="0"/>
          <w:sz w:val="28"/>
          <w:szCs w:val="28"/>
          <w:lang w:eastAsia="ru-RU"/>
        </w:rPr>
        <w:t xml:space="preserve">25.00.02 ‒ </w:t>
      </w:r>
      <w:r w:rsidRPr="009E486C">
        <w:rPr>
          <w:rFonts w:ascii="Times New Roman" w:eastAsia="Times New Roman" w:hAnsi="Times New Roman" w:cs="Times New Roman" w:hint="eastAsia"/>
          <w:kern w:val="0"/>
          <w:sz w:val="28"/>
          <w:szCs w:val="28"/>
          <w:lang w:eastAsia="ru-RU"/>
        </w:rPr>
        <w:t>механізми</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державного</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управління</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Докторська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рада</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Д</w:t>
      </w:r>
      <w:r w:rsidRPr="009E486C">
        <w:rPr>
          <w:rFonts w:ascii="Times New Roman" w:eastAsia="Times New Roman" w:hAnsi="Times New Roman" w:cs="Times New Roman"/>
          <w:kern w:val="0"/>
          <w:sz w:val="28"/>
          <w:szCs w:val="28"/>
          <w:lang w:eastAsia="ru-RU"/>
        </w:rPr>
        <w:t xml:space="preserve"> 52.051.11</w:t>
      </w:r>
    </w:p>
    <w:p w:rsidR="003305A1" w:rsidRPr="009E486C" w:rsidRDefault="009E486C" w:rsidP="009E486C">
      <w:r w:rsidRPr="009E486C">
        <w:rPr>
          <w:rFonts w:ascii="Times New Roman" w:eastAsia="Times New Roman" w:hAnsi="Times New Roman" w:cs="Times New Roman" w:hint="eastAsia"/>
          <w:kern w:val="0"/>
          <w:sz w:val="28"/>
          <w:szCs w:val="28"/>
          <w:lang w:eastAsia="ru-RU"/>
        </w:rPr>
        <w:t>Таврійського</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національного</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університету</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імені</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В</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І</w:t>
      </w:r>
      <w:r w:rsidRPr="009E486C">
        <w:rPr>
          <w:rFonts w:ascii="Times New Roman" w:eastAsia="Times New Roman" w:hAnsi="Times New Roman" w:cs="Times New Roman"/>
          <w:kern w:val="0"/>
          <w:sz w:val="28"/>
          <w:szCs w:val="28"/>
          <w:lang w:eastAsia="ru-RU"/>
        </w:rPr>
        <w:t xml:space="preserve">. </w:t>
      </w:r>
      <w:r w:rsidRPr="009E486C">
        <w:rPr>
          <w:rFonts w:ascii="Times New Roman" w:eastAsia="Times New Roman" w:hAnsi="Times New Roman" w:cs="Times New Roman" w:hint="eastAsia"/>
          <w:kern w:val="0"/>
          <w:sz w:val="28"/>
          <w:szCs w:val="28"/>
          <w:lang w:eastAsia="ru-RU"/>
        </w:rPr>
        <w:t>Вернадського</w:t>
      </w:r>
      <w:bookmarkStart w:id="0" w:name="_GoBack"/>
      <w:bookmarkEnd w:id="0"/>
    </w:p>
    <w:sectPr w:rsidR="003305A1" w:rsidRPr="009E486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EFE" w:rsidRDefault="001E6EFE">
      <w:pPr>
        <w:spacing w:after="0" w:line="240" w:lineRule="auto"/>
      </w:pPr>
      <w:r>
        <w:separator/>
      </w:r>
    </w:p>
  </w:endnote>
  <w:endnote w:type="continuationSeparator" w:id="0">
    <w:p w:rsidR="001E6EFE" w:rsidRDefault="001E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EFE" w:rsidRDefault="001E6EFE"/>
    <w:p w:rsidR="001E6EFE" w:rsidRDefault="001E6EFE"/>
    <w:p w:rsidR="001E6EFE" w:rsidRDefault="001E6EFE"/>
    <w:p w:rsidR="001E6EFE" w:rsidRDefault="001E6EFE"/>
    <w:p w:rsidR="001E6EFE" w:rsidRDefault="001E6EFE"/>
    <w:p w:rsidR="001E6EFE" w:rsidRDefault="001E6EFE"/>
    <w:p w:rsidR="001E6EFE" w:rsidRDefault="001E6EF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EFE" w:rsidRDefault="001E6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E6EFE" w:rsidRDefault="001E6E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E6EFE" w:rsidRDefault="001E6EFE"/>
    <w:p w:rsidR="001E6EFE" w:rsidRDefault="001E6EFE"/>
    <w:p w:rsidR="001E6EFE" w:rsidRDefault="001E6EF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EFE" w:rsidRDefault="001E6EFE"/>
                          <w:p w:rsidR="001E6EFE" w:rsidRDefault="001E6E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E6EFE" w:rsidRDefault="001E6EFE"/>
                    <w:p w:rsidR="001E6EFE" w:rsidRDefault="001E6E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E6EFE" w:rsidRDefault="001E6EFE"/>
    <w:p w:rsidR="001E6EFE" w:rsidRDefault="001E6EFE">
      <w:pPr>
        <w:rPr>
          <w:sz w:val="2"/>
          <w:szCs w:val="2"/>
        </w:rPr>
      </w:pPr>
    </w:p>
    <w:p w:rsidR="001E6EFE" w:rsidRDefault="001E6EFE"/>
    <w:p w:rsidR="001E6EFE" w:rsidRDefault="001E6EFE">
      <w:pPr>
        <w:spacing w:after="0" w:line="240" w:lineRule="auto"/>
      </w:pPr>
    </w:p>
  </w:footnote>
  <w:footnote w:type="continuationSeparator" w:id="0">
    <w:p w:rsidR="001E6EFE" w:rsidRDefault="001E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EFE"/>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6E589-51DA-4E5E-93FB-03D7FFCE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12507</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342</cp:revision>
  <cp:lastPrinted>2009-02-06T05:36:00Z</cp:lastPrinted>
  <dcterms:created xsi:type="dcterms:W3CDTF">2023-09-07T12:38:00Z</dcterms:created>
  <dcterms:modified xsi:type="dcterms:W3CDTF">2023-11-07T10:09:00Z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