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E87E0F" w:rsidRDefault="00E87E0F" w:rsidP="00E87E0F">
      <w:r w:rsidRPr="00E87E0F">
        <w:rPr>
          <w:rFonts w:ascii="Times New Roman" w:eastAsia="Arial Narrow" w:hAnsi="Times New Roman" w:cs="Times New Roman"/>
          <w:b/>
          <w:bCs/>
          <w:color w:val="000000"/>
          <w:kern w:val="0"/>
          <w:sz w:val="24"/>
          <w:lang w:val="uk-UA" w:eastAsia="uk-UA" w:bidi="uk-UA"/>
        </w:rPr>
        <w:t>Лятуринський Василь Олександрович</w:t>
      </w:r>
      <w:r w:rsidRPr="00E87E0F">
        <w:rPr>
          <w:rFonts w:ascii="Times New Roman" w:hAnsi="Times New Roman" w:cs="Times New Roman"/>
          <w:color w:val="000000"/>
          <w:kern w:val="0"/>
          <w:sz w:val="24"/>
          <w:szCs w:val="24"/>
          <w:lang w:val="uk-UA" w:eastAsia="uk-UA" w:bidi="uk-UA"/>
        </w:rPr>
        <w:t>, старший викла</w:t>
      </w:r>
      <w:r w:rsidRPr="00E87E0F">
        <w:rPr>
          <w:rFonts w:ascii="Times New Roman" w:hAnsi="Times New Roman" w:cs="Times New Roman"/>
          <w:color w:val="000000"/>
          <w:kern w:val="0"/>
          <w:sz w:val="24"/>
          <w:szCs w:val="24"/>
          <w:lang w:val="uk-UA" w:eastAsia="uk-UA" w:bidi="uk-UA"/>
        </w:rPr>
        <w:softHyphen/>
        <w:t>дач кафедри деталей машин і підйомно-транспортних меха</w:t>
      </w:r>
      <w:r w:rsidRPr="00E87E0F">
        <w:rPr>
          <w:rFonts w:ascii="Times New Roman" w:hAnsi="Times New Roman" w:cs="Times New Roman"/>
          <w:color w:val="000000"/>
          <w:kern w:val="0"/>
          <w:sz w:val="24"/>
          <w:szCs w:val="24"/>
          <w:lang w:val="uk-UA" w:eastAsia="uk-UA" w:bidi="uk-UA"/>
        </w:rPr>
        <w:softHyphen/>
        <w:t>нізмів Запорізького національного технічного університету: «Формування оптимального технологічного напружено-де- формованого стану поясних зварних з’єднань коробчастих балок мостових кранів конструктивними і технологічними способами» (05.05.05 - піднімально-транспортні машини). Спецрада Д 41.052.02 в Одеському національному політех</w:t>
      </w:r>
      <w:r w:rsidRPr="00E87E0F">
        <w:rPr>
          <w:rFonts w:ascii="Times New Roman" w:hAnsi="Times New Roman" w:cs="Times New Roman"/>
          <w:color w:val="000000"/>
          <w:kern w:val="0"/>
          <w:sz w:val="24"/>
          <w:szCs w:val="24"/>
          <w:lang w:val="uk-UA" w:eastAsia="uk-UA" w:bidi="uk-UA"/>
        </w:rPr>
        <w:softHyphen/>
        <w:t>нічному університеті</w:t>
      </w:r>
    </w:p>
    <w:sectPr w:rsidR="007771D5" w:rsidRPr="00E87E0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100B17">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100B17">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100B17">
                  <w:pPr>
                    <w:spacing w:line="240" w:lineRule="auto"/>
                  </w:pPr>
                  <w:fldSimple w:instr=" PAGE \* MERGEFORMAT ">
                    <w:r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100B17">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061C5-F47E-495A-85DC-5F7B5447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3103</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133</cp:revision>
  <cp:lastPrinted>2009-02-06T05:36:00Z</cp:lastPrinted>
  <dcterms:created xsi:type="dcterms:W3CDTF">2020-04-03T05:59:00Z</dcterms:created>
  <dcterms:modified xsi:type="dcterms:W3CDTF">2020-04-14T07:01:00Z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