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C3D0" w14:textId="1BA570FE" w:rsidR="00E915C2" w:rsidRPr="00844B94" w:rsidRDefault="00844B94" w:rsidP="00844B94">
      <w:r>
        <w:rPr>
          <w:rFonts w:ascii="Verdana" w:hAnsi="Verdana"/>
          <w:b/>
          <w:bCs/>
          <w:color w:val="000000"/>
          <w:shd w:val="clear" w:color="auto" w:fill="FFFFFF"/>
        </w:rPr>
        <w:t>Славкова Олена Павлівна. Особливості розвитку соціальної інфраструктури села в умовах реформування сільськогосподарських підприємств (на матеріалах Сумської області): Дис... канд. екон. наук: 08.07.02 / Сумський національний аграрний ун-т. - Суми, 2001. - 225арк. - Бібліогр.: арк. 180-200</w:t>
      </w:r>
    </w:p>
    <w:sectPr w:rsidR="00E915C2" w:rsidRPr="00844B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B1D0" w14:textId="77777777" w:rsidR="00921F2B" w:rsidRDefault="00921F2B">
      <w:pPr>
        <w:spacing w:after="0" w:line="240" w:lineRule="auto"/>
      </w:pPr>
      <w:r>
        <w:separator/>
      </w:r>
    </w:p>
  </w:endnote>
  <w:endnote w:type="continuationSeparator" w:id="0">
    <w:p w14:paraId="16525ADF" w14:textId="77777777" w:rsidR="00921F2B" w:rsidRDefault="0092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9EB5" w14:textId="77777777" w:rsidR="00921F2B" w:rsidRDefault="00921F2B">
      <w:pPr>
        <w:spacing w:after="0" w:line="240" w:lineRule="auto"/>
      </w:pPr>
      <w:r>
        <w:separator/>
      </w:r>
    </w:p>
  </w:footnote>
  <w:footnote w:type="continuationSeparator" w:id="0">
    <w:p w14:paraId="07F0F1AF" w14:textId="77777777" w:rsidR="00921F2B" w:rsidRDefault="0092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F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1F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12644</cp:revision>
  <dcterms:created xsi:type="dcterms:W3CDTF">2024-06-20T08:51:00Z</dcterms:created>
  <dcterms:modified xsi:type="dcterms:W3CDTF">2024-08-26T14:37:00Z</dcterms:modified>
  <cp:category/>
</cp:coreProperties>
</file>