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49" w:rsidRPr="00CB1049" w:rsidRDefault="00CB1049" w:rsidP="00CB1049">
      <w:pPr>
        <w:tabs>
          <w:tab w:val="clear" w:pos="709"/>
        </w:tabs>
        <w:suppressAutoHyphens w:val="0"/>
        <w:spacing w:after="299" w:line="280" w:lineRule="exact"/>
        <w:ind w:firstLine="0"/>
        <w:jc w:val="right"/>
        <w:rPr>
          <w:rFonts w:ascii="Times New Roman" w:eastAsia="Times New Roman" w:hAnsi="Times New Roman" w:cs="Times New Roman"/>
          <w:b/>
          <w:bCs/>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МИНИСТЕРСТВО ВНУТРЕННИХ ДЕЛ РОССИЙСКОЙ ФЕДЕРАЦИИ</w:t>
      </w:r>
    </w:p>
    <w:p w:rsidR="00CB1049" w:rsidRPr="00CB1049" w:rsidRDefault="00CB1049" w:rsidP="00CB1049">
      <w:pPr>
        <w:tabs>
          <w:tab w:val="clear" w:pos="709"/>
        </w:tabs>
        <w:suppressAutoHyphens w:val="0"/>
        <w:spacing w:after="0" w:line="322" w:lineRule="exact"/>
        <w:ind w:left="60" w:firstLine="0"/>
        <w:jc w:val="center"/>
        <w:rPr>
          <w:rFonts w:ascii="Times New Roman" w:eastAsia="Times New Roman" w:hAnsi="Times New Roman" w:cs="Times New Roman"/>
          <w:b/>
          <w:bCs/>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ФЕДЕРАЛЬНОЕ ГОСУДАРСТВЕННОЕ КАЗЕННОЕ</w:t>
      </w:r>
      <w:r w:rsidRPr="00CB1049">
        <w:rPr>
          <w:rFonts w:ascii="Times New Roman" w:eastAsia="Times New Roman" w:hAnsi="Times New Roman" w:cs="Times New Roman"/>
          <w:b/>
          <w:bCs/>
          <w:color w:val="000000"/>
          <w:kern w:val="0"/>
          <w:sz w:val="28"/>
          <w:szCs w:val="28"/>
          <w:lang w:eastAsia="ru-RU" w:bidi="ru-RU"/>
        </w:rPr>
        <w:br/>
        <w:t>ОБРАЗОВАТЕЛЬНОЕ УЧРЕЖДЕНИЕ ВЫСШЕГО ОБРАЗОВАНИЯ</w:t>
      </w:r>
      <w:r w:rsidRPr="00CB1049">
        <w:rPr>
          <w:rFonts w:ascii="Times New Roman" w:eastAsia="Times New Roman" w:hAnsi="Times New Roman" w:cs="Times New Roman"/>
          <w:b/>
          <w:bCs/>
          <w:color w:val="000000"/>
          <w:kern w:val="0"/>
          <w:sz w:val="28"/>
          <w:szCs w:val="28"/>
          <w:lang w:eastAsia="ru-RU" w:bidi="ru-RU"/>
        </w:rPr>
        <w:br/>
        <w:t>«МОСКОВСКИЙ УНИВЕРСИТЕТ МВД РОССИИ ИМЕНИ</w:t>
      </w:r>
    </w:p>
    <w:p w:rsidR="00CB1049" w:rsidRPr="00CB1049" w:rsidRDefault="00CB1049" w:rsidP="00CB1049">
      <w:pPr>
        <w:tabs>
          <w:tab w:val="clear" w:pos="709"/>
        </w:tabs>
        <w:suppressAutoHyphens w:val="0"/>
        <w:spacing w:after="273" w:line="322" w:lineRule="exact"/>
        <w:ind w:left="60" w:firstLine="0"/>
        <w:jc w:val="center"/>
        <w:rPr>
          <w:rFonts w:ascii="Times New Roman" w:eastAsia="Times New Roman" w:hAnsi="Times New Roman" w:cs="Times New Roman"/>
          <w:b/>
          <w:bCs/>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В.Я. КИКОТЯ»</w:t>
      </w:r>
    </w:p>
    <w:p w:rsidR="00CB1049" w:rsidRPr="00CB1049" w:rsidRDefault="00CB1049" w:rsidP="00CB1049">
      <w:pPr>
        <w:tabs>
          <w:tab w:val="clear" w:pos="709"/>
        </w:tabs>
        <w:suppressAutoHyphens w:val="0"/>
        <w:spacing w:after="937" w:line="280" w:lineRule="exact"/>
        <w:ind w:firstLine="0"/>
        <w:jc w:val="right"/>
        <w:rPr>
          <w:rFonts w:ascii="Times New Roman" w:eastAsia="Times New Roman" w:hAnsi="Times New Roman" w:cs="Times New Roman"/>
          <w:i/>
          <w:iCs/>
          <w:color w:val="000000"/>
          <w:kern w:val="0"/>
          <w:sz w:val="28"/>
          <w:szCs w:val="28"/>
          <w:lang w:eastAsia="ru-RU" w:bidi="ru-RU"/>
        </w:rPr>
      </w:pPr>
      <w:r w:rsidRPr="00CB1049">
        <w:rPr>
          <w:rFonts w:ascii="Times New Roman" w:eastAsia="Times New Roman" w:hAnsi="Times New Roman" w:cs="Times New Roman"/>
          <w:i/>
          <w:iCs/>
          <w:color w:val="000000"/>
          <w:kern w:val="0"/>
          <w:sz w:val="28"/>
          <w:szCs w:val="28"/>
          <w:lang w:eastAsia="ru-RU" w:bidi="ru-RU"/>
        </w:rPr>
        <w:t>На правах рукописи</w:t>
      </w:r>
    </w:p>
    <w:p w:rsidR="00CB1049" w:rsidRPr="00CB1049" w:rsidRDefault="00CB1049" w:rsidP="00CB1049">
      <w:pPr>
        <w:tabs>
          <w:tab w:val="clear" w:pos="709"/>
        </w:tabs>
        <w:suppressAutoHyphens w:val="0"/>
        <w:spacing w:after="299" w:line="280" w:lineRule="exact"/>
        <w:ind w:left="60" w:firstLine="0"/>
        <w:jc w:val="center"/>
        <w:rPr>
          <w:rFonts w:ascii="Times New Roman" w:eastAsia="Times New Roman" w:hAnsi="Times New Roman" w:cs="Times New Roman"/>
          <w:b/>
          <w:bCs/>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Смирнова Алена Николаевна</w:t>
      </w:r>
    </w:p>
    <w:p w:rsidR="00CB1049" w:rsidRPr="00CB1049" w:rsidRDefault="00CB1049" w:rsidP="00CB1049">
      <w:pPr>
        <w:tabs>
          <w:tab w:val="clear" w:pos="709"/>
        </w:tabs>
        <w:suppressAutoHyphens w:val="0"/>
        <w:spacing w:after="993" w:line="322" w:lineRule="exact"/>
        <w:ind w:left="60" w:firstLine="0"/>
        <w:jc w:val="center"/>
        <w:rPr>
          <w:rFonts w:ascii="Times New Roman" w:eastAsia="Times New Roman" w:hAnsi="Times New Roman" w:cs="Times New Roman"/>
          <w:b/>
          <w:bCs/>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ПРОГРЕССИВНОЕ РАЗВИТИЕ НОРМ МЕЖДУНАРОДНОГО</w:t>
      </w:r>
      <w:r w:rsidRPr="00CB1049">
        <w:rPr>
          <w:rFonts w:ascii="Times New Roman" w:eastAsia="Times New Roman" w:hAnsi="Times New Roman" w:cs="Times New Roman"/>
          <w:b/>
          <w:bCs/>
          <w:color w:val="000000"/>
          <w:kern w:val="0"/>
          <w:sz w:val="28"/>
          <w:szCs w:val="28"/>
          <w:lang w:eastAsia="ru-RU" w:bidi="ru-RU"/>
        </w:rPr>
        <w:br/>
        <w:t>ГУМАНИТАРНОГО ПРАВА О ЗАПРЕЩЕННЫХ МЕТОДАХ И</w:t>
      </w:r>
      <w:r w:rsidRPr="00CB1049">
        <w:rPr>
          <w:rFonts w:ascii="Times New Roman" w:eastAsia="Times New Roman" w:hAnsi="Times New Roman" w:cs="Times New Roman"/>
          <w:b/>
          <w:bCs/>
          <w:color w:val="000000"/>
          <w:kern w:val="0"/>
          <w:sz w:val="28"/>
          <w:szCs w:val="28"/>
          <w:lang w:eastAsia="ru-RU" w:bidi="ru-RU"/>
        </w:rPr>
        <w:br/>
        <w:t>СРЕДСТВАХ ВЕДЕНИЯ ВОЙНЫ</w:t>
      </w:r>
    </w:p>
    <w:p w:rsidR="00CB1049" w:rsidRPr="00CB1049" w:rsidRDefault="00CB1049" w:rsidP="00CB1049">
      <w:pPr>
        <w:tabs>
          <w:tab w:val="clear" w:pos="709"/>
        </w:tabs>
        <w:suppressAutoHyphens w:val="0"/>
        <w:spacing w:after="838" w:line="280" w:lineRule="exact"/>
        <w:ind w:right="280" w:firstLine="0"/>
        <w:jc w:val="righ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Специальность 12.00.10 - «Международное право; Европейское право»</w:t>
      </w:r>
    </w:p>
    <w:p w:rsidR="00CB1049" w:rsidRPr="00CB1049" w:rsidRDefault="00CB1049" w:rsidP="00CB1049">
      <w:pPr>
        <w:tabs>
          <w:tab w:val="clear" w:pos="709"/>
        </w:tabs>
        <w:suppressAutoHyphens w:val="0"/>
        <w:spacing w:after="0" w:line="317" w:lineRule="exact"/>
        <w:ind w:left="60" w:firstLine="0"/>
        <w:jc w:val="center"/>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Диссертация</w:t>
      </w:r>
    </w:p>
    <w:p w:rsidR="00CB1049" w:rsidRPr="00CB1049" w:rsidRDefault="00CB1049" w:rsidP="00CB1049">
      <w:pPr>
        <w:tabs>
          <w:tab w:val="clear" w:pos="709"/>
        </w:tabs>
        <w:suppressAutoHyphens w:val="0"/>
        <w:spacing w:after="2276" w:line="317" w:lineRule="exact"/>
        <w:ind w:left="60" w:firstLine="0"/>
        <w:jc w:val="center"/>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на соискание ученой степени</w:t>
      </w:r>
      <w:r w:rsidRPr="00CB1049">
        <w:rPr>
          <w:rFonts w:ascii="Times New Roman" w:eastAsia="Times New Roman" w:hAnsi="Times New Roman" w:cs="Times New Roman"/>
          <w:color w:val="000000"/>
          <w:kern w:val="0"/>
          <w:sz w:val="28"/>
          <w:szCs w:val="28"/>
          <w:lang w:eastAsia="ru-RU" w:bidi="ru-RU"/>
        </w:rPr>
        <w:br/>
        <w:t>кандидата юридических наук</w:t>
      </w:r>
    </w:p>
    <w:p w:rsidR="00CB1049" w:rsidRPr="00CB1049" w:rsidRDefault="00CB1049" w:rsidP="00CB1049">
      <w:pPr>
        <w:tabs>
          <w:tab w:val="clear" w:pos="709"/>
        </w:tabs>
        <w:suppressAutoHyphens w:val="0"/>
        <w:spacing w:after="1653" w:line="322" w:lineRule="exact"/>
        <w:ind w:left="5640" w:firstLine="0"/>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Научный руководитель: заслуженный юрист России, доктор юридических наук, профессор И.И. Котляров</w:t>
      </w:r>
    </w:p>
    <w:p w:rsidR="00CB1049" w:rsidRPr="00CB1049" w:rsidRDefault="00CB1049" w:rsidP="00CB1049">
      <w:pPr>
        <w:tabs>
          <w:tab w:val="clear" w:pos="709"/>
        </w:tabs>
        <w:suppressAutoHyphens w:val="0"/>
        <w:spacing w:after="0" w:line="280" w:lineRule="exact"/>
        <w:ind w:left="60" w:firstLine="0"/>
        <w:jc w:val="center"/>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Москва - 2017</w:t>
      </w:r>
    </w:p>
    <w:p w:rsidR="00CB1049" w:rsidRPr="00CB1049" w:rsidRDefault="00CB1049" w:rsidP="00CB1049">
      <w:pPr>
        <w:tabs>
          <w:tab w:val="clear" w:pos="709"/>
        </w:tabs>
        <w:suppressAutoHyphens w:val="0"/>
        <w:spacing w:after="0" w:line="480" w:lineRule="exact"/>
        <w:ind w:left="4300" w:firstLine="0"/>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Оглавление</w:t>
      </w:r>
    </w:p>
    <w:p w:rsidR="00CB1049" w:rsidRPr="00CB1049" w:rsidRDefault="00CB1049" w:rsidP="00CB1049">
      <w:pPr>
        <w:tabs>
          <w:tab w:val="clear" w:pos="709"/>
          <w:tab w:val="left" w:leader="dot" w:pos="90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Введение</w:t>
      </w:r>
      <w:r w:rsidRPr="00CB1049">
        <w:rPr>
          <w:rFonts w:ascii="Times New Roman" w:eastAsia="Times New Roman" w:hAnsi="Times New Roman" w:cs="Times New Roman"/>
          <w:color w:val="000000"/>
          <w:kern w:val="0"/>
          <w:sz w:val="28"/>
          <w:szCs w:val="28"/>
          <w:lang w:eastAsia="ru-RU" w:bidi="ru-RU"/>
        </w:rPr>
        <w:tab/>
        <w:t>3</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Глава 1. Историко-правовые аспекты формирования норм международного гуманитарного права о запрещенных методах и средствах ведения войны</w:t>
      </w:r>
      <w:r w:rsidRPr="00CB1049">
        <w:rPr>
          <w:rFonts w:ascii="Times New Roman" w:eastAsia="Times New Roman" w:hAnsi="Times New Roman" w:cs="Times New Roman"/>
          <w:color w:val="000000"/>
          <w:kern w:val="0"/>
          <w:sz w:val="28"/>
          <w:szCs w:val="28"/>
          <w:lang w:eastAsia="ru-RU" w:bidi="ru-RU"/>
        </w:rPr>
        <w:tab/>
        <w:t>13</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1. Становление и развитие международного гуманитарного права о запрещенных методах и средствах ведения войны в XIX - середине XX вв. . 13 § 2. Влияние Дипломатической конференции по вопросу о подтверждении и развитии международного гуманитарного права, применяемого в период вооруженных конфликтов (1974-1977 гг.), на дальнейшее развитие норм о</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fldChar w:fldCharType="begin"/>
      </w:r>
      <w:r w:rsidRPr="00CB1049">
        <w:rPr>
          <w:rFonts w:ascii="Times New Roman" w:eastAsia="Times New Roman" w:hAnsi="Times New Roman" w:cs="Times New Roman"/>
          <w:color w:val="000000"/>
          <w:kern w:val="0"/>
          <w:sz w:val="28"/>
          <w:szCs w:val="28"/>
          <w:lang w:eastAsia="ru-RU" w:bidi="ru-RU"/>
        </w:rPr>
        <w:instrText xml:space="preserve"> TOC \o "1-5" \h \z </w:instrText>
      </w:r>
      <w:r w:rsidRPr="00CB1049">
        <w:rPr>
          <w:rFonts w:ascii="Times New Roman" w:eastAsia="Times New Roman" w:hAnsi="Times New Roman" w:cs="Times New Roman"/>
          <w:color w:val="000000"/>
          <w:kern w:val="0"/>
          <w:sz w:val="28"/>
          <w:szCs w:val="28"/>
          <w:lang w:eastAsia="ru-RU" w:bidi="ru-RU"/>
        </w:rPr>
        <w:fldChar w:fldCharType="separate"/>
      </w:r>
      <w:r w:rsidRPr="00CB1049">
        <w:rPr>
          <w:rFonts w:ascii="Times New Roman" w:eastAsia="Times New Roman" w:hAnsi="Times New Roman" w:cs="Times New Roman"/>
          <w:color w:val="000000"/>
          <w:kern w:val="0"/>
          <w:sz w:val="28"/>
          <w:szCs w:val="28"/>
          <w:lang w:eastAsia="ru-RU" w:bidi="ru-RU"/>
        </w:rPr>
        <w:t>запрещенных методах и средствах ведения войны</w:t>
      </w:r>
      <w:r w:rsidRPr="00CB1049">
        <w:rPr>
          <w:rFonts w:ascii="Times New Roman" w:eastAsia="Times New Roman" w:hAnsi="Times New Roman" w:cs="Times New Roman"/>
          <w:color w:val="000000"/>
          <w:kern w:val="0"/>
          <w:sz w:val="28"/>
          <w:szCs w:val="28"/>
          <w:lang w:eastAsia="ru-RU" w:bidi="ru-RU"/>
        </w:rPr>
        <w:tab/>
        <w:t>28</w:t>
      </w:r>
    </w:p>
    <w:p w:rsidR="00CB1049" w:rsidRPr="00CB1049" w:rsidRDefault="00CB1049" w:rsidP="00CB1049">
      <w:pPr>
        <w:tabs>
          <w:tab w:val="clear" w:pos="709"/>
          <w:tab w:val="left" w:pos="4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w:t>
      </w:r>
      <w:r w:rsidRPr="00CB1049">
        <w:rPr>
          <w:rFonts w:ascii="Times New Roman" w:eastAsia="Times New Roman" w:hAnsi="Times New Roman" w:cs="Times New Roman"/>
          <w:color w:val="000000"/>
          <w:kern w:val="0"/>
          <w:sz w:val="28"/>
          <w:szCs w:val="28"/>
          <w:lang w:eastAsia="ru-RU" w:bidi="ru-RU"/>
        </w:rPr>
        <w:tab/>
        <w:t>3. Вклад Организации Объединенных Наций в развитие норм</w:t>
      </w:r>
    </w:p>
    <w:p w:rsidR="00CB1049" w:rsidRPr="00CB1049" w:rsidRDefault="00CB1049" w:rsidP="00CB1049">
      <w:pPr>
        <w:tabs>
          <w:tab w:val="clear" w:pos="709"/>
          <w:tab w:val="left" w:leader="dot" w:pos="90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международного гуманитарного права и обеспечение их выполнения</w:t>
      </w:r>
      <w:r w:rsidRPr="00CB1049">
        <w:rPr>
          <w:rFonts w:ascii="Times New Roman" w:eastAsia="Times New Roman" w:hAnsi="Times New Roman" w:cs="Times New Roman"/>
          <w:color w:val="000000"/>
          <w:kern w:val="0"/>
          <w:sz w:val="28"/>
          <w:szCs w:val="28"/>
          <w:lang w:eastAsia="ru-RU" w:bidi="ru-RU"/>
        </w:rPr>
        <w:tab/>
        <w:t>40</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4. Развитие международного гуманитарного права о запрещенных методах</w:t>
      </w:r>
    </w:p>
    <w:p w:rsidR="00CB1049" w:rsidRPr="00CB1049" w:rsidRDefault="00CB1049" w:rsidP="00CB1049">
      <w:pPr>
        <w:tabs>
          <w:tab w:val="clear" w:pos="709"/>
          <w:tab w:val="left" w:leader="dot" w:pos="90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и средствах ведения войны во второй половине XX в</w:t>
      </w:r>
      <w:r w:rsidRPr="00CB1049">
        <w:rPr>
          <w:rFonts w:ascii="Times New Roman" w:eastAsia="Times New Roman" w:hAnsi="Times New Roman" w:cs="Times New Roman"/>
          <w:color w:val="000000"/>
          <w:kern w:val="0"/>
          <w:sz w:val="28"/>
          <w:szCs w:val="28"/>
          <w:lang w:eastAsia="ru-RU" w:bidi="ru-RU"/>
        </w:rPr>
        <w:tab/>
        <w:t>57</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Глава 2. Договорные обязательства государств по международному гуманитарному праву о запрещенных методах и средствах ведения</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войны и меры по их выполнению</w:t>
      </w:r>
      <w:r w:rsidRPr="00CB1049">
        <w:rPr>
          <w:rFonts w:ascii="Times New Roman" w:eastAsia="Times New Roman" w:hAnsi="Times New Roman" w:cs="Times New Roman"/>
          <w:color w:val="000000"/>
          <w:kern w:val="0"/>
          <w:sz w:val="28"/>
          <w:szCs w:val="28"/>
          <w:lang w:eastAsia="ru-RU" w:bidi="ru-RU"/>
        </w:rPr>
        <w:tab/>
        <w:t>83</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1. Деятельность государств по выполнению норм о запрещенных методах и</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2" w:tooltip="Current Document">
        <w:r w:rsidRPr="00CB1049">
          <w:rPr>
            <w:rFonts w:ascii="Times New Roman" w:eastAsia="Times New Roman" w:hAnsi="Times New Roman" w:cs="Times New Roman"/>
            <w:color w:val="000000"/>
            <w:kern w:val="0"/>
            <w:sz w:val="28"/>
            <w:szCs w:val="28"/>
            <w:lang w:eastAsia="ru-RU" w:bidi="ru-RU"/>
          </w:rPr>
          <w:t>средствах ведения войны</w:t>
        </w:r>
        <w:r w:rsidRPr="00CB1049">
          <w:rPr>
            <w:rFonts w:ascii="Times New Roman" w:eastAsia="Times New Roman" w:hAnsi="Times New Roman" w:cs="Times New Roman"/>
            <w:color w:val="000000"/>
            <w:kern w:val="0"/>
            <w:sz w:val="28"/>
            <w:szCs w:val="28"/>
            <w:lang w:eastAsia="ru-RU" w:bidi="ru-RU"/>
          </w:rPr>
          <w:tab/>
          <w:t>83</w:t>
        </w:r>
      </w:hyperlink>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2. Имплементация норм международного гуманитарного права о запрещенных методах и средствах ведения войны в законодательства ряда</w:t>
      </w:r>
    </w:p>
    <w:p w:rsidR="00CB1049" w:rsidRPr="00CB1049" w:rsidRDefault="00CB1049" w:rsidP="00CB1049">
      <w:pPr>
        <w:tabs>
          <w:tab w:val="clear" w:pos="709"/>
          <w:tab w:val="center" w:leader="dot" w:pos="914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европейских государств</w:t>
      </w:r>
      <w:r w:rsidRPr="00CB1049">
        <w:rPr>
          <w:rFonts w:ascii="Times New Roman" w:eastAsia="Times New Roman" w:hAnsi="Times New Roman" w:cs="Times New Roman"/>
          <w:color w:val="000000"/>
          <w:kern w:val="0"/>
          <w:sz w:val="28"/>
          <w:szCs w:val="28"/>
          <w:lang w:eastAsia="ru-RU" w:bidi="ru-RU"/>
        </w:rPr>
        <w:tab/>
        <w:t>100</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3. Правовая оценка вооруженного конфликта на Украине через призму норм международного гуманитарного права о запрещенных методах и</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средствах ведения войны</w:t>
      </w:r>
      <w:r w:rsidRPr="00CB1049">
        <w:rPr>
          <w:rFonts w:ascii="Times New Roman" w:eastAsia="Times New Roman" w:hAnsi="Times New Roman" w:cs="Times New Roman"/>
          <w:color w:val="000000"/>
          <w:kern w:val="0"/>
          <w:sz w:val="28"/>
          <w:szCs w:val="28"/>
          <w:lang w:eastAsia="ru-RU" w:bidi="ru-RU"/>
        </w:rPr>
        <w:tab/>
        <w:t>115</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4. Международное гуманитарное право о запрещенных методах и средствах</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ведения войны в деятельности органов внутренних дел России</w:t>
      </w:r>
      <w:r w:rsidRPr="00CB1049">
        <w:rPr>
          <w:rFonts w:ascii="Times New Roman" w:eastAsia="Times New Roman" w:hAnsi="Times New Roman" w:cs="Times New Roman"/>
          <w:color w:val="000000"/>
          <w:kern w:val="0"/>
          <w:sz w:val="28"/>
          <w:szCs w:val="28"/>
          <w:lang w:eastAsia="ru-RU" w:bidi="ru-RU"/>
        </w:rPr>
        <w:tab/>
        <w:t>133</w:t>
      </w:r>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3" w:tooltip="Current Document">
        <w:r w:rsidRPr="00CB1049">
          <w:rPr>
            <w:rFonts w:ascii="Times New Roman" w:eastAsia="Times New Roman" w:hAnsi="Times New Roman" w:cs="Times New Roman"/>
            <w:color w:val="000000"/>
            <w:kern w:val="0"/>
            <w:sz w:val="28"/>
            <w:szCs w:val="28"/>
            <w:lang w:eastAsia="ru-RU" w:bidi="ru-RU"/>
          </w:rPr>
          <w:t>Заключение</w:t>
        </w:r>
        <w:r w:rsidRPr="00CB1049">
          <w:rPr>
            <w:rFonts w:ascii="Times New Roman" w:eastAsia="Times New Roman" w:hAnsi="Times New Roman" w:cs="Times New Roman"/>
            <w:color w:val="000000"/>
            <w:kern w:val="0"/>
            <w:sz w:val="28"/>
            <w:szCs w:val="28"/>
            <w:lang w:eastAsia="ru-RU" w:bidi="ru-RU"/>
          </w:rPr>
          <w:tab/>
          <w:t>145</w:t>
        </w:r>
      </w:hyperlink>
    </w:p>
    <w:p w:rsidR="00CB1049" w:rsidRPr="00CB1049" w:rsidRDefault="00CB1049" w:rsidP="00CB1049">
      <w:pPr>
        <w:tabs>
          <w:tab w:val="clear" w:pos="709"/>
          <w:tab w:val="right" w:leader="dot" w:pos="93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Список использованной литературы</w:t>
      </w:r>
      <w:r w:rsidRPr="00CB1049">
        <w:rPr>
          <w:rFonts w:ascii="Times New Roman" w:eastAsia="Times New Roman" w:hAnsi="Times New Roman" w:cs="Times New Roman"/>
          <w:color w:val="000000"/>
          <w:kern w:val="0"/>
          <w:sz w:val="28"/>
          <w:szCs w:val="28"/>
          <w:lang w:eastAsia="ru-RU" w:bidi="ru-RU"/>
        </w:rPr>
        <w:tab/>
        <w:t>153</w:t>
      </w:r>
      <w:r w:rsidRPr="00CB1049">
        <w:rPr>
          <w:rFonts w:ascii="Times New Roman" w:eastAsia="Times New Roman" w:hAnsi="Times New Roman" w:cs="Times New Roman"/>
          <w:color w:val="000000"/>
          <w:kern w:val="0"/>
          <w:sz w:val="28"/>
          <w:szCs w:val="28"/>
          <w:lang w:eastAsia="ru-RU" w:bidi="ru-RU"/>
        </w:rPr>
        <w:fldChar w:fldCharType="end"/>
      </w:r>
    </w:p>
    <w:p w:rsidR="00CB1049" w:rsidRPr="00CB1049" w:rsidRDefault="00CB1049" w:rsidP="00CB1049">
      <w:pPr>
        <w:keepNext/>
        <w:keepLines/>
        <w:tabs>
          <w:tab w:val="clear" w:pos="709"/>
        </w:tabs>
        <w:suppressAutoHyphens w:val="0"/>
        <w:spacing w:after="352" w:line="280" w:lineRule="exact"/>
        <w:ind w:left="20" w:firstLine="0"/>
        <w:jc w:val="center"/>
        <w:outlineLvl w:val="0"/>
        <w:rPr>
          <w:rFonts w:ascii="Times New Roman" w:eastAsia="Times New Roman" w:hAnsi="Times New Roman" w:cs="Times New Roman"/>
          <w:b/>
          <w:bCs/>
          <w:color w:val="000000"/>
          <w:kern w:val="0"/>
          <w:sz w:val="28"/>
          <w:szCs w:val="28"/>
          <w:lang w:eastAsia="ru-RU" w:bidi="ru-RU"/>
        </w:rPr>
      </w:pPr>
      <w:bookmarkStart w:id="0" w:name="bookmark0"/>
      <w:r w:rsidRPr="00CB1049">
        <w:rPr>
          <w:rFonts w:ascii="Times New Roman" w:eastAsia="Times New Roman" w:hAnsi="Times New Roman" w:cs="Times New Roman"/>
          <w:b/>
          <w:bCs/>
          <w:color w:val="000000"/>
          <w:kern w:val="0"/>
          <w:sz w:val="28"/>
          <w:szCs w:val="28"/>
          <w:lang w:eastAsia="ru-RU" w:bidi="ru-RU"/>
        </w:rPr>
        <w:t>Введение</w:t>
      </w:r>
      <w:bookmarkEnd w:id="0"/>
    </w:p>
    <w:p w:rsidR="00CB1049" w:rsidRPr="00CB1049" w:rsidRDefault="00CB1049" w:rsidP="00CB104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Актуальность темы диссертационного исследования. </w:t>
      </w:r>
      <w:r w:rsidRPr="00CB1049">
        <w:rPr>
          <w:rFonts w:ascii="Times New Roman" w:eastAsia="Times New Roman" w:hAnsi="Times New Roman" w:cs="Times New Roman"/>
          <w:color w:val="000000"/>
          <w:kern w:val="0"/>
          <w:sz w:val="28"/>
          <w:szCs w:val="28"/>
          <w:lang w:eastAsia="ru-RU" w:bidi="ru-RU"/>
        </w:rPr>
        <w:t>Важность проблемы ограничения и запрещения применения воюю</w:t>
      </w:r>
      <w:r w:rsidRPr="00CB1049">
        <w:rPr>
          <w:rFonts w:ascii="Times New Roman" w:eastAsia="Times New Roman" w:hAnsi="Times New Roman" w:cs="Times New Roman"/>
          <w:color w:val="000000"/>
          <w:kern w:val="0"/>
          <w:sz w:val="28"/>
          <w:szCs w:val="28"/>
          <w:u w:val="single"/>
          <w:lang w:eastAsia="ru-RU" w:bidi="ru-RU"/>
        </w:rPr>
        <w:t>щ</w:t>
      </w:r>
      <w:r w:rsidRPr="00CB1049">
        <w:rPr>
          <w:rFonts w:ascii="Times New Roman" w:eastAsia="Times New Roman" w:hAnsi="Times New Roman" w:cs="Times New Roman"/>
          <w:color w:val="000000"/>
          <w:kern w:val="0"/>
          <w:sz w:val="28"/>
          <w:szCs w:val="28"/>
          <w:lang w:eastAsia="ru-RU" w:bidi="ru-RU"/>
        </w:rPr>
        <w:t>ими методов и средств ведения боевых действий обусловлена, прежде всего, необходимостью обеспечения защиты участников, жертв войны и гражданских объектов в период вооруженных конфликтов.</w:t>
      </w:r>
    </w:p>
    <w:p w:rsidR="00CB1049" w:rsidRPr="00CB1049" w:rsidRDefault="00CB1049" w:rsidP="00CB104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 вооруженных столкновениях воюющие стороны стремятся добиться победы над противником, используя современные методы и средства ведения боевых действий, которые под влиянием научно-технического прогресса постоянно развиваются и совершенствуются. Однако нормы международного гуманитарного права запрещают воюющим сторонам применять оружие, снаряды, вещества и методы ведения военных действий, «способные причинить излишние повреждения или излишние страдания» лицам, так или иначе оказавшимся в сфере военных действий. В этом отношении, и это показывает практика ведения войн и вооруженных конфликтов, становление, развитие и применение норм международного гуманитарного права носит прогрессивный характер. В связи с этим данная тема становится все более актуальной.</w:t>
      </w:r>
    </w:p>
    <w:p w:rsidR="00CB1049" w:rsidRPr="00CB1049" w:rsidRDefault="00CB1049" w:rsidP="00CB104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К сожалению, как международное право в целом, так и международное гуманитарное право, в частности, развиваются медленнее, чем совершенствуются методы и средства ведения войны. Исторический опыт свидетельствует о том, что серьезные усилия государств по запрещению того или иного вида оружия, вызывающего массовые потери личного состава, разрушения гражданских объектов и причиняющего излишние страдания гражданскому населению, зачастую предпринимались лишь после использования такого оружия в военных целях, вследствие чего мировое сообщество убеждалось на практике, к каким тяжким последствиям это приводит. Так было с химическим и биологическим оружием. В связи с этим крайне важно проследить историю становления и развития принципов и норм международного гуманитарного права, призванных оградить человечество от опасности использования разрушительного оружия.</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Анализ литературных источников о ведении военных действий свидетельствует о том, что в доктрине международного гуманитарного права сложился принцип ограничения воюющих в выборе методов и средств ведения войны, который направлен на избежание излишних страданий, жертв и разрушений.</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Актуальность диссертационной работы также подтверждается как исторической практикой ведения войн, так и непрекращающимися вооруженными конфликтами на территории постсоветского пространства (например, на Украине), в других регионах мира (Северная Африка, Ближний Восток).</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Сотрудники органов внутренних дел (далее - ОВД), являясь потенциальными участниками вооруженных конфликтов, операций по поддержанию мира, мало осведомлены о том, что международное гуманитарное право должно ими применяться в период военных действий, при проведении миротворческих операций</w:t>
      </w:r>
      <w:r w:rsidRPr="00CB1049">
        <w:rPr>
          <w:rFonts w:ascii="Times New Roman" w:eastAsia="Times New Roman" w:hAnsi="Times New Roman" w:cs="Times New Roman"/>
          <w:color w:val="000000"/>
          <w:kern w:val="0"/>
          <w:sz w:val="28"/>
          <w:szCs w:val="28"/>
          <w:vertAlign w:val="superscript"/>
          <w:lang w:eastAsia="ru-RU" w:bidi="ru-RU"/>
        </w:rPr>
        <w:footnoteReference w:id="1"/>
      </w:r>
      <w:r w:rsidRPr="00CB1049">
        <w:rPr>
          <w:rFonts w:ascii="Times New Roman" w:eastAsia="Times New Roman" w:hAnsi="Times New Roman" w:cs="Times New Roman"/>
          <w:color w:val="000000"/>
          <w:kern w:val="0"/>
          <w:sz w:val="28"/>
          <w:szCs w:val="28"/>
          <w:lang w:eastAsia="ru-RU" w:bidi="ru-RU"/>
        </w:rPr>
        <w:t xml:space="preserve">, а также для поддержания правопорядка на оккупированной территории. Кроме того, знание сотрудниками ОВД России международного гуманитарного права представляет собой важную меру, направленную на предупреждение совершения ими серьезных нарушений Женевских конвенций о защите жертв войны 1949 г., Дополнительных протоколов </w:t>
      </w:r>
      <w:r w:rsidRPr="00CB1049">
        <w:rPr>
          <w:rFonts w:ascii="Times New Roman" w:eastAsia="Times New Roman" w:hAnsi="Times New Roman" w:cs="Times New Roman"/>
          <w:color w:val="000000"/>
          <w:kern w:val="0"/>
          <w:sz w:val="28"/>
          <w:szCs w:val="28"/>
          <w:lang w:val="en-US" w:eastAsia="en-US" w:bidi="en-US"/>
        </w:rPr>
        <w:t>I</w:t>
      </w:r>
      <w:r w:rsidRPr="00CB1049">
        <w:rPr>
          <w:rFonts w:ascii="Times New Roman" w:eastAsia="Times New Roman" w:hAnsi="Times New Roman" w:cs="Times New Roman"/>
          <w:color w:val="000000"/>
          <w:kern w:val="0"/>
          <w:sz w:val="28"/>
          <w:szCs w:val="28"/>
          <w:lang w:eastAsia="en-US" w:bidi="en-US"/>
        </w:rPr>
        <w:t xml:space="preserve">, </w:t>
      </w:r>
      <w:r w:rsidRPr="00CB1049">
        <w:rPr>
          <w:rFonts w:ascii="Times New Roman" w:eastAsia="Times New Roman" w:hAnsi="Times New Roman" w:cs="Times New Roman"/>
          <w:color w:val="000000"/>
          <w:kern w:val="0"/>
          <w:sz w:val="28"/>
          <w:szCs w:val="28"/>
          <w:lang w:eastAsia="ru-RU" w:bidi="ru-RU"/>
        </w:rPr>
        <w:t>II 1977 г., а также Дополнительного протокола III 2005 г. в процессе вооруженных столкновений.</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Таким образом, актуальность темы диссертационного исследования обусловлена, с одной стороны, необходимостью ограничения и запрещения применения различных методов и средств ведения войны в современном мире, с другой стороны - применимостью норм международного гуманитарного права о методах и средствах ведения войны к деятельности ОВД России.</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Степень научной разработанности. </w:t>
      </w:r>
      <w:r w:rsidRPr="00CB1049">
        <w:rPr>
          <w:rFonts w:ascii="Times New Roman" w:eastAsia="Times New Roman" w:hAnsi="Times New Roman" w:cs="Times New Roman"/>
          <w:color w:val="000000"/>
          <w:kern w:val="0"/>
          <w:sz w:val="28"/>
          <w:szCs w:val="28"/>
          <w:lang w:eastAsia="ru-RU" w:bidi="ru-RU"/>
        </w:rPr>
        <w:t>Данная тема представляет большой интерес для юристов-международников, военных, ученых и специалистов, интересующихся проблемами международных отношений.</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Исследование по проблематике международного гуманитарного права ввиду ее актуальности в разное время в той или иной степени осуществляли известные российские (советские) и зарубежные ученые. Она нашла отражение в работах таких авторов, как: А.Х. Абашидзе, И.Н. Арцибасов,</w:t>
      </w:r>
    </w:p>
    <w:p w:rsidR="00CB1049" w:rsidRPr="00CB1049" w:rsidRDefault="00CB1049" w:rsidP="00CB1049">
      <w:pPr>
        <w:numPr>
          <w:ilvl w:val="0"/>
          <w:numId w:val="32"/>
        </w:numPr>
        <w:tabs>
          <w:tab w:val="clear" w:pos="709"/>
          <w:tab w:val="left" w:pos="38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А. Ахметзянов, В.А. Батырь, А.В. Берко, И.П. Блищенко, О.В. Богданов, Р.М. Валеев, Л.Н. Галенская, О.В. Гликман, С.В. Глотова, А.В. Грабарь, Т. Градицкий, С.А. Грицаев, М.И. Догель, С.А. Егоров, П.Г. Зверев,</w:t>
      </w:r>
    </w:p>
    <w:p w:rsidR="00CB1049" w:rsidRPr="00CB1049" w:rsidRDefault="00CB1049" w:rsidP="00CB1049">
      <w:pPr>
        <w:numPr>
          <w:ilvl w:val="0"/>
          <w:numId w:val="32"/>
        </w:numPr>
        <w:tabs>
          <w:tab w:val="clear" w:pos="709"/>
          <w:tab w:val="left" w:pos="38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 Иваненко, Р.А. Каламкарян, А.Я. Капустин, А.Р. Каюмова, Ю.М. Колосов, Е.А. Коровин, П.П. Кремнев, А.В. Кукушкина, И.И. Котляров, Г.И. Курдюков, Е.А. Лукашев, И.И. Лукашук, Ф.Ф. Мартенс, Е.В. Мартыненко, А.Б. Мезяев, Г.М. Мелков, Ю.И. Мигачев, А.И. Полторак, Ю.В. Пузырева, В.Н. Русинова, Л.И. Савинский, М.Г. Смирнов, Н.А. Соколова, А.Ю. Скуратова, О.И. Тиунов, Б.Р. Тузмухамедов,</w:t>
      </w:r>
    </w:p>
    <w:p w:rsidR="00CB1049" w:rsidRPr="00CB1049" w:rsidRDefault="00CB1049" w:rsidP="00CB1049">
      <w:pPr>
        <w:tabs>
          <w:tab w:val="clear" w:pos="709"/>
          <w:tab w:val="left" w:pos="2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О.Н. Хлестов, К.Л. Ходжабегова, Г.Г. Шинкарецкая и другие.</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xml:space="preserve">Значительный вклад в разработку проблем международного гуманитарного права внесли зарубежные ученые: М. Багиньска, Р.Р. Бакстер, А. Баччино-Астрада, И. Блюнчли, Ф. Бюньон, А.А. Бувье, Х.П. Гассер, А.В. Гефтер, Г. Гроций, Р. Гутмэн, Э. Давид, Л. Досвальд-Бек, В.Ю. Калугин, Ф. Кальсховен, Т. Леско, Ф. Либер, Ф. Лист, Г. Муанье, Ф. де Мулинен, Л. Оппенгейм, Л.В. Павлова, И.И. Паенсон, Ж. Пикте, М. Сассоли, А. Фердросс, И.В. Фисенко, В.В. </w:t>
      </w:r>
      <w:r w:rsidRPr="00CB1049">
        <w:rPr>
          <w:rFonts w:ascii="Times New Roman" w:eastAsia="Times New Roman" w:hAnsi="Times New Roman" w:cs="Times New Roman"/>
          <w:color w:val="000000"/>
          <w:kern w:val="0"/>
          <w:sz w:val="28"/>
          <w:szCs w:val="28"/>
          <w:lang w:val="uk-UA" w:eastAsia="uk-UA" w:bidi="uk-UA"/>
        </w:rPr>
        <w:t xml:space="preserve">Фуркало, </w:t>
      </w:r>
      <w:r w:rsidRPr="00CB1049">
        <w:rPr>
          <w:rFonts w:ascii="Times New Roman" w:eastAsia="Times New Roman" w:hAnsi="Times New Roman" w:cs="Times New Roman"/>
          <w:color w:val="000000"/>
          <w:kern w:val="0"/>
          <w:sz w:val="28"/>
          <w:szCs w:val="28"/>
          <w:lang w:eastAsia="ru-RU" w:bidi="ru-RU"/>
        </w:rPr>
        <w:t>Ч. Хайд, Ж.-М. Хенкертс и другие.</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Отдельного комплексного, историко-правового монографического исследования по данной проблематике не проводилось.</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Объект исследования - межгосударственные отношения в период международных вооруженных конфликтов, а также отношения между воюющими сторонами в период вооруженных конфликтов немеждународного характера, касающиеся ограничения и запрещения применения методов и средств ведения войны.</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Предмет исследования - прогрессивное развитие норм, применяемых в период вооруженных конфликтов, и их имплементация в законодательства ряда европейских государств.</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Цель исследования </w:t>
      </w:r>
      <w:r w:rsidRPr="00CB1049">
        <w:rPr>
          <w:rFonts w:ascii="Times New Roman" w:eastAsia="Times New Roman" w:hAnsi="Times New Roman" w:cs="Times New Roman"/>
          <w:color w:val="000000"/>
          <w:kern w:val="0"/>
          <w:sz w:val="28"/>
          <w:szCs w:val="28"/>
          <w:lang w:eastAsia="ru-RU" w:bidi="ru-RU"/>
        </w:rPr>
        <w:t>состоит в том, чтобы раскрыть сущность правового регулирования методов и средств ведения войны, прогрессивного развития норм международного гуманитарного права, выявить способы имплементации в законодательства различных государств, появление новых методов и средств ведения вооруженной борьбы и провести их правовую оценку, а также определить практическую значимость данной проблемы для ОВД Российской Федерации.</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xml:space="preserve">Достижение указанной цели связано с решением следующих </w:t>
      </w:r>
      <w:r w:rsidRPr="00CB1049">
        <w:rPr>
          <w:rFonts w:ascii="Times New Roman" w:eastAsia="Times New Roman" w:hAnsi="Times New Roman" w:cs="Times New Roman"/>
          <w:b/>
          <w:bCs/>
          <w:color w:val="000000"/>
          <w:kern w:val="0"/>
          <w:sz w:val="28"/>
          <w:szCs w:val="28"/>
          <w:lang w:eastAsia="ru-RU" w:bidi="ru-RU"/>
        </w:rPr>
        <w:t>задач</w:t>
      </w:r>
      <w:r w:rsidRPr="00CB1049">
        <w:rPr>
          <w:rFonts w:ascii="Times New Roman" w:eastAsia="Times New Roman" w:hAnsi="Times New Roman" w:cs="Times New Roman"/>
          <w:color w:val="000000"/>
          <w:kern w:val="0"/>
          <w:sz w:val="28"/>
          <w:szCs w:val="28"/>
          <w:lang w:eastAsia="ru-RU" w:bidi="ru-RU"/>
        </w:rPr>
        <w:t>:</w:t>
      </w:r>
    </w:p>
    <w:p w:rsidR="00CB1049" w:rsidRPr="00CB1049" w:rsidRDefault="00CB1049" w:rsidP="00CB1049">
      <w:pPr>
        <w:numPr>
          <w:ilvl w:val="0"/>
          <w:numId w:val="33"/>
        </w:numPr>
        <w:tabs>
          <w:tab w:val="clear" w:pos="709"/>
          <w:tab w:val="left" w:pos="1423"/>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выявление методов и средств ведения войны, применение которых государствами запрещено или ограничено;</w:t>
      </w:r>
    </w:p>
    <w:p w:rsidR="00CB1049" w:rsidRPr="00CB1049" w:rsidRDefault="00CB1049" w:rsidP="00CB1049">
      <w:pPr>
        <w:numPr>
          <w:ilvl w:val="0"/>
          <w:numId w:val="33"/>
        </w:numPr>
        <w:tabs>
          <w:tab w:val="clear" w:pos="709"/>
          <w:tab w:val="left" w:pos="1423"/>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раскрыть содержание норм, регулирующих отношения воюющих сторон в связи с применением методов и средств ведения войны;</w:t>
      </w:r>
    </w:p>
    <w:p w:rsidR="00CB1049" w:rsidRPr="00CB1049" w:rsidRDefault="00CB1049" w:rsidP="00CB1049">
      <w:pPr>
        <w:numPr>
          <w:ilvl w:val="0"/>
          <w:numId w:val="33"/>
        </w:numPr>
        <w:tabs>
          <w:tab w:val="clear" w:pos="709"/>
          <w:tab w:val="left" w:pos="1423"/>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определение влияния Организации Объединенных Наций (ООН) на развитие норм международного гуманитарного права о методах и средствах ведения войны;</w:t>
      </w:r>
    </w:p>
    <w:p w:rsidR="00CB1049" w:rsidRPr="00CB1049" w:rsidRDefault="00CB1049" w:rsidP="00CB1049">
      <w:pPr>
        <w:numPr>
          <w:ilvl w:val="0"/>
          <w:numId w:val="33"/>
        </w:numPr>
        <w:tabs>
          <w:tab w:val="clear" w:pos="709"/>
          <w:tab w:val="left" w:pos="1423"/>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выявление новых методов и средств ведения войны и степени их правового урегулирования;</w:t>
      </w:r>
    </w:p>
    <w:p w:rsidR="00CB1049" w:rsidRPr="00CB1049" w:rsidRDefault="00CB1049" w:rsidP="00CB1049">
      <w:pPr>
        <w:numPr>
          <w:ilvl w:val="0"/>
          <w:numId w:val="33"/>
        </w:numPr>
        <w:tabs>
          <w:tab w:val="clear" w:pos="709"/>
          <w:tab w:val="left" w:pos="1423"/>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установить способы деятельности государств по выполнению договоров о методах и средствах ведения войны;</w:t>
      </w:r>
    </w:p>
    <w:p w:rsidR="00CB1049" w:rsidRPr="00CB1049" w:rsidRDefault="00CB1049" w:rsidP="00CB1049">
      <w:pPr>
        <w:numPr>
          <w:ilvl w:val="0"/>
          <w:numId w:val="33"/>
        </w:numPr>
        <w:tabs>
          <w:tab w:val="clear" w:pos="709"/>
          <w:tab w:val="left" w:pos="95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правовая оценка вооруженного конфликта на Украине (2014-2017 гг.) с точки зрения международного гуманитарного права о запрещенных методах и средствах ведения войны;</w:t>
      </w:r>
    </w:p>
    <w:p w:rsidR="00CB1049" w:rsidRPr="00CB1049" w:rsidRDefault="00CB1049" w:rsidP="00CB1049">
      <w:pPr>
        <w:numPr>
          <w:ilvl w:val="0"/>
          <w:numId w:val="33"/>
        </w:numPr>
        <w:tabs>
          <w:tab w:val="clear" w:pos="709"/>
          <w:tab w:val="left" w:pos="95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проанализировать законодательства ряда государств на предмет имплементации ими международных норм, касающиеся ограничения методов и средств ведения войны, во внутригосударственное право;</w:t>
      </w:r>
    </w:p>
    <w:p w:rsidR="00CB1049" w:rsidRPr="00CB1049" w:rsidRDefault="00CB1049" w:rsidP="00CB1049">
      <w:pPr>
        <w:numPr>
          <w:ilvl w:val="0"/>
          <w:numId w:val="33"/>
        </w:numPr>
        <w:tabs>
          <w:tab w:val="clear" w:pos="709"/>
          <w:tab w:val="left" w:pos="95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раскрыть практическое значение норм международного гуманитарного права о запрещенных методах и средствах ведения войны для деятельности ОВД Российской Федерации в период вооруженных конфликтов и в мирное время.</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Методологическую основу исследования </w:t>
      </w:r>
      <w:r w:rsidRPr="00CB1049">
        <w:rPr>
          <w:rFonts w:ascii="Times New Roman" w:eastAsia="Times New Roman" w:hAnsi="Times New Roman" w:cs="Times New Roman"/>
          <w:color w:val="000000"/>
          <w:kern w:val="0"/>
          <w:sz w:val="28"/>
          <w:szCs w:val="28"/>
          <w:lang w:eastAsia="ru-RU" w:bidi="ru-RU"/>
        </w:rPr>
        <w:t>составляет система научных методик (общих, частных и специальных), а также различных логических приемов и средств, способствующих познанию рассматриваемой проблемы. Исследование выполнено, основываясь на диалектическом методе познания с использованием исторического, сравнительно-правового, системно-структурного и формально-логического методов. Применение данных методов в совокупности позволило исследовать рассматриваемые вопросы в их целостной взаимосвязи.</w:t>
      </w:r>
    </w:p>
    <w:p w:rsidR="00CB1049" w:rsidRPr="00CB1049" w:rsidRDefault="00CB1049" w:rsidP="00CB1049">
      <w:pPr>
        <w:tabs>
          <w:tab w:val="clear" w:pos="709"/>
          <w:tab w:val="left" w:pos="1531"/>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Нормативно-правовую основу исследования </w:t>
      </w:r>
      <w:r w:rsidRPr="00CB1049">
        <w:rPr>
          <w:rFonts w:ascii="Times New Roman" w:eastAsia="Times New Roman" w:hAnsi="Times New Roman" w:cs="Times New Roman"/>
          <w:color w:val="000000"/>
          <w:kern w:val="0"/>
          <w:sz w:val="28"/>
          <w:szCs w:val="28"/>
          <w:lang w:eastAsia="ru-RU" w:bidi="ru-RU"/>
        </w:rPr>
        <w:t>составляют документы и материалы Первой (1899 г.) и Второй (1907 г.) Конференций мира, Дипломатической конференции по вопросу о подтверждении и развитии международного гуманитарного права, применяемого в период вооруженных конфликтов 1974-1977 гг. (далее - Дипломатическая конференция 1974-1977</w:t>
      </w:r>
      <w:r w:rsidRPr="00CB1049">
        <w:rPr>
          <w:rFonts w:ascii="Times New Roman" w:eastAsia="Times New Roman" w:hAnsi="Times New Roman" w:cs="Times New Roman"/>
          <w:color w:val="000000"/>
          <w:kern w:val="0"/>
          <w:sz w:val="28"/>
          <w:szCs w:val="28"/>
          <w:lang w:eastAsia="ru-RU" w:bidi="ru-RU"/>
        </w:rPr>
        <w:tab/>
        <w:t>гг.), специальные принципы и нормы международного</w:t>
      </w:r>
    </w:p>
    <w:p w:rsidR="00CB1049" w:rsidRPr="00CB1049" w:rsidRDefault="00CB1049" w:rsidP="00CB104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гуманитарного права, применяемого в период вооруженных конфликтов, положения международно-правовых актов, касающиеся ограничения и запрещения методов и средств ведения войны, решения и рекомендации ООН по этой проблематике, национальное законодательство ряда европейских государств, включая законы и подзаконные акты Украины.</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Научная новизна </w:t>
      </w:r>
      <w:r w:rsidRPr="00CB1049">
        <w:rPr>
          <w:rFonts w:ascii="Times New Roman" w:eastAsia="Times New Roman" w:hAnsi="Times New Roman" w:cs="Times New Roman"/>
          <w:color w:val="000000"/>
          <w:kern w:val="0"/>
          <w:sz w:val="28"/>
          <w:szCs w:val="28"/>
          <w:lang w:eastAsia="ru-RU" w:bidi="ru-RU"/>
        </w:rPr>
        <w:t>состоит в:</w:t>
      </w:r>
    </w:p>
    <w:p w:rsidR="00CB1049" w:rsidRPr="00CB1049" w:rsidRDefault="00CB1049" w:rsidP="00CB1049">
      <w:pPr>
        <w:numPr>
          <w:ilvl w:val="0"/>
          <w:numId w:val="34"/>
        </w:numPr>
        <w:tabs>
          <w:tab w:val="clear" w:pos="709"/>
          <w:tab w:val="left" w:pos="107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выявлении норм о запрещенных методах и средствах ведения войны, применяемых в период вооруженных конфликтов, закрепленных в разделе I «Методы и средства ведения войны» Дополнительного протокола I 1977 г. к Женевским конвенциям от 12 августа 1949 г. о защите жертв войны и получивших дальнейшее развитие в международно-правовых актах;</w:t>
      </w:r>
    </w:p>
    <w:p w:rsidR="00CB1049" w:rsidRPr="00CB1049" w:rsidRDefault="00CB1049" w:rsidP="00CB1049">
      <w:pPr>
        <w:numPr>
          <w:ilvl w:val="0"/>
          <w:numId w:val="34"/>
        </w:numPr>
        <w:tabs>
          <w:tab w:val="clear" w:pos="709"/>
          <w:tab w:val="left" w:pos="10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рассмотрении эволюции норм международного гуманитарного права о методах и средствах ведения войны в связи с появлением новых видов оружия и боевой техники в результате научно-технической революции и совершенствованием оперативного искусства;</w:t>
      </w:r>
    </w:p>
    <w:p w:rsidR="00CB1049" w:rsidRPr="00CB1049" w:rsidRDefault="00CB1049" w:rsidP="00CB1049">
      <w:pPr>
        <w:numPr>
          <w:ilvl w:val="0"/>
          <w:numId w:val="34"/>
        </w:numPr>
        <w:tabs>
          <w:tab w:val="clear" w:pos="709"/>
          <w:tab w:val="left" w:pos="11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разработке авторского определения «новые виды оружия» и классификации новых видов оружия;</w:t>
      </w:r>
    </w:p>
    <w:p w:rsidR="00CB1049" w:rsidRPr="00CB1049" w:rsidRDefault="00CB1049" w:rsidP="00CB1049">
      <w:pPr>
        <w:numPr>
          <w:ilvl w:val="0"/>
          <w:numId w:val="34"/>
        </w:numPr>
        <w:tabs>
          <w:tab w:val="clear" w:pos="709"/>
          <w:tab w:val="left" w:pos="107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определении практического значения данной проблематики для ОВД России;</w:t>
      </w:r>
    </w:p>
    <w:p w:rsidR="00CB1049" w:rsidRPr="00CB1049" w:rsidRDefault="00CB1049" w:rsidP="00CB1049">
      <w:pPr>
        <w:numPr>
          <w:ilvl w:val="0"/>
          <w:numId w:val="34"/>
        </w:numPr>
        <w:tabs>
          <w:tab w:val="clear" w:pos="709"/>
          <w:tab w:val="left" w:pos="108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правовой оценке событий внутреннего вооруженного конфликта 2014-2017 гг. на Украине с точки зрения международного гуманитарного права;</w:t>
      </w:r>
    </w:p>
    <w:p w:rsidR="00CB1049" w:rsidRPr="00CB1049" w:rsidRDefault="00CB1049" w:rsidP="00CB1049">
      <w:pPr>
        <w:numPr>
          <w:ilvl w:val="0"/>
          <w:numId w:val="34"/>
        </w:numPr>
        <w:tabs>
          <w:tab w:val="clear" w:pos="709"/>
          <w:tab w:val="left" w:pos="11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выявлении особенностей имплементации норм международного гуманитарного права о методах и средствах ведения войны в национальное законодательство ряда государств, а именно: Ирландии, Бельгии, Греции, Дании, Швеции, Норвегии, Испании.</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xml:space="preserve">Научная новизна диссертационного исследования находит непосредственное выражение в следующих </w:t>
      </w:r>
      <w:r w:rsidRPr="00CB1049">
        <w:rPr>
          <w:rFonts w:ascii="Times New Roman" w:eastAsia="Times New Roman" w:hAnsi="Times New Roman" w:cs="Times New Roman"/>
          <w:b/>
          <w:bCs/>
          <w:color w:val="000000"/>
          <w:kern w:val="0"/>
          <w:sz w:val="28"/>
          <w:szCs w:val="28"/>
          <w:lang w:eastAsia="ru-RU" w:bidi="ru-RU"/>
        </w:rPr>
        <w:t>основных положениях, выносимых на защиту</w:t>
      </w:r>
      <w:r w:rsidRPr="00CB1049">
        <w:rPr>
          <w:rFonts w:ascii="Times New Roman" w:eastAsia="Times New Roman" w:hAnsi="Times New Roman" w:cs="Times New Roman"/>
          <w:color w:val="000000"/>
          <w:kern w:val="0"/>
          <w:sz w:val="28"/>
          <w:szCs w:val="28"/>
          <w:lang w:eastAsia="ru-RU" w:bidi="ru-RU"/>
        </w:rPr>
        <w:t>:</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 середины XIX века мировым сообществом принимаются международно-правовые акты, более детально описывающие запрещенные методы и средства ведения войны, а также развивающие норму о том, что право сторон, находящихся в конфликте, выбирать методы или средства ведения войны не является неограниченным, - что свидетельствует о прогрессивном развитии норм международного гуманитарного права о запрещенных методах и средствах ведения войны.</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Новые виды оружия - созданные средства уничтожения боевой техники и вооружений, а также поражения живой силы противника, возможность использования которых в вооруженных конфликтах и степень тяжести последствий их использования еще не имеют квалифицированной оценки государств на предмет соответствия принципам и нормам международного права, но требуют ее проведения.</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Серьезной проблемой при создании оружия и боевой техники является то, что государства не могут прийти к единому пониманию чрезмерности наносимого конкретным средством ведения войны вреда, а значит, и отнесения его к недозволенным, а также к выработке универсальных стандартов в этой сфере.</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Результативное выполнение воюющими сторонами международных обязательств, касающихся мер по ограничению и запрещению применения методов и средств ведения войны, детерминировано совокупным использованием следующих средств, позволяющих осуществлять контроль в период вооруженных конфликтов: специальных механизмов международного гуманитарного права (проведение расследований воюющими сторонами с целью выявления фактов нарушения норм международного гуманитарного права, осуществление контроля Международной комиссией по установлению фактов, Державами- покровительницами или их субститутами, Международным Комитетом Красного Креста), конвенционными источниками, запрещающими применение тех или иных видов оружия, а также эффективной имплементацией норм международного гуманитарного права в национальные законодательства государств.</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xml:space="preserve">Системность реализации норм международного гуманитарного права о запрещенных методах и средствах ведения войны европейскими государствами-участниками Женевских конвенций о защите жертв войны 1949 г. и Дополнительных протоколов </w:t>
      </w:r>
      <w:r w:rsidRPr="00CB1049">
        <w:rPr>
          <w:rFonts w:ascii="Times New Roman" w:eastAsia="Times New Roman" w:hAnsi="Times New Roman" w:cs="Times New Roman"/>
          <w:color w:val="000000"/>
          <w:kern w:val="0"/>
          <w:sz w:val="28"/>
          <w:szCs w:val="28"/>
          <w:lang w:val="en-US" w:eastAsia="en-US" w:bidi="en-US"/>
        </w:rPr>
        <w:t>I</w:t>
      </w:r>
      <w:r w:rsidRPr="00CB1049">
        <w:rPr>
          <w:rFonts w:ascii="Times New Roman" w:eastAsia="Times New Roman" w:hAnsi="Times New Roman" w:cs="Times New Roman"/>
          <w:color w:val="000000"/>
          <w:kern w:val="0"/>
          <w:sz w:val="28"/>
          <w:szCs w:val="28"/>
          <w:lang w:eastAsia="en-US" w:bidi="en-US"/>
        </w:rPr>
        <w:t xml:space="preserve">, </w:t>
      </w:r>
      <w:r w:rsidRPr="00CB1049">
        <w:rPr>
          <w:rFonts w:ascii="Times New Roman" w:eastAsia="Times New Roman" w:hAnsi="Times New Roman" w:cs="Times New Roman"/>
          <w:color w:val="000000"/>
          <w:kern w:val="0"/>
          <w:sz w:val="28"/>
          <w:szCs w:val="28"/>
          <w:lang w:eastAsia="ru-RU" w:bidi="ru-RU"/>
        </w:rPr>
        <w:t>II к ним 1977 г. является следствием эффективного применения ими механизма имплементации с учетом особенностей национальных правовых систем, а также использования различных средств общественного контроля за соблюдением таких норм.</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 ходе ведения боевых действий в юго-восточной части Украины в 2014-2017 гг. нарушен ряд норм международного гуманитарного права о запрещенных методах и средствах ведения войны, квалифицирующих их как международным правом, так и национальными законодательствами Российской Федерации и самой Украины как военные преступления.</w:t>
      </w:r>
    </w:p>
    <w:p w:rsidR="00CB1049" w:rsidRPr="00CB1049" w:rsidRDefault="00CB1049" w:rsidP="00CB1049">
      <w:pPr>
        <w:numPr>
          <w:ilvl w:val="0"/>
          <w:numId w:val="35"/>
        </w:numPr>
        <w:tabs>
          <w:tab w:val="clear" w:pos="709"/>
          <w:tab w:val="left" w:pos="142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Согласно нормам международного гуманитарного права правовой статус сотрудников полувоенных организаций или вооруженных организаций, обеспечивающих охрану порядка, может определяться различным образом: они могут быть отнесены как к комбатантам, так и к гражданским лицам. Сотрудники ОВД России, принимающие участие в вооруженном конфликте в пределах своей компетенции, относятся к комбатантам.</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Теоретическое значение работы </w:t>
      </w:r>
      <w:r w:rsidRPr="00CB1049">
        <w:rPr>
          <w:rFonts w:ascii="Times New Roman" w:eastAsia="Times New Roman" w:hAnsi="Times New Roman" w:cs="Times New Roman"/>
          <w:color w:val="000000"/>
          <w:kern w:val="0"/>
          <w:sz w:val="28"/>
          <w:szCs w:val="28"/>
          <w:lang w:eastAsia="ru-RU" w:bidi="ru-RU"/>
        </w:rPr>
        <w:t>определяется тем, что она представляет комплексное, историко-правовое монографическое исследование по заявленной проблематике. Разработанные автором теоретические положения, выводы и рекомендации вносят определенный вклад в развитие международного гуманитарного права о запрещенных методах и средствах ведения войны, а содержащиеся в работе выводы могут способствовать дальнейшему совершенствованию действующих и разработке новых международно-правовых документов в сфере международного гуманитарного права в связи с появлением новых видов оружия в условиях развития современных технологий.</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Практическое значение исследования </w:t>
      </w:r>
      <w:r w:rsidRPr="00CB1049">
        <w:rPr>
          <w:rFonts w:ascii="Times New Roman" w:eastAsia="Times New Roman" w:hAnsi="Times New Roman" w:cs="Times New Roman"/>
          <w:color w:val="000000"/>
          <w:kern w:val="0"/>
          <w:sz w:val="28"/>
          <w:szCs w:val="28"/>
          <w:lang w:eastAsia="ru-RU" w:bidi="ru-RU"/>
        </w:rPr>
        <w:t>состоит в том, что его результаты могут быть использованы:</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 при проведении правовой оценки вооруженного конфликта с использованием воюю</w:t>
      </w:r>
      <w:r w:rsidRPr="00CB1049">
        <w:rPr>
          <w:rFonts w:ascii="Times New Roman" w:eastAsia="Times New Roman" w:hAnsi="Times New Roman" w:cs="Times New Roman"/>
          <w:color w:val="000000"/>
          <w:kern w:val="0"/>
          <w:sz w:val="28"/>
          <w:szCs w:val="28"/>
          <w:u w:val="single"/>
          <w:lang w:eastAsia="ru-RU" w:bidi="ru-RU"/>
        </w:rPr>
        <w:t>щ</w:t>
      </w:r>
      <w:r w:rsidRPr="00CB1049">
        <w:rPr>
          <w:rFonts w:ascii="Times New Roman" w:eastAsia="Times New Roman" w:hAnsi="Times New Roman" w:cs="Times New Roman"/>
          <w:color w:val="000000"/>
          <w:kern w:val="0"/>
          <w:sz w:val="28"/>
          <w:szCs w:val="28"/>
          <w:lang w:eastAsia="ru-RU" w:bidi="ru-RU"/>
        </w:rPr>
        <w:t>ими государствами (сторонами) в процессе военных</w:t>
      </w:r>
    </w:p>
    <w:p w:rsidR="00CB1049" w:rsidRPr="00CB1049" w:rsidRDefault="00CB1049" w:rsidP="00CB1049">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действий запрещенных методов и средств ведения войны;</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 деятельности российских внешнеполитических органов при подготовке проектов и заключении международных договоров, относящихся к международному гуманитарному праву;</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при имплементации норм международного гуманитарного права в нормативные правовые акты Российской Федерации;</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 практической деятельности силовых структур, включая ОВД, в целях ограничения применения запрещенных методов и средств ведения войны, укрепления законности и правопорядка, предупреждения правонарушений в период вооруженных конфликтов как международного, так и немеждународного характера;</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Вооруженными Силами Российской Федерации, подразделениями ОВД, направляемыми для проведения миротворческих операций ООН;</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 деятельности органов исполнительной власти по выполнению договорных обязательств России, включая распространение знаний о международном гуманитарном праве в силовых структурах и среди гражданского населения;</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при создании национального механизма имплементации норм международного права во внутреннее законодательство;</w:t>
      </w:r>
    </w:p>
    <w:p w:rsidR="00CB1049" w:rsidRPr="00CB1049" w:rsidRDefault="00CB1049" w:rsidP="00CB1049">
      <w:pPr>
        <w:numPr>
          <w:ilvl w:val="0"/>
          <w:numId w:val="36"/>
        </w:numPr>
        <w:tabs>
          <w:tab w:val="clear" w:pos="709"/>
          <w:tab w:val="left" w:pos="101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color w:val="000000"/>
          <w:kern w:val="0"/>
          <w:sz w:val="28"/>
          <w:szCs w:val="28"/>
          <w:lang w:eastAsia="ru-RU" w:bidi="ru-RU"/>
        </w:rPr>
        <w:t>в учебном процессе при изучении международного права, международного гуманитарного права и международного уголовного права, а также в научно-исследовательской работе по проблемам, связанным с изучением и анализом запрещенных методов и средств ведения войны в процессе военных действий.</w:t>
      </w:r>
    </w:p>
    <w:p w:rsidR="00CB1049" w:rsidRPr="00CB1049" w:rsidRDefault="00CB1049" w:rsidP="00CB1049">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B1049">
        <w:rPr>
          <w:rFonts w:ascii="Times New Roman" w:eastAsia="Times New Roman" w:hAnsi="Times New Roman" w:cs="Times New Roman"/>
          <w:b/>
          <w:bCs/>
          <w:color w:val="000000"/>
          <w:kern w:val="0"/>
          <w:sz w:val="28"/>
          <w:szCs w:val="28"/>
          <w:lang w:eastAsia="ru-RU" w:bidi="ru-RU"/>
        </w:rPr>
        <w:t xml:space="preserve">Апробация результатов исследования. </w:t>
      </w:r>
      <w:r w:rsidRPr="00CB1049">
        <w:rPr>
          <w:rFonts w:ascii="Times New Roman" w:eastAsia="Times New Roman" w:hAnsi="Times New Roman" w:cs="Times New Roman"/>
          <w:color w:val="000000"/>
          <w:kern w:val="0"/>
          <w:sz w:val="28"/>
          <w:szCs w:val="28"/>
          <w:lang w:eastAsia="ru-RU" w:bidi="ru-RU"/>
        </w:rPr>
        <w:t>Результаты диссертационного исследования изложены в опубликованных научных статьях в объеме 2,9 п.л. Материалы и результаты исследования освещались в выступлениях автора на международных конференциях в Российском университете дружбы народов, Барнаульском юридическом институте МВД России, на научно-практических конференциях Московского университета МВД России имени В.Я. Кикотя и в научных сообщениях на заседаниях кафедры прав человека и международного права Московского университета МВД России имени В.Я. Кикотя.</w:t>
      </w:r>
    </w:p>
    <w:p w:rsidR="004D662D" w:rsidRDefault="00CB1049" w:rsidP="00CB1049">
      <w:pPr>
        <w:rPr>
          <w:rFonts w:ascii="Arial Unicode MS" w:eastAsia="Arial Unicode MS" w:hAnsi="Arial Unicode MS" w:cs="Arial Unicode MS"/>
          <w:color w:val="000000"/>
          <w:kern w:val="0"/>
          <w:sz w:val="24"/>
          <w:szCs w:val="24"/>
          <w:lang w:eastAsia="ru-RU" w:bidi="ru-RU"/>
        </w:rPr>
      </w:pPr>
      <w:r w:rsidRPr="00CB1049">
        <w:rPr>
          <w:rFonts w:ascii="Times New Roman" w:eastAsia="Arial Unicode MS" w:hAnsi="Times New Roman" w:cs="Times New Roman"/>
          <w:b/>
          <w:bCs/>
          <w:color w:val="000000"/>
          <w:kern w:val="0"/>
          <w:sz w:val="28"/>
          <w:szCs w:val="28"/>
          <w:lang w:eastAsia="ru-RU" w:bidi="ru-RU"/>
        </w:rPr>
        <w:t xml:space="preserve">Структура диссертационного исследования </w:t>
      </w:r>
      <w:r w:rsidRPr="00CB1049">
        <w:rPr>
          <w:rFonts w:ascii="Arial Unicode MS" w:eastAsia="Arial Unicode MS" w:hAnsi="Arial Unicode MS" w:cs="Arial Unicode MS"/>
          <w:color w:val="000000"/>
          <w:kern w:val="0"/>
          <w:sz w:val="24"/>
          <w:szCs w:val="24"/>
          <w:lang w:eastAsia="ru-RU" w:bidi="ru-RU"/>
        </w:rPr>
        <w:t>обусловлена кругом исследуемых проблем, определена целями и задачами исследования, а также избранными методами изложения материала и логикой построения работы. Состоит из введения, двух глав, включающих восемь параграфов, заключения и списка использованной литературы</w:t>
      </w:r>
    </w:p>
    <w:p w:rsidR="00CB1049" w:rsidRDefault="00CB1049" w:rsidP="00CB1049">
      <w:pPr>
        <w:rPr>
          <w:rFonts w:ascii="Arial Unicode MS" w:eastAsia="Arial Unicode MS" w:hAnsi="Arial Unicode MS" w:cs="Arial Unicode MS"/>
          <w:color w:val="000000"/>
          <w:kern w:val="0"/>
          <w:sz w:val="24"/>
          <w:szCs w:val="24"/>
          <w:lang w:eastAsia="ru-RU" w:bidi="ru-RU"/>
        </w:rPr>
      </w:pPr>
    </w:p>
    <w:p w:rsidR="00CB1049" w:rsidRDefault="00CB1049" w:rsidP="00CB1049">
      <w:pPr>
        <w:rPr>
          <w:rFonts w:ascii="Arial Unicode MS" w:eastAsia="Arial Unicode MS" w:hAnsi="Arial Unicode MS" w:cs="Arial Unicode MS"/>
          <w:color w:val="000000"/>
          <w:kern w:val="0"/>
          <w:sz w:val="24"/>
          <w:szCs w:val="24"/>
          <w:lang w:eastAsia="ru-RU" w:bidi="ru-RU"/>
        </w:rPr>
      </w:pPr>
    </w:p>
    <w:p w:rsidR="00CB1049" w:rsidRPr="00CB1049" w:rsidRDefault="00CB1049" w:rsidP="00CB1049">
      <w:pPr>
        <w:keepNext/>
        <w:keepLines/>
        <w:tabs>
          <w:tab w:val="clear" w:pos="709"/>
        </w:tabs>
        <w:suppressAutoHyphens w:val="0"/>
        <w:spacing w:after="237" w:line="280" w:lineRule="exact"/>
        <w:ind w:left="4280" w:firstLine="0"/>
        <w:jc w:val="left"/>
        <w:outlineLvl w:val="0"/>
        <w:rPr>
          <w:rFonts w:ascii="Times New Roman" w:eastAsia="Times New Roman" w:hAnsi="Times New Roman" w:cs="Times New Roman"/>
          <w:kern w:val="0"/>
          <w:sz w:val="28"/>
          <w:szCs w:val="28"/>
          <w:lang w:eastAsia="ru-RU" w:bidi="ru-RU"/>
        </w:rPr>
      </w:pPr>
      <w:bookmarkStart w:id="1" w:name="bookmark3"/>
      <w:r w:rsidRPr="00CB1049">
        <w:rPr>
          <w:rFonts w:ascii="Times New Roman" w:eastAsia="Times New Roman" w:hAnsi="Times New Roman" w:cs="Times New Roman"/>
          <w:color w:val="000000"/>
          <w:kern w:val="0"/>
          <w:sz w:val="28"/>
          <w:szCs w:val="28"/>
          <w:lang w:eastAsia="ru-RU" w:bidi="ru-RU"/>
        </w:rPr>
        <w:t>Заключение</w:t>
      </w:r>
      <w:bookmarkEnd w:id="1"/>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Целью данной диссертационной работы является исследование проблемы становления и прогрессивного развития норм МГП о запрещенных методах и средствах ведения войны, которая в отечественной науке МГП ранее не была предметом глубокого и всестороннего изучения.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Еще в древние времена существовали специальные обычаи, направленные на ограничение применения насилия в отношении более беззащитных групп населения. С течением времени характер ведения войн значительно изменился, появились новые виды оружия и боевой техники. Однако развитие МГП не поспевает за бурно развивающимся научно</w:t>
      </w:r>
      <w:r w:rsidRPr="00CB1049">
        <w:rPr>
          <w:rFonts w:ascii="Arial Unicode MS" w:eastAsia="Arial Unicode MS" w:hAnsi="Arial Unicode MS" w:cs="Arial Unicode MS"/>
          <w:color w:val="000000"/>
          <w:kern w:val="0"/>
          <w:sz w:val="24"/>
          <w:szCs w:val="24"/>
          <w:lang w:eastAsia="ru-RU" w:bidi="ru-RU"/>
        </w:rPr>
        <w:softHyphen/>
        <w:t>техническим прогрессом, под влиянием которого совершенствуются и появляются новые методы и средства ведения войны, что представляет собой значительную проблему.</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Актуальность темы ограничения воюющих в выборе методов и средств ведения боевых действий подтверждается историческим опытом и современными вооруженными конфликтами по всему миру. В связи с этим, возникает острая необходимость в дальнейшем совершенствовании норм МГП на международном и национальном уровнях.</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Исторически сложившееся правило запрещения или ограничения применения воюющими оружия, которое имеет неизбирательное действие, то есть одновременно и беспорядочно поражает как сражающихся, так и гражданское население, впервые было сформулировано еще в преамбуле Петербургской декларации 1868 г.: «Единственная законная цель, которую должны иметь государства во время войны, состоит в ослаблении военных сил противника».</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Сегодня ограничение воюющих в выборе методов и средств ведения войны является одним из основополагающих принципов в науке МГП и практике ведения международных отношений во время вооруженных конфликтов и вооруженных конфликтов немеждународного характера.</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Основываясь на данном прин</w:t>
      </w:r>
      <w:r w:rsidRPr="00CB1049">
        <w:rPr>
          <w:rFonts w:ascii="Times New Roman" w:eastAsia="Arial Unicode MS" w:hAnsi="Times New Roman" w:cs="Times New Roman"/>
          <w:color w:val="000000"/>
          <w:kern w:val="0"/>
          <w:sz w:val="28"/>
          <w:szCs w:val="28"/>
          <w:u w:val="single"/>
          <w:lang w:eastAsia="ru-RU" w:bidi="ru-RU"/>
        </w:rPr>
        <w:t>ц</w:t>
      </w:r>
      <w:r w:rsidRPr="00CB1049">
        <w:rPr>
          <w:rFonts w:ascii="Arial Unicode MS" w:eastAsia="Arial Unicode MS" w:hAnsi="Arial Unicode MS" w:cs="Arial Unicode MS"/>
          <w:color w:val="000000"/>
          <w:kern w:val="0"/>
          <w:sz w:val="24"/>
          <w:szCs w:val="24"/>
          <w:lang w:eastAsia="ru-RU" w:bidi="ru-RU"/>
        </w:rPr>
        <w:t>ипе, проведенное исследование позволяет сделать вывод о необходимости дополнения норм МГП о запрещенных методах и средствах ведения войны с целью минимизировать их нарушения, а также недостаточности урегулирования отдельных областей, например, компьютерных атак в ходе вооруженных конфликтов. Стремление международного сообщества к дополнению существующих норм и принятию новых международно-правовых актов, направленных на смягчение суровости войны, свидетельствует о прогрессивном характере развития МГП.</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Под методами ведения военных действий понимается порядок использования определенных средств в целях подавления войск противной стороны и нанесения ей потерь на самом минимальном допустимом уровне.</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В зависимости от различных критериев методы ведения войны делятся на запрещенные и дозволенные, направленные против законных участников, жертв вооруженных конфликтов или гражданских объектов.</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Под средствами ведения войны принято понимать оружие, боевую технику и иные средства, применяемые вооруженными силами в ходе вооруженного конфликта для обеспечения поражения противника.</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Стороны конфликта должны выбирать такие методы и средства ведения вооруженных действий, которые не будут противоречить нормам и принципам МГП и не принесут большего ущерба, чем того требует выполнение поставленных боевых задач.</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Основными источниками международного гуманитарного права являются Женевские конвенции от 12 августа 1949 г. о защите жертв вооруженных конфликтов. Эти договоры, принятые почти всеми государствами мира, обеспечивают защиту раненых, больных, лиц, потерпевших кораблекрушение, мирных жителей и военнопленных.</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В период «холодной войны» (1946-1980 гг.), а также распада колониальной системы, сопровождавшегося возникновением новых войн, вооруженных конфликтов, грубо нарушались нормы МГП.</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Поэтому на проходившей в Женеве Дипломатической конференции по вопросу о подтверждении и развитии международного гуманитарного права 1974-1977 гг. Конвенции 1949 г. были дополнены Протоколами I и II 1977 г. (Дополнительный протокол к Женевским конвенциям от 12 августа 1949 г., касающийся защиты жертв международных вооруженных конфликтов и Дополнительный протокол к Женевским конвенциям от 12 августа 1949 г., касающийся защиты жертв вооруженных конфликтов немеждународного характера), которые являются важной вехой в истории МГП, большим шагом вперед на пути защиты участников и жертв боевых действий, а также гуманизации вооруженных конфликтов, в том числе в области ограничения воюющих в выборе методов и средств ведения войны. Например, они содержат нормы о запрете воздействия на природную среду с целью причинения ей обширного, долговременного и серьезного ущерба; вероломстве; использовании не по назначению международных и национальных эмблем, флагов, воинских знаков различия.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Сделан вывод о том, что итоги работы Дипломатической конференции по вопросу о подтверждении и развитии международного гуманитарного права 1974-1977 гг. основательно повлияли на развитие МГП в целом.</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ООН занимает ведущее место в усилиях по развитию МГП. Возрастает роль Совета Безопасности в вопросе защиты гражданского населения и воюющих в ходе вооруженных конфликтов. Создание Международных уголовных трибуналов по бывшей Югославии (1993 г.) и по Руанде (1994 г.) продемонстрировало мировому сообществу, что тягчайшие преступления, угрожающие всеобщему миру и благополучию народов, не должны оставаться безнаказанными.</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Организация придает первоочередное значение сокращению ядерного оружия, уничтожению химического оружия и запрещению биологического оружия, каждое из которых представляет собой величайшую угрозу для человечества.</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ООН играет весьма важную роль в прогрессивном развитии МГП, в разработке новых международных документов, а также совершенствовании уже существующих положений, касающихся права вооруженных конфликтов.</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Открытие новых физических явлений, законов функционирования материи постоянно порождает появление новых средств ведения войны. При этом порой весьма сложно сформулировать адекватные нормы права по конкретным видам оружия, дать им определение, а тем более четко урегулировать ограничения на его использование. Поэтому с созданием новых видов оружия и боевой техники, весьма актуальной является проблема классификации их как запрещенных или дозволенных.</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Предлагается авторское определение понятия «новые виды оружия», под которыми понимаются созданные средства уничтожения боевой техники и вооружений, а также поражения живой силы противника, возможность использования которых в вооруженных конфликтах и степень тяжести последствий их использования еще не имеют квалифицированной оценки государств на предмет соответствия принципам и нормам международного права, но требуют ее проведения.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Статья 36 Дополнительного Протокола I 1977 г. «Новые виды оружия», обязывает каждое государство-участника Женевских конвенций 1949 г. определить, будет ли внедрение любых новых видов оружия, средств или методов ведения военных действий, которые оно изучает, разрабатывает, приобретает или принимает к использованию в некоторых или во всех обстоятельствах, запрещено международным правом.</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 целью оказания помощи государствам в установлении или усовершенствовании процедур по определению правомерности применения новых видов оружия, методов и средств ведения военных действий в соответствии со ст. 36 Дополнительного протокола I 1977 г. МККК разработано Руководство по осуществлению правовой оценки правомерности новых видов оружия, методов и средств ведения военных действий (Меры по имплементации ст. 36 Дополнительного протокола I 1977 г.).</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Проблемным остается вопрос отсутствия единого подхода к оценке чрезмерности наносимого вреда войскам неприятеля и жертвам войны методами и средствами ведения боевых действий и отнесения их к недозволенным.</w:t>
      </w:r>
    </w:p>
    <w:p w:rsidR="00CB1049" w:rsidRPr="00CB1049" w:rsidRDefault="00CB1049" w:rsidP="00CB1049">
      <w:pPr>
        <w:tabs>
          <w:tab w:val="clear" w:pos="709"/>
        </w:tabs>
        <w:suppressAutoHyphens w:val="0"/>
        <w:spacing w:after="0" w:line="480" w:lineRule="exact"/>
        <w:ind w:firstLine="76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Технический прогресс в области создания вооружений приводит к тому, что решения на применение силы на поле боя всё чаще могут приниматься машинами, работающими без вмешательства человека (беспилотные летательные аппараты (БПЛА), «автономные системы вооружений» (АСВ), что представляет серьезную угрозу безопасности.</w:t>
      </w:r>
    </w:p>
    <w:p w:rsidR="00CB1049" w:rsidRPr="00CB1049" w:rsidRDefault="00CB1049" w:rsidP="00CB1049">
      <w:pPr>
        <w:tabs>
          <w:tab w:val="clear" w:pos="709"/>
        </w:tabs>
        <w:suppressAutoHyphens w:val="0"/>
        <w:spacing w:after="0" w:line="480" w:lineRule="exact"/>
        <w:ind w:firstLine="76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Наряду с развитием традиционных видов оружия (боеприпасы объемного взрыва, известные как вакуумные бомбы), высокоточного оружия (ВТО или боеприпасов точного прицеливания) во многих государствах большое внимание уделяется работам по созданию нетрадиционного оружия, основанного на новых физических принципах (ОНФП). В основу создания такого оружия положены физические процессы и явления, не использовавшиеся ранее в оружии обычном (холодном, огнестрельном) или в оружии массового поражения (ядерном, химическом, бактериологическом). К нему относят, например, лазерное, инфразвуковое, геофизическое (атмосферное, литосферное, гидросферное), генетическое (а также расовое) и психофизическое оружие.</w:t>
      </w:r>
    </w:p>
    <w:p w:rsidR="00CB1049" w:rsidRPr="00CB1049" w:rsidRDefault="00CB1049" w:rsidP="00CB1049">
      <w:pPr>
        <w:tabs>
          <w:tab w:val="clear" w:pos="709"/>
        </w:tabs>
        <w:suppressAutoHyphens w:val="0"/>
        <w:spacing w:after="0" w:line="480" w:lineRule="exact"/>
        <w:ind w:firstLine="76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Стремительное развитие информационных технологий и внедрение компьютерных систем практически во все сферы нашей жизни значительно расширили понятие «зоны боевых действий» и породили новые виды и методы ведения войны. Так, например, появились, так называемые, «кибервойны», к средствам поражения которых можно отнести программы- трояны, программы-шпионы, компьютерные вирусы.</w:t>
      </w:r>
    </w:p>
    <w:p w:rsidR="00CB1049" w:rsidRPr="00CB1049" w:rsidRDefault="00CB1049" w:rsidP="00CB1049">
      <w:pPr>
        <w:tabs>
          <w:tab w:val="clear" w:pos="709"/>
        </w:tabs>
        <w:suppressAutoHyphens w:val="0"/>
        <w:spacing w:after="0" w:line="480" w:lineRule="exact"/>
        <w:ind w:firstLine="76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В наши дни выделяют новый метод ведения войны - информационный.</w:t>
      </w:r>
    </w:p>
    <w:p w:rsidR="00CB1049" w:rsidRPr="00CB1049" w:rsidRDefault="00CB1049" w:rsidP="00CB1049">
      <w:pPr>
        <w:tabs>
          <w:tab w:val="clear" w:pos="709"/>
        </w:tabs>
        <w:suppressAutoHyphens w:val="0"/>
        <w:spacing w:after="0" w:line="480" w:lineRule="exact"/>
        <w:ind w:firstLine="76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Несмотря на то, что специальные нормы, применимые к регулированию правоотношений, возникающих в ходе «кибервойн» или нападения на информационные системы, пока не сформированы, однако можно с уверенностью утверждать, что они будут разрабатываться на основе общепризнанных принципов и норм международного права и МГП.</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Вопрос применимости норм МГП к «кибератакам» остается неоднозначным и вызывает большое количество дискуссий среди ученых многих государств. В связи с этим актуальной является проблема разработки государствами специального документа, касающегося урегулирования применения компьютерных атак в период вооруженных конфликтов, а также содержащего определение таких понятий, как «кибервойна», «кибернападение», «кибератака» и «кибероружие».</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Выполнение государствами, являющимися сторонами вооруженного конфликта, международных обязательств, в том числе касающихся мер по ограничению и запрещению применения методов и средств ведения войны, требует не только активизации политической воли государств, но и комплексного использования различных форм и методов контроля во время вооруженных конфликтов. Такие методы контроля могут быть предусмотрены специальным механизмом МГП (проведение расследований воюющими сторонами с целью выявления фактов нарушения норм МГП, осуществление контроля Международной комиссией по установлению фактов, Державами-покровительницами или их субститутами, а также МККК) либо международно-правовыми актами, запрещающими применение тех или иных видов оружия.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Большинство международных договоров в сфере МГП предусматривают специальные механизмы по контролю за выполнением договорных обязательств. Например, государства-участники Женевских конвенций 1949 г. обязаны не только пресекать нарушения их положений, но и применять санкции за серьезные нарушения, то есть военные преступления.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Особое место в соблюдении обязательств по договорам в области МГП о методах и средствах ведения войны играет имплементация соответствующих норм МГП во внутреннее законодательство государств.</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Национальный механизм имплементации норм международного права, в том числе и норм МГП, каждого конкретного государства обладает определенными признаками, присущими только ему и зависящими от характерных особенностей его внутренней институциональной и правовой системы.</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Европейские государства (Греция, Бельгия, Норвегия, Испания, Ирландия, Швеция), являющиеся участниками договоров по МГП, активно используют национальный механизм имплементации, поскольку такой способ выполнения договорных обязательств, включая нормы об ограничении воюющих в выборе методов и средств ведения войны, является наиболее эффективным.</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Проведена правовая оценка вооруженного конфликта на Украине (2014-2017 гг.) с точки зрения МГП о запрещенных методах и средствах ведения войны, на основании которой сделан вывод, что в ходе конфликта на Украине (2014-2017 гг.) нормы МГП о методах и средствах ведения войны грубо нарушаются и зачастую игнорируются государственными властями. Положения «Меморандума о выполнении положений протокола по итогам консультаций Трехсторонней контактной группы относительно шагов, направленных на имплементацию Мирного плана президента Украины П. Порошенко и инициатив Президента России В. Путина» от 19 сентября 2014 г. и «Комплекса мер по выполнению Минских соглашений» от 12 февраля 2015 г. также не выполняются.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Вооруженными силами Украины, другими силовыми структурами используются запрещенные виды оружия (зажигательные и кассетные боеприпасы), артиллерийские обстрелы производятся беспорядочно, не делая различия между гражданскими лицами и участниками вооруженных действий, гражданскими объектами и военными объектами, что подтверждается данными различных правозащитных организаций, а также наблюдателями Организации по безопасности и сотрудничеству в Европе. Подобные действия квалифицируются уголовными законами Украины и</w:t>
      </w:r>
    </w:p>
    <w:p w:rsidR="00CB1049" w:rsidRPr="00CB1049" w:rsidRDefault="00CB1049" w:rsidP="00CB1049">
      <w:pPr>
        <w:tabs>
          <w:tab w:val="clear" w:pos="709"/>
        </w:tabs>
        <w:suppressAutoHyphens w:val="0"/>
        <w:spacing w:after="0" w:line="480" w:lineRule="exact"/>
        <w:ind w:firstLine="0"/>
        <w:jc w:val="left"/>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Российской Федерации как военные преступления.</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Сотрудники ОВД России мало осведомлены о нормах МГП, знание которых освобождает их от риска совершения серьезных нарушений в период вооруженного конфликта, а также при проведении миротворческих операций.</w:t>
      </w:r>
    </w:p>
    <w:p w:rsidR="00CB1049" w:rsidRPr="00CB1049" w:rsidRDefault="00CB1049" w:rsidP="00CB1049">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eastAsia="ru-RU" w:bidi="ru-RU"/>
        </w:rPr>
      </w:pPr>
      <w:r w:rsidRPr="00CB1049">
        <w:rPr>
          <w:rFonts w:ascii="Arial Unicode MS" w:eastAsia="Arial Unicode MS" w:hAnsi="Arial Unicode MS" w:cs="Arial Unicode MS"/>
          <w:color w:val="000000"/>
          <w:kern w:val="0"/>
          <w:sz w:val="24"/>
          <w:szCs w:val="24"/>
          <w:lang w:eastAsia="ru-RU" w:bidi="ru-RU"/>
        </w:rPr>
        <w:t>Однако, поскольку сотрудники ОВД России являются законными участниками международных вооруженных конфликтов, когда в соответствии с ч. 3 ст. 43 Дополнительного протокола I 1977 г. к Женевским конвенциям 1949 г. они включаются в состав Вооруженных Сил Российской Федерации, участвуют в боевых действиях в составе партизанских и добровольческих отрядов, организованных движениях сопротивления, а также когда принимают участие в вооруженных конфликтах немеждународного характера или операциях ООН по поддержанию мира, они должны руководствоваться принципами и нормами МГП, включая положения об ограничении воюющих в выборе методов и средств ведения войны.</w:t>
      </w:r>
    </w:p>
    <w:p w:rsidR="00CB1049" w:rsidRPr="00CB1049" w:rsidRDefault="00CB1049" w:rsidP="00CB1049">
      <w:r w:rsidRPr="00CB1049">
        <w:rPr>
          <w:rFonts w:ascii="Arial Unicode MS" w:eastAsia="Arial Unicode MS" w:hAnsi="Arial Unicode MS" w:cs="Arial Unicode MS"/>
          <w:color w:val="000000"/>
          <w:kern w:val="0"/>
          <w:sz w:val="24"/>
          <w:szCs w:val="24"/>
          <w:lang w:eastAsia="ru-RU" w:bidi="ru-RU"/>
        </w:rPr>
        <w:t>Несмотря на то, что на основе внутренних войск МВД России в апреле 2016 г. были созданы войска национальной гвардии Российской Федерации, годами накопленный ими опыт в изучении и практическом применении норм МГП в ходе вооруженных конфликтов и операций по поддержанию мира, несомненно, положительно скажется на боевой деятельности новой Федеральной службы и ОВД России.</w:t>
      </w:r>
    </w:p>
    <w:sectPr w:rsidR="00CB1049" w:rsidRPr="00CB1049"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073" w:rsidRDefault="008A3073">
      <w:pPr>
        <w:spacing w:after="0" w:line="240" w:lineRule="auto"/>
      </w:pPr>
      <w:r>
        <w:separator/>
      </w:r>
    </w:p>
  </w:endnote>
  <w:endnote w:type="continuationSeparator" w:id="0">
    <w:p w:rsidR="008A3073" w:rsidRDefault="008A3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A3073" w:rsidRDefault="008A307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A3073" w:rsidRDefault="008A3073">
                <w:pPr>
                  <w:spacing w:line="240" w:lineRule="auto"/>
                </w:pPr>
                <w:fldSimple w:instr=" PAGE \* MERGEFORMAT ">
                  <w:r w:rsidR="00CB1049" w:rsidRPr="00CB1049">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073" w:rsidRDefault="008A3073"/>
    <w:p w:rsidR="008A3073" w:rsidRDefault="008A3073"/>
    <w:p w:rsidR="008A3073" w:rsidRDefault="008A3073"/>
    <w:p w:rsidR="008A3073" w:rsidRDefault="008A3073"/>
    <w:p w:rsidR="008A3073" w:rsidRDefault="008A3073"/>
    <w:p w:rsidR="008A3073" w:rsidRDefault="008A3073"/>
    <w:p w:rsidR="008A3073" w:rsidRDefault="008A3073">
      <w:pPr>
        <w:rPr>
          <w:sz w:val="2"/>
          <w:szCs w:val="2"/>
        </w:rPr>
      </w:pPr>
      <w:r w:rsidRPr="00E85EE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A3073" w:rsidRDefault="008A3073">
                  <w:pPr>
                    <w:spacing w:line="240" w:lineRule="auto"/>
                  </w:pPr>
                  <w:fldSimple w:instr=" PAGE \* MERGEFORMAT ">
                    <w:r w:rsidR="00CB1049" w:rsidRPr="00CB1049">
                      <w:rPr>
                        <w:rStyle w:val="afffff9"/>
                        <w:b w:val="0"/>
                        <w:bCs w:val="0"/>
                        <w:noProof/>
                      </w:rPr>
                      <w:t>5</w:t>
                    </w:r>
                  </w:fldSimple>
                </w:p>
              </w:txbxContent>
            </v:textbox>
            <w10:wrap anchorx="page" anchory="page"/>
          </v:shape>
        </w:pict>
      </w:r>
    </w:p>
    <w:p w:rsidR="008A3073" w:rsidRDefault="008A3073"/>
    <w:p w:rsidR="008A3073" w:rsidRDefault="008A3073"/>
    <w:p w:rsidR="008A3073" w:rsidRDefault="008A3073">
      <w:pPr>
        <w:rPr>
          <w:sz w:val="2"/>
          <w:szCs w:val="2"/>
        </w:rPr>
      </w:pPr>
      <w:r w:rsidRPr="00E85EE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A3073" w:rsidRDefault="008A3073"/>
                <w:p w:rsidR="008A3073" w:rsidRDefault="008A3073">
                  <w:pPr>
                    <w:pStyle w:val="1ffffff7"/>
                    <w:spacing w:line="240" w:lineRule="auto"/>
                  </w:pPr>
                  <w:fldSimple w:instr=" PAGE \* MERGEFORMAT ">
                    <w:r w:rsidR="00CB1049" w:rsidRPr="00CB1049">
                      <w:rPr>
                        <w:rStyle w:val="3b"/>
                        <w:noProof/>
                      </w:rPr>
                      <w:t>5</w:t>
                    </w:r>
                  </w:fldSimple>
                </w:p>
              </w:txbxContent>
            </v:textbox>
            <w10:wrap anchorx="page" anchory="page"/>
          </v:shape>
        </w:pict>
      </w:r>
    </w:p>
    <w:p w:rsidR="008A3073" w:rsidRDefault="008A3073"/>
    <w:p w:rsidR="008A3073" w:rsidRDefault="008A3073">
      <w:pPr>
        <w:rPr>
          <w:sz w:val="2"/>
          <w:szCs w:val="2"/>
        </w:rPr>
      </w:pPr>
    </w:p>
    <w:p w:rsidR="008A3073" w:rsidRDefault="008A3073"/>
    <w:p w:rsidR="008A3073" w:rsidRDefault="008A3073">
      <w:pPr>
        <w:spacing w:after="0" w:line="240" w:lineRule="auto"/>
      </w:pPr>
    </w:p>
  </w:footnote>
  <w:footnote w:type="continuationSeparator" w:id="0">
    <w:p w:rsidR="008A3073" w:rsidRDefault="008A3073">
      <w:pPr>
        <w:spacing w:after="0" w:line="240" w:lineRule="auto"/>
      </w:pPr>
      <w:r>
        <w:continuationSeparator/>
      </w:r>
    </w:p>
  </w:footnote>
  <w:footnote w:id="1">
    <w:p w:rsidR="00CB1049" w:rsidRDefault="00CB1049" w:rsidP="00CB1049">
      <w:pPr>
        <w:pStyle w:val="afffff7"/>
        <w:shd w:val="clear" w:color="auto" w:fill="auto"/>
      </w:pPr>
      <w:r>
        <w:rPr>
          <w:color w:val="000000"/>
          <w:sz w:val="24"/>
          <w:szCs w:val="24"/>
          <w:vertAlign w:val="superscript"/>
          <w:lang w:bidi="ru-RU"/>
        </w:rPr>
        <w:footnoteRef/>
      </w:r>
      <w:r>
        <w:rPr>
          <w:color w:val="000000"/>
          <w:sz w:val="24"/>
          <w:szCs w:val="24"/>
          <w:lang w:bidi="ru-RU"/>
        </w:rPr>
        <w:t xml:space="preserve"> Из ч. 2 ст. 3 ФЗ РФ «О полиции» от 07.02.2011 № 3-ФЗ следует, что «по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Pr="005856C0" w:rsidRDefault="008A30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2162E9"/>
    <w:multiLevelType w:val="multilevel"/>
    <w:tmpl w:val="B03688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46602C"/>
    <w:multiLevelType w:val="multilevel"/>
    <w:tmpl w:val="917A8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9EA4A5F"/>
    <w:multiLevelType w:val="multilevel"/>
    <w:tmpl w:val="C9009D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2">
    <w:nsid w:val="1DE75E6B"/>
    <w:multiLevelType w:val="multilevel"/>
    <w:tmpl w:val="F3640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0470D0B"/>
    <w:multiLevelType w:val="multilevel"/>
    <w:tmpl w:val="2FFE6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A1220F"/>
    <w:multiLevelType w:val="multilevel"/>
    <w:tmpl w:val="B372C5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3D1A3C"/>
    <w:multiLevelType w:val="multilevel"/>
    <w:tmpl w:val="5180F900"/>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5E655E"/>
    <w:multiLevelType w:val="multilevel"/>
    <w:tmpl w:val="466E61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F56D7F"/>
    <w:multiLevelType w:val="multilevel"/>
    <w:tmpl w:val="CF7EAA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073896"/>
    <w:multiLevelType w:val="multilevel"/>
    <w:tmpl w:val="44F84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4B6C2A"/>
    <w:multiLevelType w:val="multilevel"/>
    <w:tmpl w:val="9FA4D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695904"/>
    <w:multiLevelType w:val="multilevel"/>
    <w:tmpl w:val="6B925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043161C"/>
    <w:multiLevelType w:val="multilevel"/>
    <w:tmpl w:val="C57CC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0A36877"/>
    <w:multiLevelType w:val="multilevel"/>
    <w:tmpl w:val="CA686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4896EC8"/>
    <w:multiLevelType w:val="multilevel"/>
    <w:tmpl w:val="9B908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9AF08A7"/>
    <w:multiLevelType w:val="multilevel"/>
    <w:tmpl w:val="3056B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031FF0"/>
    <w:multiLevelType w:val="multilevel"/>
    <w:tmpl w:val="0002A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A526A81"/>
    <w:multiLevelType w:val="multilevel"/>
    <w:tmpl w:val="24B6CED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B500CAC"/>
    <w:multiLevelType w:val="multilevel"/>
    <w:tmpl w:val="A3FC8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3036363"/>
    <w:multiLevelType w:val="multilevel"/>
    <w:tmpl w:val="42E6CB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1">
    <w:nsid w:val="54CA1BC7"/>
    <w:multiLevelType w:val="multilevel"/>
    <w:tmpl w:val="9F423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03">
    <w:nsid w:val="64891F52"/>
    <w:multiLevelType w:val="multilevel"/>
    <w:tmpl w:val="72AA7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6C1CC6"/>
    <w:multiLevelType w:val="multilevel"/>
    <w:tmpl w:val="3BDA7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A2C18"/>
    <w:multiLevelType w:val="multilevel"/>
    <w:tmpl w:val="C4D0D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07">
    <w:nsid w:val="6DD43689"/>
    <w:multiLevelType w:val="multilevel"/>
    <w:tmpl w:val="ED801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FE7507A"/>
    <w:multiLevelType w:val="multilevel"/>
    <w:tmpl w:val="608AF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2865D25"/>
    <w:multiLevelType w:val="multilevel"/>
    <w:tmpl w:val="22BABB6A"/>
    <w:lvl w:ilvl="0">
      <w:numFmt w:val="decimal"/>
      <w:lvlText w:val="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1">
    <w:nsid w:val="76364F85"/>
    <w:multiLevelType w:val="multilevel"/>
    <w:tmpl w:val="E5B02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68F27AF"/>
    <w:multiLevelType w:val="multilevel"/>
    <w:tmpl w:val="438CC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7D6D6C"/>
    <w:multiLevelType w:val="multilevel"/>
    <w:tmpl w:val="2F4E4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AC51FC9"/>
    <w:multiLevelType w:val="multilevel"/>
    <w:tmpl w:val="15B63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9"/>
  </w:num>
  <w:num w:numId="7">
    <w:abstractNumId w:val="84"/>
  </w:num>
  <w:num w:numId="8">
    <w:abstractNumId w:val="69"/>
  </w:num>
  <w:num w:numId="9">
    <w:abstractNumId w:val="97"/>
  </w:num>
  <w:num w:numId="10">
    <w:abstractNumId w:val="99"/>
  </w:num>
  <w:num w:numId="11">
    <w:abstractNumId w:val="86"/>
  </w:num>
  <w:num w:numId="12">
    <w:abstractNumId w:val="92"/>
  </w:num>
  <w:num w:numId="13">
    <w:abstractNumId w:val="96"/>
  </w:num>
  <w:num w:numId="14">
    <w:abstractNumId w:val="83"/>
  </w:num>
  <w:num w:numId="15">
    <w:abstractNumId w:val="111"/>
  </w:num>
  <w:num w:numId="16">
    <w:abstractNumId w:val="90"/>
  </w:num>
  <w:num w:numId="17">
    <w:abstractNumId w:val="103"/>
  </w:num>
  <w:num w:numId="18">
    <w:abstractNumId w:val="107"/>
  </w:num>
  <w:num w:numId="19">
    <w:abstractNumId w:val="98"/>
  </w:num>
  <w:num w:numId="20">
    <w:abstractNumId w:val="94"/>
  </w:num>
  <w:num w:numId="21">
    <w:abstractNumId w:val="112"/>
  </w:num>
  <w:num w:numId="22">
    <w:abstractNumId w:val="91"/>
  </w:num>
  <w:num w:numId="23">
    <w:abstractNumId w:val="82"/>
  </w:num>
  <w:num w:numId="24">
    <w:abstractNumId w:val="89"/>
  </w:num>
  <w:num w:numId="25">
    <w:abstractNumId w:val="93"/>
  </w:num>
  <w:num w:numId="26">
    <w:abstractNumId w:val="114"/>
  </w:num>
  <w:num w:numId="27">
    <w:abstractNumId w:val="101"/>
  </w:num>
  <w:num w:numId="28">
    <w:abstractNumId w:val="104"/>
  </w:num>
  <w:num w:numId="29">
    <w:abstractNumId w:val="85"/>
  </w:num>
  <w:num w:numId="30">
    <w:abstractNumId w:val="74"/>
  </w:num>
  <w:num w:numId="31">
    <w:abstractNumId w:val="80"/>
  </w:num>
  <w:num w:numId="32">
    <w:abstractNumId w:val="87"/>
  </w:num>
  <w:num w:numId="33">
    <w:abstractNumId w:val="105"/>
  </w:num>
  <w:num w:numId="34">
    <w:abstractNumId w:val="113"/>
  </w:num>
  <w:num w:numId="35">
    <w:abstractNumId w:val="108"/>
  </w:num>
  <w:num w:numId="36">
    <w:abstractNumId w:val="9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E6BC3-E676-4A88-804C-A23A40CB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20</Pages>
  <Words>4817</Words>
  <Characters>27461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2022-02-11T21:18:00Z</dcterms:created>
  <dcterms:modified xsi:type="dcterms:W3CDTF">2022-02-12T10:56:00Z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