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AD" w:rsidRDefault="00A36FAD" w:rsidP="00A36FA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Калашнік Микола Миколайович</w:t>
      </w:r>
      <w:r>
        <w:rPr>
          <w:rFonts w:ascii="Arial" w:hAnsi="Arial" w:cs="Arial"/>
          <w:kern w:val="0"/>
          <w:sz w:val="28"/>
          <w:szCs w:val="28"/>
          <w:lang w:eastAsia="ru-RU"/>
        </w:rPr>
        <w:t>, капітан судна «Амур 2507» компанії</w:t>
      </w:r>
    </w:p>
    <w:p w:rsidR="00A36FAD" w:rsidRPr="00A36FAD" w:rsidRDefault="00A36FAD" w:rsidP="00A36FA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val="en-US" w:eastAsia="ru-RU"/>
        </w:rPr>
      </w:pPr>
      <w:r w:rsidRPr="00A36FAD">
        <w:rPr>
          <w:rFonts w:ascii="Arial" w:hAnsi="Arial" w:cs="Arial"/>
          <w:kern w:val="0"/>
          <w:sz w:val="28"/>
          <w:szCs w:val="28"/>
          <w:lang w:val="en-US" w:eastAsia="ru-RU"/>
        </w:rPr>
        <w:t xml:space="preserve">«Sea way investors shipping LTD», </w:t>
      </w:r>
      <w:r>
        <w:rPr>
          <w:rFonts w:ascii="Arial" w:hAnsi="Arial" w:cs="Arial"/>
          <w:kern w:val="0"/>
          <w:sz w:val="28"/>
          <w:szCs w:val="28"/>
          <w:lang w:eastAsia="ru-RU"/>
        </w:rPr>
        <w:t>тема</w:t>
      </w:r>
      <w:r w:rsidRPr="00A36FAD">
        <w:rPr>
          <w:rFonts w:ascii="Arial" w:hAnsi="Arial" w:cs="Arial"/>
          <w:kern w:val="0"/>
          <w:sz w:val="28"/>
          <w:szCs w:val="28"/>
          <w:lang w:val="en-US" w:eastAsia="ru-RU"/>
        </w:rPr>
        <w:t xml:space="preserve"> </w:t>
      </w:r>
      <w:r>
        <w:rPr>
          <w:rFonts w:ascii="Arial" w:hAnsi="Arial" w:cs="Arial"/>
          <w:kern w:val="0"/>
          <w:sz w:val="28"/>
          <w:szCs w:val="28"/>
          <w:lang w:eastAsia="ru-RU"/>
        </w:rPr>
        <w:t>дисертації</w:t>
      </w:r>
      <w:r w:rsidRPr="00A36FAD">
        <w:rPr>
          <w:rFonts w:ascii="Arial" w:hAnsi="Arial" w:cs="Arial"/>
          <w:kern w:val="0"/>
          <w:sz w:val="28"/>
          <w:szCs w:val="28"/>
          <w:lang w:val="en-US" w:eastAsia="ru-RU"/>
        </w:rPr>
        <w:t>: «</w:t>
      </w:r>
      <w:r>
        <w:rPr>
          <w:rFonts w:ascii="Arial" w:hAnsi="Arial" w:cs="Arial"/>
          <w:kern w:val="0"/>
          <w:sz w:val="28"/>
          <w:szCs w:val="28"/>
          <w:lang w:eastAsia="ru-RU"/>
        </w:rPr>
        <w:t>Формування</w:t>
      </w:r>
    </w:p>
    <w:p w:rsidR="00A36FAD" w:rsidRDefault="00A36FAD" w:rsidP="00A36FA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акмеологічної компетенції у майбутніх судноводіїв в процесі</w:t>
      </w:r>
    </w:p>
    <w:p w:rsidR="00A36FAD" w:rsidRDefault="00A36FAD" w:rsidP="00A36FA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професійної підготовки», (015 Професійна освіта (за спеціалізаціями).</w:t>
      </w:r>
    </w:p>
    <w:p w:rsidR="00A36FAD" w:rsidRDefault="00A36FAD" w:rsidP="00A36FA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70.705.014 в Національній академії</w:t>
      </w:r>
    </w:p>
    <w:p w:rsidR="0074532F" w:rsidRPr="00A36FAD" w:rsidRDefault="00A36FAD" w:rsidP="00A36FAD">
      <w:r>
        <w:rPr>
          <w:rFonts w:ascii="Arial" w:hAnsi="Arial" w:cs="Arial"/>
          <w:kern w:val="0"/>
          <w:sz w:val="28"/>
          <w:szCs w:val="28"/>
          <w:lang w:eastAsia="ru-RU"/>
        </w:rPr>
        <w:t>Державної прикордонної служби України імені Богдана Хмельницького</w:t>
      </w:r>
    </w:p>
    <w:sectPr w:rsidR="0074532F" w:rsidRPr="00A36FA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36FAD" w:rsidRPr="00A36F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CC58-E591-424B-AAA3-15275588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2022-01-22T14:48:00Z</dcterms:created>
  <dcterms:modified xsi:type="dcterms:W3CDTF">2022-01-23T19:20:00Z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