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7571C5" w:rsidRDefault="007571C5" w:rsidP="007571C5">
      <w:r w:rsidRPr="00FA65B1">
        <w:rPr>
          <w:rFonts w:ascii="Times New Roman" w:eastAsia="Calibri" w:hAnsi="Times New Roman" w:cs="Times New Roman"/>
          <w:b/>
          <w:bCs/>
          <w:spacing w:val="-1"/>
          <w:sz w:val="24"/>
          <w:szCs w:val="24"/>
          <w:lang w:eastAsia="zh-CN"/>
        </w:rPr>
        <w:t>Абдуллах Нашван Махмуд Табіт</w:t>
      </w:r>
      <w:r w:rsidRPr="00FA65B1">
        <w:rPr>
          <w:rFonts w:ascii="Times New Roman" w:eastAsia="Calibri" w:hAnsi="Times New Roman" w:cs="Times New Roman"/>
          <w:color w:val="000000"/>
          <w:spacing w:val="-1"/>
          <w:sz w:val="24"/>
          <w:szCs w:val="24"/>
          <w:lang w:eastAsia="zh-CN"/>
        </w:rPr>
        <w:t>, тимчасово не працює.</w:t>
      </w:r>
      <w:r w:rsidRPr="00FA65B1">
        <w:rPr>
          <w:rFonts w:ascii="Times New Roman" w:eastAsia="Calibri" w:hAnsi="Times New Roman" w:cs="Times New Roman"/>
          <w:spacing w:val="-1"/>
          <w:sz w:val="24"/>
          <w:szCs w:val="24"/>
          <w:lang w:eastAsia="zh-CN"/>
        </w:rPr>
        <w:t xml:space="preserve"> Назва дисертації: «Тепломасообмін та гідродинаміка в газорідинних дисперсних середовищах». Шифр та назва спеціальності - </w:t>
      </w:r>
      <w:r w:rsidRPr="00FA65B1">
        <w:rPr>
          <w:rFonts w:ascii="Times New Roman" w:eastAsia="Calibri" w:hAnsi="Times New Roman" w:cs="Times New Roman"/>
          <w:color w:val="000000"/>
          <w:spacing w:val="-1"/>
          <w:sz w:val="24"/>
          <w:szCs w:val="24"/>
          <w:lang w:eastAsia="zh-CN"/>
        </w:rPr>
        <w:t>05.14.06 – технічна теплофізика та промислова теплоенергетика. Спецрада Д 41.088.03  Одеської національної академії харчових технологій</w:t>
      </w:r>
    </w:p>
    <w:sectPr w:rsidR="00F239A4" w:rsidRPr="007571C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7571C5" w:rsidRPr="007571C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1E23B-60B3-439C-A255-6C73B80D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Pages>
  <Words>45</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261</cp:revision>
  <cp:lastPrinted>2009-02-06T05:36:00Z</cp:lastPrinted>
  <dcterms:created xsi:type="dcterms:W3CDTF">2021-11-28T11:32:00Z</dcterms:created>
  <dcterms:modified xsi:type="dcterms:W3CDTF">2021-11-30T16:06:00Z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