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1623" w14:textId="76CE3388" w:rsidR="00BC18BC" w:rsidRDefault="00051571" w:rsidP="00051571">
      <w:pPr>
        <w:rPr>
          <w:rFonts w:ascii="Verdana" w:hAnsi="Verdana"/>
          <w:b/>
          <w:bCs/>
          <w:color w:val="000000"/>
          <w:shd w:val="clear" w:color="auto" w:fill="FFFFFF"/>
        </w:rPr>
      </w:pPr>
      <w:r>
        <w:rPr>
          <w:rFonts w:ascii="Verdana" w:hAnsi="Verdana"/>
          <w:b/>
          <w:bCs/>
          <w:color w:val="000000"/>
          <w:shd w:val="clear" w:color="auto" w:fill="FFFFFF"/>
        </w:rPr>
        <w:t xml:space="preserve">Бабенко Тетяна Василівна. Формування інформаційної культури майбутніх учителів історії у процесі професійної підготовки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6420D3D6" w14:textId="77777777" w:rsidR="00051571" w:rsidRDefault="00051571" w:rsidP="00051571">
      <w:pPr>
        <w:pStyle w:val="aa"/>
        <w:shd w:val="clear" w:color="auto" w:fill="FFFFFF"/>
        <w:rPr>
          <w:color w:val="000000"/>
          <w:sz w:val="27"/>
          <w:szCs w:val="27"/>
        </w:rPr>
      </w:pPr>
      <w:r>
        <w:rPr>
          <w:b/>
          <w:bCs/>
          <w:color w:val="000000"/>
          <w:sz w:val="27"/>
          <w:szCs w:val="27"/>
        </w:rPr>
        <w:t>Бабенко Т.В. Формування інформаційної культури майбутніх учителів історії у процесі професійної підготовки. – Рукопис</w:t>
      </w:r>
      <w:r>
        <w:rPr>
          <w:color w:val="000000"/>
          <w:sz w:val="27"/>
          <w:szCs w:val="27"/>
        </w:rPr>
        <w:t>.</w:t>
      </w:r>
    </w:p>
    <w:p w14:paraId="5A6B9C65" w14:textId="77777777" w:rsidR="00051571" w:rsidRDefault="00051571" w:rsidP="00051571">
      <w:pPr>
        <w:pStyle w:val="aa"/>
        <w:shd w:val="clear" w:color="auto" w:fill="FFFFFF"/>
        <w:rPr>
          <w:color w:val="000000"/>
          <w:sz w:val="27"/>
          <w:szCs w:val="27"/>
        </w:rPr>
      </w:pPr>
      <w:r>
        <w:rPr>
          <w:color w:val="000000"/>
          <w:sz w:val="27"/>
          <w:szCs w:val="27"/>
        </w:rPr>
        <w:t>Дисертація на здобуття наукового ступеня кандидата педагогічних наук за спеціальністю 13.00.04 – теорія та методика професійної освіти. – Кіровоградський державний педагогічний університет імені Володимира Винниченка, Кіровоград 2008.</w:t>
      </w:r>
    </w:p>
    <w:p w14:paraId="6D5BBEDB" w14:textId="77777777" w:rsidR="00051571" w:rsidRDefault="00051571" w:rsidP="00051571">
      <w:pPr>
        <w:pStyle w:val="aa"/>
        <w:shd w:val="clear" w:color="auto" w:fill="FFFFFF"/>
        <w:rPr>
          <w:color w:val="000000"/>
          <w:sz w:val="27"/>
          <w:szCs w:val="27"/>
        </w:rPr>
      </w:pPr>
      <w:r>
        <w:rPr>
          <w:color w:val="000000"/>
          <w:sz w:val="27"/>
          <w:szCs w:val="27"/>
        </w:rPr>
        <w:t>Визначено, що досліджуваний феномен є предметом наукових дискусій, інтерпретується в залежності від пріоритетності певних теоретичних підходів – культурологічного, інформаційного та ін.</w:t>
      </w:r>
    </w:p>
    <w:p w14:paraId="73B5D489" w14:textId="77777777" w:rsidR="00051571" w:rsidRDefault="00051571" w:rsidP="00051571">
      <w:pPr>
        <w:pStyle w:val="aa"/>
        <w:shd w:val="clear" w:color="auto" w:fill="FFFFFF"/>
        <w:rPr>
          <w:color w:val="000000"/>
          <w:sz w:val="27"/>
          <w:szCs w:val="27"/>
        </w:rPr>
      </w:pPr>
      <w:r>
        <w:rPr>
          <w:color w:val="000000"/>
          <w:sz w:val="27"/>
          <w:szCs w:val="27"/>
        </w:rPr>
        <w:t>Інформаційна культура майбутніх учителів історії є складовою їхньої загальної та професійної культури, складним особистісним новоутворенням, що включає інформаційну компетентність, соціально й професійно зумовлену сукупність ціннісних орієнтацій, мотивів та зразків діяльності в інформаційному середовищі, механізми соціокультурної регуляції, особистісні здібності, якості і характеристики.</w:t>
      </w:r>
    </w:p>
    <w:p w14:paraId="21A78B13" w14:textId="77777777" w:rsidR="00051571" w:rsidRDefault="00051571" w:rsidP="00051571">
      <w:pPr>
        <w:pStyle w:val="aa"/>
        <w:shd w:val="clear" w:color="auto" w:fill="FFFFFF"/>
        <w:rPr>
          <w:color w:val="000000"/>
          <w:sz w:val="27"/>
          <w:szCs w:val="27"/>
        </w:rPr>
      </w:pPr>
      <w:r>
        <w:rPr>
          <w:color w:val="000000"/>
          <w:sz w:val="27"/>
          <w:szCs w:val="27"/>
        </w:rPr>
        <w:t>Теоретично обґрунтовано та практично апробовано педагогічну модель формування інформаційної культури майбутніх учителів історії, яка змістовно поєднує навчальний та соціокультурний аспекти їхнього професійного становлення, містить систему провідних педагогічних умов, сукупність засобів та факторів, що уможливлюють реалізацію цієї моделі.</w:t>
      </w:r>
    </w:p>
    <w:p w14:paraId="00C091EF" w14:textId="77777777" w:rsidR="00051571" w:rsidRPr="00051571" w:rsidRDefault="00051571" w:rsidP="00051571"/>
    <w:sectPr w:rsidR="00051571" w:rsidRPr="0005157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B336" w14:textId="77777777" w:rsidR="009179FE" w:rsidRDefault="009179FE">
      <w:pPr>
        <w:spacing w:after="0" w:line="240" w:lineRule="auto"/>
      </w:pPr>
      <w:r>
        <w:separator/>
      </w:r>
    </w:p>
  </w:endnote>
  <w:endnote w:type="continuationSeparator" w:id="0">
    <w:p w14:paraId="0F5BBE02" w14:textId="77777777" w:rsidR="009179FE" w:rsidRDefault="0091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00F9" w14:textId="77777777" w:rsidR="009179FE" w:rsidRDefault="009179FE">
      <w:pPr>
        <w:spacing w:after="0" w:line="240" w:lineRule="auto"/>
      </w:pPr>
      <w:r>
        <w:separator/>
      </w:r>
    </w:p>
  </w:footnote>
  <w:footnote w:type="continuationSeparator" w:id="0">
    <w:p w14:paraId="0AC24BD5" w14:textId="77777777" w:rsidR="009179FE" w:rsidRDefault="0091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79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5"/>
  </w:num>
  <w:num w:numId="3">
    <w:abstractNumId w:val="14"/>
  </w:num>
  <w:num w:numId="4">
    <w:abstractNumId w:val="6"/>
  </w:num>
  <w:num w:numId="5">
    <w:abstractNumId w:val="13"/>
  </w:num>
  <w:num w:numId="6">
    <w:abstractNumId w:val="17"/>
  </w:num>
  <w:num w:numId="7">
    <w:abstractNumId w:val="9"/>
  </w:num>
  <w:num w:numId="8">
    <w:abstractNumId w:val="3"/>
  </w:num>
  <w:num w:numId="9">
    <w:abstractNumId w:val="7"/>
  </w:num>
  <w:num w:numId="10">
    <w:abstractNumId w:val="12"/>
  </w:num>
  <w:num w:numId="11">
    <w:abstractNumId w:val="5"/>
  </w:num>
  <w:num w:numId="12">
    <w:abstractNumId w:val="1"/>
  </w:num>
  <w:num w:numId="13">
    <w:abstractNumId w:val="11"/>
  </w:num>
  <w:num w:numId="14">
    <w:abstractNumId w:val="16"/>
  </w:num>
  <w:num w:numId="15">
    <w:abstractNumId w:val="4"/>
  </w:num>
  <w:num w:numId="16">
    <w:abstractNumId w:val="18"/>
  </w:num>
  <w:num w:numId="17">
    <w:abstractNumId w:val="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179FE"/>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27998</TotalTime>
  <Pages>1</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5672</cp:revision>
  <dcterms:created xsi:type="dcterms:W3CDTF">2024-06-20T08:51:00Z</dcterms:created>
  <dcterms:modified xsi:type="dcterms:W3CDTF">2024-07-20T13:18:00Z</dcterms:modified>
  <cp:category/>
</cp:coreProperties>
</file>