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04EC" w14:textId="77777777" w:rsidR="00AE7BBD" w:rsidRDefault="00AE7BBD" w:rsidP="00AE7BBD">
      <w:pPr>
        <w:pStyle w:val="afffffffffffffffffffffffffff5"/>
        <w:rPr>
          <w:rFonts w:ascii="Verdana" w:hAnsi="Verdana"/>
          <w:color w:val="000000"/>
          <w:sz w:val="21"/>
          <w:szCs w:val="21"/>
        </w:rPr>
      </w:pPr>
      <w:r>
        <w:rPr>
          <w:rFonts w:ascii="Helvetica Neue" w:hAnsi="Helvetica Neue"/>
          <w:b/>
          <w:bCs w:val="0"/>
          <w:color w:val="222222"/>
          <w:sz w:val="21"/>
          <w:szCs w:val="21"/>
        </w:rPr>
        <w:t>Швегжда, Жанета Людвиковна.</w:t>
      </w:r>
    </w:p>
    <w:p w14:paraId="7A267FF6" w14:textId="77777777" w:rsidR="00AE7BBD" w:rsidRDefault="00AE7BBD" w:rsidP="00AE7BBD">
      <w:pPr>
        <w:pStyle w:val="20"/>
        <w:spacing w:before="0" w:after="312"/>
        <w:rPr>
          <w:rFonts w:ascii="Arial" w:hAnsi="Arial" w:cs="Arial"/>
          <w:caps/>
          <w:color w:val="333333"/>
          <w:sz w:val="27"/>
          <w:szCs w:val="27"/>
        </w:rPr>
      </w:pPr>
      <w:r>
        <w:rPr>
          <w:rFonts w:ascii="Helvetica Neue" w:hAnsi="Helvetica Neue" w:cs="Arial"/>
          <w:caps/>
          <w:color w:val="222222"/>
          <w:sz w:val="21"/>
          <w:szCs w:val="21"/>
        </w:rPr>
        <w:t>Процессы переноса энергии при резонансном возбуждении атомов Na(3/2 P) : диссертация ... кандидата физико-математических наук : 01.04.05. - Рига, 1983. - 237 с. : ил.</w:t>
      </w:r>
    </w:p>
    <w:p w14:paraId="32080358" w14:textId="77777777" w:rsidR="00AE7BBD" w:rsidRDefault="00AE7BBD" w:rsidP="00AE7BB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Швегжда, Жанета Людвиковна</w:t>
      </w:r>
    </w:p>
    <w:p w14:paraId="78750DEC"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A41776"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МЕТОДИКА ОПРЕДЕЛЕНИЯ КОНСТАНТ СКОРОСТИ ПРОЦЕССОВ ТРАНСФОРМАЦИИ ЭНЕРГИИ ПРИ ЛАЗЕРНОМ ВОЗБУЖДЕНИИ РЕЗОНАНСНЫХ</w:t>
      </w:r>
    </w:p>
    <w:p w14:paraId="5B24E61A"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УРОВНЕЙ АТОМА НАТРИЯ</w:t>
      </w:r>
    </w:p>
    <w:p w14:paraId="319C644A"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лазерного возбуждения резонансных состояний атомов натрия в условиях больших оптических плотностей паров</w:t>
      </w:r>
    </w:p>
    <w:p w14:paraId="57C0337D"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Определение концентрации возбужденных атомов Na(3.P)</w:t>
      </w:r>
    </w:p>
    <w:p w14:paraId="03841CA1"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Интерферометрическое определение параметров контуров линий источника зондирующего излучения</w:t>
      </w:r>
    </w:p>
    <w:p w14:paraId="7E4AF446"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Определение концентрации возбужденных атомов натрия методом поглощения на фоне спектральной линии</w:t>
      </w:r>
    </w:p>
    <w:p w14:paraId="1C8A0C94"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Определение концентрации возбужденных атомов натрия методом лучеиспускания.</w:t>
      </w:r>
    </w:p>
    <w:p w14:paraId="77115A03"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Определение концентрации невозбужденных атомов и молекул натрия.</w:t>
      </w:r>
    </w:p>
    <w:p w14:paraId="6FB71388"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Экспериментальная установка.</w:t>
      </w:r>
    </w:p>
    <w:p w14:paraId="5D753EB7"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Основная экспериментальная установка</w:t>
      </w:r>
    </w:p>
    <w:p w14:paraId="75F3EB7D"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Экспериментальная схема для исследования контуров спектральных линий</w:t>
      </w:r>
    </w:p>
    <w:p w14:paraId="299E01AA"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Измерение ионизационных токов</w:t>
      </w:r>
    </w:p>
    <w:p w14:paraId="2DB295EC"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Экспериментальные условия</w:t>
      </w:r>
    </w:p>
    <w:p w14:paraId="372E5D4B"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ВОЗБУЖДЕНИЕ ВЫСОКОЛЕЖАЩИХ АТОМНЫХ УРОВНЕЙ В ПАРНЫХ СТОЛКновениях 32р -атомов*.</w:t>
      </w:r>
    </w:p>
    <w:p w14:paraId="08BDE8EE"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Исследование механизмов и эффективности заселения nzL -уровней N&amp; при возбуждении 32Р -состояния х (обзор литературы ).</w:t>
      </w:r>
    </w:p>
    <w:p w14:paraId="789DAE67"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Результаты экспериментов по определению констант скорости возбуждения П ь -уровней атома!</w:t>
      </w:r>
    </w:p>
    <w:p w14:paraId="54388B3F"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Na и их анализ</w:t>
      </w:r>
    </w:p>
    <w:p w14:paraId="1842C409"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Результаты исследования ионизации паров натрия лазерным, излучением на длине волны D -линий.</w:t>
      </w:r>
    </w:p>
    <w:p w14:paraId="54674012"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механизмы и эффективность возотщенияд^ и в*пи -состояний молекулы Nq2 ш поглощении атомами натшя излучения В -линий.</w:t>
      </w:r>
    </w:p>
    <w:p w14:paraId="1811D23A"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Процессы высвечивания молекулярной флуоресценции при возбуждении Л-Р -уровней щелочных атомов (обзор литературы)</w:t>
      </w:r>
    </w:p>
    <w:p w14:paraId="7EBAACD2"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Спектры флуоресценции Zp иВ -полос Nq2 , наблюдаемых при лазерном возбуждении ЗР -уровня Nd</w:t>
      </w:r>
    </w:p>
    <w:p w14:paraId="5A84E581"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и разделение механизмов возбуждения Я~Х и 8-х</w:t>
      </w:r>
    </w:p>
    <w:p w14:paraId="37657163"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-полос флуоресценции молекулыN(2%</w:t>
      </w:r>
    </w:p>
    <w:p w14:paraId="49BBAF8B"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 w I |г</w:t>
      </w:r>
    </w:p>
    <w:p w14:paraId="404A3366"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Эффективность столкновительного заселения И 2ц и ВЛц-состояний</w:t>
      </w:r>
    </w:p>
    <w:p w14:paraId="79A2A9F7"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No, . Полученные результаты и их анализ</w:t>
      </w:r>
    </w:p>
    <w:p w14:paraId="705F67BB"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возбущение сплошной флуоресценции при лазерном возбуждении атомов Na (32Р).</w:t>
      </w:r>
    </w:p>
    <w:p w14:paraId="171B6CA5"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Механизмы высвечивания сплошных полос в спектрах флуоресценции щелочных молекул (обзор литературы).</w:t>
      </w:r>
    </w:p>
    <w:p w14:paraId="1223A539" w14:textId="77777777" w:rsidR="00AE7BBD" w:rsidRDefault="00AE7BBD" w:rsidP="00AE7B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высвечивания сплошной молекулярной флуоресценции при лазерном возбуждении резонансного уровня 3 Р атома натрця</w:t>
      </w:r>
    </w:p>
    <w:p w14:paraId="071EBB05" w14:textId="4B43D240" w:rsidR="00E67B85" w:rsidRPr="00AE7BBD" w:rsidRDefault="00E67B85" w:rsidP="00AE7BBD"/>
    <w:sectPr w:rsidR="00E67B85" w:rsidRPr="00AE7B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EB98" w14:textId="77777777" w:rsidR="00B526A5" w:rsidRDefault="00B526A5">
      <w:pPr>
        <w:spacing w:after="0" w:line="240" w:lineRule="auto"/>
      </w:pPr>
      <w:r>
        <w:separator/>
      </w:r>
    </w:p>
  </w:endnote>
  <w:endnote w:type="continuationSeparator" w:id="0">
    <w:p w14:paraId="04B5B4C4" w14:textId="77777777" w:rsidR="00B526A5" w:rsidRDefault="00B5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845F" w14:textId="77777777" w:rsidR="00B526A5" w:rsidRDefault="00B526A5"/>
    <w:p w14:paraId="2401331D" w14:textId="77777777" w:rsidR="00B526A5" w:rsidRDefault="00B526A5"/>
    <w:p w14:paraId="5D12AA16" w14:textId="77777777" w:rsidR="00B526A5" w:rsidRDefault="00B526A5"/>
    <w:p w14:paraId="301403EE" w14:textId="77777777" w:rsidR="00B526A5" w:rsidRDefault="00B526A5"/>
    <w:p w14:paraId="0AE7978F" w14:textId="77777777" w:rsidR="00B526A5" w:rsidRDefault="00B526A5"/>
    <w:p w14:paraId="71ADF11C" w14:textId="77777777" w:rsidR="00B526A5" w:rsidRDefault="00B526A5"/>
    <w:p w14:paraId="3907A6CC" w14:textId="77777777" w:rsidR="00B526A5" w:rsidRDefault="00B526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7ACF04" wp14:editId="5D6499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6F4DF" w14:textId="77777777" w:rsidR="00B526A5" w:rsidRDefault="00B526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ACF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C16F4DF" w14:textId="77777777" w:rsidR="00B526A5" w:rsidRDefault="00B526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96C20A" w14:textId="77777777" w:rsidR="00B526A5" w:rsidRDefault="00B526A5"/>
    <w:p w14:paraId="339EE2FC" w14:textId="77777777" w:rsidR="00B526A5" w:rsidRDefault="00B526A5"/>
    <w:p w14:paraId="7176A001" w14:textId="77777777" w:rsidR="00B526A5" w:rsidRDefault="00B526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63B2E6" wp14:editId="46D32B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1211F" w14:textId="77777777" w:rsidR="00B526A5" w:rsidRDefault="00B526A5"/>
                          <w:p w14:paraId="2BB050DE" w14:textId="77777777" w:rsidR="00B526A5" w:rsidRDefault="00B526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3B2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591211F" w14:textId="77777777" w:rsidR="00B526A5" w:rsidRDefault="00B526A5"/>
                    <w:p w14:paraId="2BB050DE" w14:textId="77777777" w:rsidR="00B526A5" w:rsidRDefault="00B526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E54AFC" w14:textId="77777777" w:rsidR="00B526A5" w:rsidRDefault="00B526A5"/>
    <w:p w14:paraId="6D7A92DD" w14:textId="77777777" w:rsidR="00B526A5" w:rsidRDefault="00B526A5">
      <w:pPr>
        <w:rPr>
          <w:sz w:val="2"/>
          <w:szCs w:val="2"/>
        </w:rPr>
      </w:pPr>
    </w:p>
    <w:p w14:paraId="12612917" w14:textId="77777777" w:rsidR="00B526A5" w:rsidRDefault="00B526A5"/>
    <w:p w14:paraId="34721420" w14:textId="77777777" w:rsidR="00B526A5" w:rsidRDefault="00B526A5">
      <w:pPr>
        <w:spacing w:after="0" w:line="240" w:lineRule="auto"/>
      </w:pPr>
    </w:p>
  </w:footnote>
  <w:footnote w:type="continuationSeparator" w:id="0">
    <w:p w14:paraId="6E7C1A11" w14:textId="77777777" w:rsidR="00B526A5" w:rsidRDefault="00B5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A5"/>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121984</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2979</cp:revision>
  <cp:lastPrinted>2009-02-06T05:36:00Z</cp:lastPrinted>
  <dcterms:created xsi:type="dcterms:W3CDTF">2024-01-07T13:43:00Z</dcterms:created>
  <dcterms:modified xsi:type="dcterms:W3CDTF">2025-06-25T16:28:00Z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