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5CA" w:rsidRDefault="001E0C70" w:rsidP="001E0C70">
      <w:pPr>
        <w:rPr>
          <w:rFonts w:ascii="Times New Roman" w:eastAsia="Times New Roman" w:hAnsi="Times New Roman" w:cs="Times New Roman"/>
          <w:b/>
          <w:kern w:val="24"/>
          <w:sz w:val="24"/>
          <w:szCs w:val="28"/>
          <w:lang w:eastAsia="ru-RU"/>
        </w:rPr>
      </w:pPr>
      <w:r w:rsidRPr="001E0C70">
        <w:rPr>
          <w:rFonts w:ascii="Times New Roman" w:eastAsia="Times New Roman" w:hAnsi="Times New Roman" w:cs="Times New Roman" w:hint="eastAsia"/>
          <w:b/>
          <w:kern w:val="24"/>
          <w:sz w:val="24"/>
          <w:szCs w:val="28"/>
          <w:lang w:eastAsia="ru-RU"/>
        </w:rPr>
        <w:t>Гаврилова</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Ольга</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Владимировна</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Формирование</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иноязычной</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коммуникативной</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культуры</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студентов</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педагогического</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колледжа</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в</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процессе</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профессиональной</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подготовки</w:t>
      </w:r>
      <w:r w:rsidRPr="001E0C70">
        <w:rPr>
          <w:rFonts w:ascii="Times New Roman" w:eastAsia="Times New Roman" w:hAnsi="Times New Roman" w:cs="Times New Roman"/>
          <w:b/>
          <w:kern w:val="24"/>
          <w:sz w:val="24"/>
          <w:szCs w:val="28"/>
          <w:lang w:eastAsia="ru-RU"/>
        </w:rPr>
        <w:t xml:space="preserve"> : </w:t>
      </w:r>
      <w:r w:rsidRPr="001E0C70">
        <w:rPr>
          <w:rFonts w:ascii="Times New Roman" w:eastAsia="Times New Roman" w:hAnsi="Times New Roman" w:cs="Times New Roman" w:hint="eastAsia"/>
          <w:b/>
          <w:kern w:val="24"/>
          <w:sz w:val="24"/>
          <w:szCs w:val="28"/>
          <w:lang w:eastAsia="ru-RU"/>
        </w:rPr>
        <w:t>диссертация</w:t>
      </w:r>
      <w:r w:rsidRPr="001E0C70">
        <w:rPr>
          <w:rFonts w:ascii="Times New Roman" w:eastAsia="Times New Roman" w:hAnsi="Times New Roman" w:cs="Times New Roman"/>
          <w:b/>
          <w:kern w:val="24"/>
          <w:sz w:val="24"/>
          <w:szCs w:val="28"/>
          <w:lang w:eastAsia="ru-RU"/>
        </w:rPr>
        <w:t xml:space="preserve"> ... </w:t>
      </w:r>
      <w:r w:rsidRPr="001E0C70">
        <w:rPr>
          <w:rFonts w:ascii="Times New Roman" w:eastAsia="Times New Roman" w:hAnsi="Times New Roman" w:cs="Times New Roman" w:hint="eastAsia"/>
          <w:b/>
          <w:kern w:val="24"/>
          <w:sz w:val="24"/>
          <w:szCs w:val="28"/>
          <w:lang w:eastAsia="ru-RU"/>
        </w:rPr>
        <w:t>кандидата</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педагогических</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наук</w:t>
      </w:r>
      <w:r w:rsidRPr="001E0C70">
        <w:rPr>
          <w:rFonts w:ascii="Times New Roman" w:eastAsia="Times New Roman" w:hAnsi="Times New Roman" w:cs="Times New Roman"/>
          <w:b/>
          <w:kern w:val="24"/>
          <w:sz w:val="24"/>
          <w:szCs w:val="28"/>
          <w:lang w:eastAsia="ru-RU"/>
        </w:rPr>
        <w:t xml:space="preserve"> : 13.00.08 / </w:t>
      </w:r>
      <w:r w:rsidRPr="001E0C70">
        <w:rPr>
          <w:rFonts w:ascii="Times New Roman" w:eastAsia="Times New Roman" w:hAnsi="Times New Roman" w:cs="Times New Roman" w:hint="eastAsia"/>
          <w:b/>
          <w:kern w:val="24"/>
          <w:sz w:val="24"/>
          <w:szCs w:val="28"/>
          <w:lang w:eastAsia="ru-RU"/>
        </w:rPr>
        <w:t>Гаврилова</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Ольга</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Владимировна</w:t>
      </w:r>
      <w:r w:rsidRPr="001E0C70">
        <w:rPr>
          <w:rFonts w:ascii="Times New Roman" w:eastAsia="Times New Roman" w:hAnsi="Times New Roman" w:cs="Times New Roman"/>
          <w:b/>
          <w:kern w:val="24"/>
          <w:sz w:val="24"/>
          <w:szCs w:val="28"/>
          <w:lang w:eastAsia="ru-RU"/>
        </w:rPr>
        <w:t>; [</w:t>
      </w:r>
      <w:r w:rsidRPr="001E0C70">
        <w:rPr>
          <w:rFonts w:ascii="Times New Roman" w:eastAsia="Times New Roman" w:hAnsi="Times New Roman" w:cs="Times New Roman" w:hint="eastAsia"/>
          <w:b/>
          <w:kern w:val="24"/>
          <w:sz w:val="24"/>
          <w:szCs w:val="28"/>
          <w:lang w:eastAsia="ru-RU"/>
        </w:rPr>
        <w:t>Место</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защиты</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Пенз</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гос</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пед</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ун</w:t>
      </w:r>
      <w:r w:rsidRPr="001E0C70">
        <w:rPr>
          <w:rFonts w:ascii="Times New Roman" w:eastAsia="Times New Roman" w:hAnsi="Times New Roman" w:cs="Times New Roman"/>
          <w:b/>
          <w:kern w:val="24"/>
          <w:sz w:val="24"/>
          <w:szCs w:val="28"/>
          <w:lang w:eastAsia="ru-RU"/>
        </w:rPr>
        <w:t>-</w:t>
      </w:r>
      <w:r w:rsidRPr="001E0C70">
        <w:rPr>
          <w:rFonts w:ascii="Times New Roman" w:eastAsia="Times New Roman" w:hAnsi="Times New Roman" w:cs="Times New Roman" w:hint="eastAsia"/>
          <w:b/>
          <w:kern w:val="24"/>
          <w:sz w:val="24"/>
          <w:szCs w:val="28"/>
          <w:lang w:eastAsia="ru-RU"/>
        </w:rPr>
        <w:t>т</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им</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В</w:t>
      </w:r>
      <w:r w:rsidRPr="001E0C70">
        <w:rPr>
          <w:rFonts w:ascii="Times New Roman" w:eastAsia="Times New Roman" w:hAnsi="Times New Roman" w:cs="Times New Roman"/>
          <w:b/>
          <w:kern w:val="24"/>
          <w:sz w:val="24"/>
          <w:szCs w:val="28"/>
          <w:lang w:eastAsia="ru-RU"/>
        </w:rPr>
        <w:t>.</w:t>
      </w:r>
      <w:r w:rsidRPr="001E0C70">
        <w:rPr>
          <w:rFonts w:ascii="Times New Roman" w:eastAsia="Times New Roman" w:hAnsi="Times New Roman" w:cs="Times New Roman" w:hint="eastAsia"/>
          <w:b/>
          <w:kern w:val="24"/>
          <w:sz w:val="24"/>
          <w:szCs w:val="28"/>
          <w:lang w:eastAsia="ru-RU"/>
        </w:rPr>
        <w:t>Г</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Белинского</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Самара</w:t>
      </w:r>
      <w:r w:rsidRPr="001E0C70">
        <w:rPr>
          <w:rFonts w:ascii="Times New Roman" w:eastAsia="Times New Roman" w:hAnsi="Times New Roman" w:cs="Times New Roman"/>
          <w:b/>
          <w:kern w:val="24"/>
          <w:sz w:val="24"/>
          <w:szCs w:val="28"/>
          <w:lang w:eastAsia="ru-RU"/>
        </w:rPr>
        <w:t xml:space="preserve">, 2009.- 176 </w:t>
      </w:r>
      <w:r w:rsidRPr="001E0C70">
        <w:rPr>
          <w:rFonts w:ascii="Times New Roman" w:eastAsia="Times New Roman" w:hAnsi="Times New Roman" w:cs="Times New Roman" w:hint="eastAsia"/>
          <w:b/>
          <w:kern w:val="24"/>
          <w:sz w:val="24"/>
          <w:szCs w:val="28"/>
          <w:lang w:eastAsia="ru-RU"/>
        </w:rPr>
        <w:t>с</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ил</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РГБ</w:t>
      </w:r>
      <w:r w:rsidRPr="001E0C70">
        <w:rPr>
          <w:rFonts w:ascii="Times New Roman" w:eastAsia="Times New Roman" w:hAnsi="Times New Roman" w:cs="Times New Roman"/>
          <w:b/>
          <w:kern w:val="24"/>
          <w:sz w:val="24"/>
          <w:szCs w:val="28"/>
          <w:lang w:eastAsia="ru-RU"/>
        </w:rPr>
        <w:t xml:space="preserve"> </w:t>
      </w:r>
      <w:r w:rsidRPr="001E0C70">
        <w:rPr>
          <w:rFonts w:ascii="Times New Roman" w:eastAsia="Times New Roman" w:hAnsi="Times New Roman" w:cs="Times New Roman" w:hint="eastAsia"/>
          <w:b/>
          <w:kern w:val="24"/>
          <w:sz w:val="24"/>
          <w:szCs w:val="28"/>
          <w:lang w:eastAsia="ru-RU"/>
        </w:rPr>
        <w:t>ОД</w:t>
      </w:r>
      <w:r w:rsidRPr="001E0C70">
        <w:rPr>
          <w:rFonts w:ascii="Times New Roman" w:eastAsia="Times New Roman" w:hAnsi="Times New Roman" w:cs="Times New Roman"/>
          <w:b/>
          <w:kern w:val="24"/>
          <w:sz w:val="24"/>
          <w:szCs w:val="28"/>
          <w:lang w:eastAsia="ru-RU"/>
        </w:rPr>
        <w:t>, 61 10-13/49</w:t>
      </w:r>
    </w:p>
    <w:p w:rsidR="001E0C70" w:rsidRDefault="001E0C70" w:rsidP="001E0C70">
      <w:pPr>
        <w:rPr>
          <w:rFonts w:ascii="Times New Roman" w:eastAsia="Times New Roman" w:hAnsi="Times New Roman" w:cs="Times New Roman"/>
          <w:b/>
          <w:kern w:val="24"/>
          <w:sz w:val="24"/>
          <w:szCs w:val="28"/>
          <w:lang w:eastAsia="ru-RU"/>
        </w:rPr>
      </w:pPr>
    </w:p>
    <w:p w:rsidR="001E0C70" w:rsidRDefault="001E0C70" w:rsidP="001E0C70">
      <w:pPr>
        <w:rPr>
          <w:rFonts w:ascii="Times New Roman" w:eastAsia="Times New Roman" w:hAnsi="Times New Roman" w:cs="Times New Roman"/>
          <w:b/>
          <w:kern w:val="24"/>
          <w:sz w:val="24"/>
          <w:szCs w:val="28"/>
          <w:lang w:eastAsia="ru-RU"/>
        </w:rPr>
      </w:pPr>
    </w:p>
    <w:p w:rsidR="001E0C70" w:rsidRPr="001E0C70" w:rsidRDefault="001E0C70" w:rsidP="001E0C70">
      <w:pPr>
        <w:tabs>
          <w:tab w:val="clear" w:pos="709"/>
        </w:tabs>
        <w:suppressAutoHyphens w:val="0"/>
        <w:spacing w:after="244" w:line="322" w:lineRule="exact"/>
        <w:ind w:left="80" w:firstLine="0"/>
        <w:jc w:val="center"/>
        <w:rPr>
          <w:rFonts w:ascii="Times New Roman" w:eastAsia="Times New Roman" w:hAnsi="Times New Roman" w:cs="Times New Roman"/>
          <w:b/>
          <w:bCs/>
          <w:color w:val="000000"/>
          <w:kern w:val="0"/>
          <w:sz w:val="28"/>
          <w:szCs w:val="28"/>
          <w:lang w:eastAsia="ru-RU" w:bidi="ru-RU"/>
        </w:rPr>
      </w:pPr>
      <w:r w:rsidRPr="001E0C70">
        <w:rPr>
          <w:rFonts w:ascii="Times New Roman" w:eastAsia="Times New Roman" w:hAnsi="Times New Roman" w:cs="Times New Roman"/>
          <w:b/>
          <w:bCs/>
          <w:color w:val="000000"/>
          <w:kern w:val="0"/>
          <w:sz w:val="28"/>
          <w:szCs w:val="28"/>
          <w:lang w:eastAsia="ru-RU" w:bidi="ru-RU"/>
        </w:rPr>
        <w:t>Министерство образования и науки Российской Федерации</w:t>
      </w:r>
      <w:r w:rsidRPr="001E0C70">
        <w:rPr>
          <w:rFonts w:ascii="Times New Roman" w:eastAsia="Times New Roman" w:hAnsi="Times New Roman" w:cs="Times New Roman"/>
          <w:b/>
          <w:bCs/>
          <w:color w:val="000000"/>
          <w:kern w:val="0"/>
          <w:sz w:val="28"/>
          <w:szCs w:val="28"/>
          <w:lang w:eastAsia="ru-RU" w:bidi="ru-RU"/>
        </w:rPr>
        <w:br/>
        <w:t>Федеральное агентство по образованию</w:t>
      </w:r>
    </w:p>
    <w:p w:rsidR="001E0C70" w:rsidRPr="001E0C70" w:rsidRDefault="001E0C70" w:rsidP="001E0C70">
      <w:pPr>
        <w:tabs>
          <w:tab w:val="clear" w:pos="709"/>
        </w:tabs>
        <w:suppressAutoHyphens w:val="0"/>
        <w:spacing w:after="270" w:line="317" w:lineRule="exact"/>
        <w:ind w:left="80" w:firstLine="0"/>
        <w:jc w:val="center"/>
        <w:rPr>
          <w:rFonts w:ascii="Times New Roman" w:eastAsia="Times New Roman" w:hAnsi="Times New Roman" w:cs="Times New Roman"/>
          <w:b/>
          <w:bCs/>
          <w:color w:val="000000"/>
          <w:kern w:val="0"/>
          <w:sz w:val="28"/>
          <w:szCs w:val="28"/>
          <w:lang w:eastAsia="ru-RU" w:bidi="ru-RU"/>
        </w:rPr>
      </w:pPr>
      <w:r w:rsidRPr="001E0C70">
        <w:rPr>
          <w:rFonts w:ascii="Times New Roman" w:eastAsia="Times New Roman" w:hAnsi="Times New Roman" w:cs="Times New Roman"/>
          <w:b/>
          <w:bCs/>
          <w:color w:val="000000"/>
          <w:kern w:val="0"/>
          <w:sz w:val="28"/>
          <w:szCs w:val="28"/>
          <w:lang w:eastAsia="ru-RU" w:bidi="ru-RU"/>
        </w:rPr>
        <w:t>Государственное образовательное учреждение высшего</w:t>
      </w:r>
      <w:r w:rsidRPr="001E0C70">
        <w:rPr>
          <w:rFonts w:ascii="Times New Roman" w:eastAsia="Times New Roman" w:hAnsi="Times New Roman" w:cs="Times New Roman"/>
          <w:b/>
          <w:bCs/>
          <w:color w:val="000000"/>
          <w:kern w:val="0"/>
          <w:sz w:val="28"/>
          <w:szCs w:val="28"/>
          <w:lang w:eastAsia="ru-RU" w:bidi="ru-RU"/>
        </w:rPr>
        <w:br/>
        <w:t>профессионального образования</w:t>
      </w:r>
    </w:p>
    <w:p w:rsidR="001E0C70" w:rsidRPr="001E0C70" w:rsidRDefault="001E0C70" w:rsidP="001E0C70">
      <w:pPr>
        <w:tabs>
          <w:tab w:val="clear" w:pos="709"/>
        </w:tabs>
        <w:suppressAutoHyphens w:val="0"/>
        <w:spacing w:after="170" w:line="280" w:lineRule="exact"/>
        <w:ind w:left="80" w:firstLine="0"/>
        <w:jc w:val="center"/>
        <w:rPr>
          <w:rFonts w:ascii="Times New Roman" w:eastAsia="Times New Roman" w:hAnsi="Times New Roman" w:cs="Times New Roman"/>
          <w:b/>
          <w:bCs/>
          <w:color w:val="000000"/>
          <w:kern w:val="0"/>
          <w:sz w:val="28"/>
          <w:szCs w:val="28"/>
          <w:lang w:eastAsia="ru-RU" w:bidi="ru-RU"/>
        </w:rPr>
      </w:pPr>
      <w:r w:rsidRPr="001E0C70">
        <w:rPr>
          <w:rFonts w:ascii="Times New Roman" w:eastAsia="Times New Roman" w:hAnsi="Times New Roman" w:cs="Times New Roman"/>
          <w:b/>
          <w:bCs/>
          <w:color w:val="000000"/>
          <w:kern w:val="0"/>
          <w:sz w:val="28"/>
          <w:szCs w:val="28"/>
          <w:lang w:eastAsia="ru-RU" w:bidi="ru-RU"/>
        </w:rPr>
        <w:t>Самарский государственный педагогический университет</w:t>
      </w:r>
    </w:p>
    <w:p w:rsidR="001E0C70" w:rsidRPr="001E0C70" w:rsidRDefault="001E0C70" w:rsidP="001E0C70">
      <w:pPr>
        <w:tabs>
          <w:tab w:val="clear" w:pos="709"/>
        </w:tabs>
        <w:suppressAutoHyphens w:val="0"/>
        <w:spacing w:after="0" w:line="260" w:lineRule="exact"/>
        <w:ind w:firstLine="0"/>
        <w:jc w:val="right"/>
        <w:rPr>
          <w:rFonts w:ascii="Georgia" w:eastAsia="Georgia" w:hAnsi="Georgia" w:cs="Georgia"/>
          <w:b/>
          <w:bCs/>
          <w:color w:val="000000"/>
          <w:kern w:val="0"/>
          <w:sz w:val="26"/>
          <w:szCs w:val="26"/>
          <w:lang w:eastAsia="ru-RU" w:bidi="ru-RU"/>
        </w:rPr>
      </w:pPr>
      <w:r w:rsidRPr="001E0C70">
        <w:rPr>
          <w:rFonts w:ascii="Georgia" w:eastAsia="Georgia" w:hAnsi="Georgia" w:cs="Georgia"/>
          <w:b/>
          <w:bCs/>
          <w:color w:val="000000"/>
          <w:kern w:val="0"/>
          <w:sz w:val="26"/>
          <w:szCs w:val="26"/>
          <w:lang w:eastAsia="ru-RU" w:bidi="ru-RU"/>
        </w:rPr>
        <w:pict>
          <v:shapetype id="_x0000_t202" coordsize="21600,21600" o:spt="202" path="m,l,21600r21600,l21600,xe">
            <v:stroke joinstyle="miter"/>
            <v:path gradientshapeok="t" o:connecttype="rect"/>
          </v:shapetype>
          <v:shape id="_x0000_s1108" type="#_x0000_t202" style="position:absolute;left:0;text-align:left;margin-left:5in;margin-top:-24.95pt;width:43.2pt;height:39.35pt;z-index:-251656192;mso-wrap-distance-left:48.7pt;mso-wrap-distance-right:14.15pt;mso-wrap-distance-bottom:16.1pt;mso-position-horizontal-relative:margin" wrapcoords="0 0 21600 0 21600 5952 13853 5952 13853 21600 6474 21600 6474 5952 0 5952 0 0" filled="f" stroked="f">
            <v:textbox style="mso-fit-shape-to-text:t" inset="0,0,0,0">
              <w:txbxContent>
                <w:p w:rsidR="001E0C70" w:rsidRDefault="001E0C70" w:rsidP="001E0C70">
                  <w:pPr>
                    <w:pStyle w:val="affffffffffffffffff2"/>
                    <w:shd w:val="clear" w:color="auto" w:fill="auto"/>
                    <w:spacing w:line="280" w:lineRule="exact"/>
                  </w:pP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p>
                <w:p w:rsidR="001E0C70" w:rsidRDefault="001E0C70" w:rsidP="001E0C70">
                  <w:pPr>
                    <w:jc w:val="center"/>
                    <w:rPr>
                      <w:sz w:val="2"/>
                      <w:szCs w:val="2"/>
                    </w:rPr>
                  </w:pPr>
                  <w:r>
                    <w:rPr>
                      <w:rFonts w:ascii="Arial Unicode MS" w:eastAsia="Arial Unicode MS" w:hAnsi="Arial Unicode MS" w:cs="Arial Unicode MS"/>
                      <w:b/>
                      <w:bCs/>
                      <w:noProof/>
                      <w:sz w:val="24"/>
                      <w:szCs w:val="24"/>
                      <w:lang w:eastAsia="ru-RU"/>
                    </w:rPr>
                    <w:drawing>
                      <wp:inline distT="0" distB="0" distL="0" distR="0">
                        <wp:extent cx="541655" cy="497205"/>
                        <wp:effectExtent l="19050" t="0" r="0" b="0"/>
                        <wp:docPr id="43" name="Рисунок 43" descr="C:\Users\Pavel\AppData\Local\Temp\Rar$DIa0.802\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Pavel\AppData\Local\Temp\Rar$DIa0.802\media\image1.png"/>
                                <pic:cNvPicPr>
                                  <a:picLocks noChangeAspect="1" noChangeArrowheads="1"/>
                                </pic:cNvPicPr>
                              </pic:nvPicPr>
                              <pic:blipFill>
                                <a:blip r:embed="rId8"/>
                                <a:srcRect/>
                                <a:stretch>
                                  <a:fillRect/>
                                </a:stretch>
                              </pic:blipFill>
                              <pic:spPr bwMode="auto">
                                <a:xfrm>
                                  <a:off x="0" y="0"/>
                                  <a:ext cx="541655" cy="497205"/>
                                </a:xfrm>
                                <a:prstGeom prst="rect">
                                  <a:avLst/>
                                </a:prstGeom>
                                <a:noFill/>
                                <a:ln w="9525">
                                  <a:noFill/>
                                  <a:miter lim="800000"/>
                                  <a:headEnd/>
                                  <a:tailEnd/>
                                </a:ln>
                              </pic:spPr>
                            </pic:pic>
                          </a:graphicData>
                        </a:graphic>
                      </wp:inline>
                    </w:drawing>
                  </w:r>
                </w:p>
              </w:txbxContent>
            </v:textbox>
            <w10:wrap type="square" anchorx="margin"/>
          </v:shape>
        </w:pict>
      </w:r>
      <w:r w:rsidRPr="001E0C70">
        <w:rPr>
          <w:rFonts w:ascii="Georgia" w:eastAsia="Georgia" w:hAnsi="Georgia" w:cs="Georgia"/>
          <w:b/>
          <w:bCs/>
          <w:color w:val="000000"/>
          <w:kern w:val="0"/>
          <w:sz w:val="26"/>
          <w:szCs w:val="26"/>
          <w:lang w:eastAsia="ru-RU" w:bidi="ru-RU"/>
        </w:rPr>
        <w:pict>
          <v:shape id="_x0000_s1109" type="#_x0000_t202" style="position:absolute;left:0;text-align:left;margin-left:212.4pt;margin-top:-12.8pt;width:81.35pt;height:15.9pt;z-index:-251655168;mso-wrap-distance-left:5pt;mso-wrap-distance-right:66.25pt;mso-wrap-distance-bottom:4.8pt;mso-position-horizontal-relative:margin" filled="f" stroked="f">
            <v:textbox style="mso-fit-shape-to-text:t" inset="0,0,0,0">
              <w:txbxContent>
                <w:p w:rsidR="001E0C70" w:rsidRDefault="001E0C70" w:rsidP="001E0C70">
                  <w:pPr>
                    <w:pStyle w:val="6fb"/>
                    <w:shd w:val="clear" w:color="auto" w:fill="auto"/>
                    <w:spacing w:line="260" w:lineRule="exact"/>
                  </w:pPr>
                  <w:r>
                    <w:rPr>
                      <w:color w:val="000000"/>
                      <w:lang w:val="ru-RU" w:eastAsia="ru-RU" w:bidi="ru-RU"/>
                    </w:rPr>
                    <w:t>04201001042</w:t>
                  </w:r>
                </w:p>
              </w:txbxContent>
            </v:textbox>
            <w10:wrap type="square" side="right" anchorx="margin"/>
          </v:shape>
        </w:pict>
      </w:r>
      <w:r w:rsidRPr="001E0C70">
        <w:rPr>
          <w:rFonts w:ascii="Georgia" w:eastAsia="Georgia" w:hAnsi="Georgia" w:cs="Georgia"/>
          <w:b/>
          <w:bCs/>
          <w:color w:val="000000"/>
          <w:kern w:val="0"/>
          <w:sz w:val="26"/>
          <w:szCs w:val="26"/>
          <w:lang w:eastAsia="ru-RU" w:bidi="ru-RU"/>
        </w:rPr>
        <w:t>удд</w:t>
      </w:r>
    </w:p>
    <w:p w:rsidR="001E0C70" w:rsidRPr="001E0C70" w:rsidRDefault="001E0C70" w:rsidP="001E0C70">
      <w:pPr>
        <w:tabs>
          <w:tab w:val="clear" w:pos="709"/>
        </w:tabs>
        <w:suppressAutoHyphens w:val="0"/>
        <w:spacing w:after="446" w:line="538" w:lineRule="exact"/>
        <w:ind w:left="560" w:firstLine="2120"/>
        <w:jc w:val="left"/>
        <w:rPr>
          <w:rFonts w:ascii="Times New Roman" w:eastAsia="Times New Roman" w:hAnsi="Times New Roman" w:cs="Times New Roman"/>
          <w:b/>
          <w:bCs/>
          <w:color w:val="000000"/>
          <w:kern w:val="0"/>
          <w:sz w:val="32"/>
          <w:szCs w:val="32"/>
          <w:lang w:eastAsia="ru-RU" w:bidi="ru-RU"/>
        </w:rPr>
      </w:pPr>
      <w:r w:rsidRPr="001E0C70">
        <w:rPr>
          <w:rFonts w:ascii="Times New Roman" w:eastAsia="Times New Roman" w:hAnsi="Times New Roman" w:cs="Times New Roman"/>
          <w:b/>
          <w:bCs/>
          <w:color w:val="000000"/>
          <w:kern w:val="0"/>
          <w:sz w:val="28"/>
          <w:lang w:eastAsia="ru-RU" w:bidi="ru-RU"/>
        </w:rPr>
        <w:t xml:space="preserve">Гаврилова Ольга Владимировна </w:t>
      </w:r>
      <w:r w:rsidRPr="001E0C70">
        <w:rPr>
          <w:rFonts w:ascii="Times New Roman" w:eastAsia="Times New Roman" w:hAnsi="Times New Roman" w:cs="Times New Roman"/>
          <w:b/>
          <w:bCs/>
          <w:color w:val="000000"/>
          <w:kern w:val="0"/>
          <w:sz w:val="32"/>
          <w:szCs w:val="32"/>
          <w:lang w:eastAsia="ru-RU" w:bidi="ru-RU"/>
        </w:rPr>
        <w:t>Формирование иноязычной коммуникативной культуры студентов педагогического колледжа в процессе профессиональной подготовки</w:t>
      </w:r>
    </w:p>
    <w:p w:rsidR="001E0C70" w:rsidRPr="001E0C70" w:rsidRDefault="001E0C70" w:rsidP="001E0C70">
      <w:pPr>
        <w:tabs>
          <w:tab w:val="clear" w:pos="709"/>
        </w:tabs>
        <w:suppressAutoHyphens w:val="0"/>
        <w:spacing w:after="1263" w:line="280" w:lineRule="exact"/>
        <w:ind w:firstLine="0"/>
        <w:jc w:val="righ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Специальность: 13.00.08 - теория и методика профессионального образования</w:t>
      </w:r>
    </w:p>
    <w:p w:rsidR="001E0C70" w:rsidRPr="001E0C70" w:rsidRDefault="001E0C70" w:rsidP="001E0C70">
      <w:pPr>
        <w:tabs>
          <w:tab w:val="clear" w:pos="709"/>
        </w:tabs>
        <w:suppressAutoHyphens w:val="0"/>
        <w:spacing w:after="0" w:line="317" w:lineRule="exact"/>
        <w:ind w:left="80" w:firstLine="0"/>
        <w:jc w:val="center"/>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Диссертация</w:t>
      </w:r>
    </w:p>
    <w:p w:rsidR="001E0C70" w:rsidRPr="001E0C70" w:rsidRDefault="001E0C70" w:rsidP="001E0C70">
      <w:pPr>
        <w:tabs>
          <w:tab w:val="clear" w:pos="709"/>
        </w:tabs>
        <w:suppressAutoHyphens w:val="0"/>
        <w:spacing w:after="1256" w:line="317" w:lineRule="exact"/>
        <w:ind w:left="80" w:firstLine="0"/>
        <w:jc w:val="center"/>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на соискание ученой степени</w:t>
      </w:r>
      <w:r w:rsidRPr="001E0C70">
        <w:rPr>
          <w:rFonts w:ascii="Times New Roman" w:eastAsia="Times New Roman" w:hAnsi="Times New Roman" w:cs="Times New Roman"/>
          <w:color w:val="000000"/>
          <w:kern w:val="0"/>
          <w:sz w:val="28"/>
          <w:szCs w:val="28"/>
          <w:lang w:eastAsia="ru-RU" w:bidi="ru-RU"/>
        </w:rPr>
        <w:br/>
        <w:t>кандидата педагогических наук</w:t>
      </w:r>
    </w:p>
    <w:p w:rsidR="001E0C70" w:rsidRPr="001E0C70" w:rsidRDefault="001E0C70" w:rsidP="001E0C70">
      <w:pPr>
        <w:tabs>
          <w:tab w:val="clear" w:pos="709"/>
        </w:tabs>
        <w:suppressAutoHyphens w:val="0"/>
        <w:spacing w:after="2253" w:line="322" w:lineRule="exact"/>
        <w:ind w:firstLine="0"/>
        <w:jc w:val="righ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u w:val="single"/>
          <w:lang w:eastAsia="ru-RU" w:bidi="ru-RU"/>
        </w:rPr>
        <w:t xml:space="preserve">Научный руководитель: </w:t>
      </w:r>
      <w:r w:rsidRPr="001E0C70">
        <w:rPr>
          <w:rFonts w:ascii="Times New Roman" w:eastAsia="Times New Roman" w:hAnsi="Times New Roman" w:cs="Times New Roman"/>
          <w:color w:val="000000"/>
          <w:kern w:val="0"/>
          <w:sz w:val="28"/>
          <w:szCs w:val="28"/>
          <w:lang w:eastAsia="ru-RU" w:bidi="ru-RU"/>
        </w:rPr>
        <w:t>доктор педагогических наук, профессор В.М. Минияров</w:t>
      </w:r>
    </w:p>
    <w:p w:rsidR="001E0C70" w:rsidRPr="001E0C70" w:rsidRDefault="001E0C70" w:rsidP="001E0C70">
      <w:pPr>
        <w:tabs>
          <w:tab w:val="clear" w:pos="709"/>
        </w:tabs>
        <w:suppressAutoHyphens w:val="0"/>
        <w:spacing w:after="0" w:line="280" w:lineRule="exact"/>
        <w:ind w:left="80" w:firstLine="0"/>
        <w:jc w:val="center"/>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САМАРА - 2009</w:t>
      </w:r>
      <w:r w:rsidRPr="001E0C70">
        <w:rPr>
          <w:rFonts w:ascii="Times New Roman" w:eastAsia="Times New Roman" w:hAnsi="Times New Roman" w:cs="Times New Roman"/>
          <w:color w:val="000000"/>
          <w:kern w:val="0"/>
          <w:sz w:val="28"/>
          <w:szCs w:val="28"/>
          <w:lang w:eastAsia="ru-RU" w:bidi="ru-RU"/>
        </w:rPr>
        <w:br w:type="page"/>
      </w:r>
    </w:p>
    <w:p w:rsidR="001E0C70" w:rsidRPr="001E0C70" w:rsidRDefault="001E0C70" w:rsidP="001E0C70">
      <w:pPr>
        <w:tabs>
          <w:tab w:val="clear" w:pos="709"/>
        </w:tabs>
        <w:suppressAutoHyphens w:val="0"/>
        <w:spacing w:after="332" w:line="280" w:lineRule="exact"/>
        <w:ind w:left="40" w:firstLine="0"/>
        <w:jc w:val="center"/>
        <w:rPr>
          <w:rFonts w:ascii="Times New Roman" w:eastAsia="Times New Roman" w:hAnsi="Times New Roman" w:cs="Times New Roman"/>
          <w:b/>
          <w:bCs/>
          <w:color w:val="000000"/>
          <w:kern w:val="0"/>
          <w:sz w:val="28"/>
          <w:szCs w:val="28"/>
          <w:lang w:eastAsia="ru-RU" w:bidi="ru-RU"/>
        </w:rPr>
      </w:pPr>
      <w:r w:rsidRPr="001E0C70">
        <w:rPr>
          <w:rFonts w:ascii="Times New Roman" w:eastAsia="Times New Roman" w:hAnsi="Times New Roman" w:cs="Times New Roman"/>
          <w:b/>
          <w:bCs/>
          <w:color w:val="000000"/>
          <w:kern w:val="0"/>
          <w:sz w:val="28"/>
          <w:szCs w:val="28"/>
          <w:lang w:eastAsia="ru-RU" w:bidi="ru-RU"/>
        </w:rPr>
        <w:t>СОДЕРЖАНИЕ</w:t>
      </w:r>
    </w:p>
    <w:p w:rsidR="001E0C70" w:rsidRPr="001E0C70" w:rsidRDefault="001E0C70" w:rsidP="001E0C70">
      <w:pPr>
        <w:tabs>
          <w:tab w:val="clear" w:pos="709"/>
          <w:tab w:val="right" w:leader="dot" w:pos="9672"/>
        </w:tabs>
        <w:suppressAutoHyphens w:val="0"/>
        <w:spacing w:after="0" w:line="280" w:lineRule="exact"/>
        <w:ind w:firstLine="740"/>
        <w:rPr>
          <w:rFonts w:ascii="Times New Roman" w:eastAsia="Times New Roman" w:hAnsi="Times New Roman" w:cs="Times New Roman"/>
          <w:b/>
          <w:bCs/>
          <w:color w:val="000000"/>
          <w:kern w:val="0"/>
          <w:sz w:val="28"/>
          <w:szCs w:val="28"/>
          <w:lang w:eastAsia="ru-RU" w:bidi="ru-RU"/>
        </w:rPr>
      </w:pPr>
      <w:r w:rsidRPr="001E0C70">
        <w:rPr>
          <w:rFonts w:ascii="Times New Roman" w:eastAsia="Times New Roman" w:hAnsi="Times New Roman" w:cs="Times New Roman"/>
          <w:b/>
          <w:bCs/>
          <w:color w:val="000000"/>
          <w:kern w:val="0"/>
          <w:sz w:val="28"/>
          <w:szCs w:val="28"/>
          <w:lang w:eastAsia="ru-RU" w:bidi="ru-RU"/>
        </w:rPr>
        <w:fldChar w:fldCharType="begin"/>
      </w:r>
      <w:r w:rsidRPr="001E0C70">
        <w:rPr>
          <w:rFonts w:ascii="Times New Roman" w:eastAsia="Times New Roman" w:hAnsi="Times New Roman" w:cs="Times New Roman"/>
          <w:b/>
          <w:bCs/>
          <w:color w:val="000000"/>
          <w:kern w:val="0"/>
          <w:sz w:val="28"/>
          <w:szCs w:val="28"/>
          <w:lang w:eastAsia="ru-RU" w:bidi="ru-RU"/>
        </w:rPr>
        <w:instrText xml:space="preserve"> TOC \o "1-5" \h \z </w:instrText>
      </w:r>
      <w:r w:rsidRPr="001E0C70">
        <w:rPr>
          <w:rFonts w:ascii="Times New Roman" w:eastAsia="Times New Roman" w:hAnsi="Times New Roman" w:cs="Times New Roman"/>
          <w:b/>
          <w:bCs/>
          <w:color w:val="000000"/>
          <w:kern w:val="0"/>
          <w:sz w:val="28"/>
          <w:szCs w:val="28"/>
          <w:lang w:eastAsia="ru-RU" w:bidi="ru-RU"/>
        </w:rPr>
        <w:fldChar w:fldCharType="separate"/>
      </w:r>
      <w:hyperlink w:anchor="bookmark1" w:tooltip="Current Document">
        <w:r w:rsidRPr="001E0C70">
          <w:rPr>
            <w:rFonts w:ascii="Times New Roman" w:eastAsia="Times New Roman" w:hAnsi="Times New Roman" w:cs="Times New Roman"/>
            <w:b/>
            <w:bCs/>
            <w:color w:val="000000"/>
            <w:kern w:val="0"/>
            <w:sz w:val="28"/>
            <w:szCs w:val="28"/>
            <w:lang w:eastAsia="ru-RU" w:bidi="ru-RU"/>
          </w:rPr>
          <w:t>ВВЕДЕНИЕ</w:t>
        </w:r>
        <w:r w:rsidRPr="001E0C70">
          <w:rPr>
            <w:rFonts w:ascii="Times New Roman" w:eastAsia="Times New Roman" w:hAnsi="Times New Roman" w:cs="Times New Roman"/>
            <w:b/>
            <w:bCs/>
            <w:color w:val="000000"/>
            <w:kern w:val="0"/>
            <w:sz w:val="28"/>
            <w:szCs w:val="28"/>
            <w:lang w:eastAsia="ru-RU" w:bidi="ru-RU"/>
          </w:rPr>
          <w:tab/>
          <w:t xml:space="preserve"> 3</w:t>
        </w:r>
      </w:hyperlink>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b/>
          <w:bCs/>
          <w:color w:val="000000"/>
          <w:kern w:val="0"/>
          <w:sz w:val="28"/>
          <w:szCs w:val="28"/>
          <w:lang w:eastAsia="ru-RU" w:bidi="ru-RU"/>
        </w:rPr>
      </w:pPr>
      <w:r w:rsidRPr="001E0C70">
        <w:rPr>
          <w:rFonts w:ascii="Times New Roman" w:eastAsia="Times New Roman" w:hAnsi="Times New Roman" w:cs="Times New Roman"/>
          <w:b/>
          <w:bCs/>
          <w:color w:val="000000"/>
          <w:kern w:val="0"/>
          <w:sz w:val="28"/>
          <w:szCs w:val="28"/>
          <w:lang w:eastAsia="ru-RU" w:bidi="ru-RU"/>
        </w:rPr>
        <w:t>ГЛАВА I. Теоретические основы формирования иноязычной</w:t>
      </w:r>
    </w:p>
    <w:p w:rsidR="001E0C70" w:rsidRPr="001E0C70" w:rsidRDefault="001E0C70" w:rsidP="001E0C70">
      <w:pPr>
        <w:tabs>
          <w:tab w:val="clear" w:pos="709"/>
        </w:tabs>
        <w:suppressAutoHyphens w:val="0"/>
        <w:spacing w:after="0" w:line="480" w:lineRule="exact"/>
        <w:ind w:firstLine="0"/>
        <w:rPr>
          <w:rFonts w:ascii="Times New Roman" w:eastAsia="Times New Roman" w:hAnsi="Times New Roman" w:cs="Times New Roman"/>
          <w:b/>
          <w:bCs/>
          <w:color w:val="000000"/>
          <w:kern w:val="0"/>
          <w:sz w:val="28"/>
          <w:szCs w:val="28"/>
          <w:lang w:eastAsia="ru-RU" w:bidi="ru-RU"/>
        </w:rPr>
      </w:pPr>
      <w:r w:rsidRPr="001E0C70">
        <w:rPr>
          <w:rFonts w:ascii="Times New Roman" w:eastAsia="Times New Roman" w:hAnsi="Times New Roman" w:cs="Times New Roman"/>
          <w:b/>
          <w:bCs/>
          <w:color w:val="000000"/>
          <w:kern w:val="0"/>
          <w:sz w:val="28"/>
          <w:szCs w:val="28"/>
          <w:lang w:eastAsia="ru-RU" w:bidi="ru-RU"/>
        </w:rPr>
        <w:t>коммуникативной культуры студентов педагогического колледжа</w:t>
      </w:r>
    </w:p>
    <w:p w:rsidR="001E0C70" w:rsidRPr="001E0C70" w:rsidRDefault="001E0C70" w:rsidP="001E0C70">
      <w:pPr>
        <w:numPr>
          <w:ilvl w:val="0"/>
          <w:numId w:val="6"/>
        </w:numPr>
        <w:tabs>
          <w:tab w:val="clear" w:pos="709"/>
          <w:tab w:val="left" w:pos="147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Содержание понятия «иноязычная коммуникативная культура» в</w:t>
      </w:r>
    </w:p>
    <w:p w:rsidR="001E0C70" w:rsidRPr="001E0C70" w:rsidRDefault="001E0C70" w:rsidP="001E0C70">
      <w:pPr>
        <w:tabs>
          <w:tab w:val="clear" w:pos="709"/>
          <w:tab w:val="left" w:leader="dot" w:pos="9286"/>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современной отечественной и зарубежной педагогической литературе</w:t>
      </w:r>
      <w:r w:rsidRPr="001E0C70">
        <w:rPr>
          <w:rFonts w:ascii="Times New Roman" w:eastAsia="Times New Roman" w:hAnsi="Times New Roman" w:cs="Times New Roman"/>
          <w:color w:val="000000"/>
          <w:kern w:val="0"/>
          <w:sz w:val="28"/>
          <w:szCs w:val="28"/>
          <w:lang w:eastAsia="ru-RU" w:bidi="ru-RU"/>
        </w:rPr>
        <w:tab/>
        <w:t>14</w:t>
      </w:r>
    </w:p>
    <w:p w:rsidR="001E0C70" w:rsidRPr="001E0C70" w:rsidRDefault="001E0C70" w:rsidP="001E0C70">
      <w:pPr>
        <w:numPr>
          <w:ilvl w:val="0"/>
          <w:numId w:val="6"/>
        </w:numPr>
        <w:tabs>
          <w:tab w:val="clear" w:pos="709"/>
          <w:tab w:val="left" w:pos="147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Особенности формирования иноязычной коммуникативной</w:t>
      </w:r>
    </w:p>
    <w:p w:rsidR="001E0C70" w:rsidRPr="001E0C70" w:rsidRDefault="001E0C70" w:rsidP="001E0C70">
      <w:pPr>
        <w:tabs>
          <w:tab w:val="clear" w:pos="709"/>
          <w:tab w:val="right" w:leader="dot" w:pos="967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культуры студентов педагогического колледжа в процессе профессиональной подготовки</w:t>
      </w:r>
      <w:r w:rsidRPr="001E0C70">
        <w:rPr>
          <w:rFonts w:ascii="Times New Roman" w:eastAsia="Times New Roman" w:hAnsi="Times New Roman" w:cs="Times New Roman"/>
          <w:color w:val="000000"/>
          <w:kern w:val="0"/>
          <w:sz w:val="28"/>
          <w:szCs w:val="28"/>
          <w:lang w:eastAsia="ru-RU" w:bidi="ru-RU"/>
        </w:rPr>
        <w:tab/>
        <w:t>35</w:t>
      </w:r>
    </w:p>
    <w:p w:rsidR="001E0C70" w:rsidRPr="001E0C70" w:rsidRDefault="001E0C70" w:rsidP="001E0C70">
      <w:pPr>
        <w:numPr>
          <w:ilvl w:val="0"/>
          <w:numId w:val="6"/>
        </w:numPr>
        <w:tabs>
          <w:tab w:val="clear" w:pos="709"/>
          <w:tab w:val="left" w:pos="147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Модель формирования иноязычной коммуникативной культуры</w:t>
      </w:r>
    </w:p>
    <w:p w:rsidR="001E0C70" w:rsidRPr="001E0C70" w:rsidRDefault="001E0C70" w:rsidP="001E0C70">
      <w:pPr>
        <w:tabs>
          <w:tab w:val="clear" w:pos="709"/>
          <w:tab w:val="right" w:leader="dot" w:pos="967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студентов педагогического колледжа</w:t>
      </w:r>
      <w:r w:rsidRPr="001E0C70">
        <w:rPr>
          <w:rFonts w:ascii="Times New Roman" w:eastAsia="Times New Roman" w:hAnsi="Times New Roman" w:cs="Times New Roman"/>
          <w:color w:val="000000"/>
          <w:kern w:val="0"/>
          <w:sz w:val="28"/>
          <w:szCs w:val="28"/>
          <w:lang w:eastAsia="ru-RU" w:bidi="ru-RU"/>
        </w:rPr>
        <w:tab/>
        <w:t>50</w:t>
      </w:r>
    </w:p>
    <w:p w:rsidR="001E0C70" w:rsidRPr="001E0C70" w:rsidRDefault="001E0C70" w:rsidP="001E0C70">
      <w:pPr>
        <w:numPr>
          <w:ilvl w:val="0"/>
          <w:numId w:val="6"/>
        </w:numPr>
        <w:tabs>
          <w:tab w:val="clear" w:pos="709"/>
          <w:tab w:val="left" w:pos="147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Обоснование методов изучения сформированности иноязычной</w:t>
      </w:r>
    </w:p>
    <w:p w:rsidR="001E0C70" w:rsidRPr="001E0C70" w:rsidRDefault="001E0C70" w:rsidP="001E0C70">
      <w:pPr>
        <w:tabs>
          <w:tab w:val="clear" w:pos="709"/>
          <w:tab w:val="right" w:leader="dot" w:pos="967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7" w:tooltip="Current Document">
        <w:r w:rsidRPr="001E0C70">
          <w:rPr>
            <w:rFonts w:ascii="Times New Roman" w:eastAsia="Times New Roman" w:hAnsi="Times New Roman" w:cs="Times New Roman"/>
            <w:color w:val="000000"/>
            <w:kern w:val="0"/>
            <w:sz w:val="28"/>
            <w:szCs w:val="28"/>
            <w:lang w:eastAsia="ru-RU" w:bidi="ru-RU"/>
          </w:rPr>
          <w:t>коммуникативной культуры студентов педагогического колледжа</w:t>
        </w:r>
        <w:r w:rsidRPr="001E0C70">
          <w:rPr>
            <w:rFonts w:ascii="Times New Roman" w:eastAsia="Times New Roman" w:hAnsi="Times New Roman" w:cs="Times New Roman"/>
            <w:color w:val="000000"/>
            <w:kern w:val="0"/>
            <w:sz w:val="28"/>
            <w:szCs w:val="28"/>
            <w:lang w:eastAsia="ru-RU" w:bidi="ru-RU"/>
          </w:rPr>
          <w:tab/>
          <w:t>64</w:t>
        </w:r>
      </w:hyperlink>
    </w:p>
    <w:p w:rsidR="001E0C70" w:rsidRPr="001E0C70" w:rsidRDefault="001E0C70" w:rsidP="001E0C70">
      <w:pPr>
        <w:tabs>
          <w:tab w:val="clear" w:pos="709"/>
          <w:tab w:val="right" w:leader="dot" w:pos="9672"/>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Выводы по первой главе</w:t>
      </w:r>
      <w:r w:rsidRPr="001E0C70">
        <w:rPr>
          <w:rFonts w:ascii="Times New Roman" w:eastAsia="Times New Roman" w:hAnsi="Times New Roman" w:cs="Times New Roman"/>
          <w:color w:val="000000"/>
          <w:kern w:val="0"/>
          <w:sz w:val="28"/>
          <w:szCs w:val="28"/>
          <w:lang w:eastAsia="ru-RU" w:bidi="ru-RU"/>
        </w:rPr>
        <w:tab/>
        <w:t>71</w:t>
      </w:r>
      <w:r w:rsidRPr="001E0C70">
        <w:rPr>
          <w:rFonts w:ascii="Times New Roman" w:eastAsia="Times New Roman" w:hAnsi="Times New Roman" w:cs="Times New Roman"/>
          <w:color w:val="000000"/>
          <w:kern w:val="0"/>
          <w:sz w:val="28"/>
          <w:szCs w:val="28"/>
          <w:lang w:eastAsia="ru-RU" w:bidi="ru-RU"/>
        </w:rPr>
        <w:fldChar w:fldCharType="end"/>
      </w:r>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b/>
          <w:bCs/>
          <w:color w:val="000000"/>
          <w:kern w:val="0"/>
          <w:sz w:val="28"/>
          <w:szCs w:val="28"/>
          <w:lang w:eastAsia="ru-RU" w:bidi="ru-RU"/>
        </w:rPr>
      </w:pPr>
      <w:r w:rsidRPr="001E0C70">
        <w:rPr>
          <w:rFonts w:ascii="Times New Roman" w:eastAsia="Times New Roman" w:hAnsi="Times New Roman" w:cs="Times New Roman"/>
          <w:b/>
          <w:bCs/>
          <w:color w:val="000000"/>
          <w:kern w:val="0"/>
          <w:sz w:val="28"/>
          <w:szCs w:val="28"/>
          <w:lang w:eastAsia="ru-RU" w:bidi="ru-RU"/>
        </w:rPr>
        <w:t>ГЛАВА II. Анализ результатов апробации экспериментальной программы по формированию иноязычной коммуникативной культуры студентов педагогического колледжа</w:t>
      </w:r>
    </w:p>
    <w:p w:rsidR="001E0C70" w:rsidRPr="001E0C70" w:rsidRDefault="001E0C70" w:rsidP="001E0C70">
      <w:pPr>
        <w:numPr>
          <w:ilvl w:val="0"/>
          <w:numId w:val="7"/>
        </w:numPr>
        <w:tabs>
          <w:tab w:val="clear" w:pos="709"/>
          <w:tab w:val="left" w:pos="141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Анализ иноязычной коммуникативной культуры студентов</w:t>
      </w:r>
    </w:p>
    <w:p w:rsidR="001E0C70" w:rsidRPr="001E0C70" w:rsidRDefault="001E0C70" w:rsidP="001E0C70">
      <w:pPr>
        <w:tabs>
          <w:tab w:val="clear" w:pos="709"/>
          <w:tab w:val="left" w:leader="dot" w:pos="9286"/>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fldChar w:fldCharType="begin"/>
      </w:r>
      <w:r w:rsidRPr="001E0C70">
        <w:rPr>
          <w:rFonts w:ascii="Times New Roman" w:eastAsia="Times New Roman" w:hAnsi="Times New Roman" w:cs="Times New Roman"/>
          <w:color w:val="000000"/>
          <w:kern w:val="0"/>
          <w:sz w:val="28"/>
          <w:szCs w:val="28"/>
          <w:lang w:eastAsia="ru-RU" w:bidi="ru-RU"/>
        </w:rPr>
        <w:instrText xml:space="preserve"> TOC \o "1-5" \h \z </w:instrText>
      </w:r>
      <w:r w:rsidRPr="001E0C70">
        <w:rPr>
          <w:rFonts w:ascii="Times New Roman" w:eastAsia="Times New Roman" w:hAnsi="Times New Roman" w:cs="Times New Roman"/>
          <w:color w:val="000000"/>
          <w:kern w:val="0"/>
          <w:sz w:val="28"/>
          <w:szCs w:val="28"/>
          <w:lang w:eastAsia="ru-RU" w:bidi="ru-RU"/>
        </w:rPr>
        <w:fldChar w:fldCharType="separate"/>
      </w:r>
      <w:r w:rsidRPr="001E0C70">
        <w:rPr>
          <w:rFonts w:ascii="Times New Roman" w:eastAsia="Times New Roman" w:hAnsi="Times New Roman" w:cs="Times New Roman"/>
          <w:color w:val="000000"/>
          <w:kern w:val="0"/>
          <w:sz w:val="28"/>
          <w:szCs w:val="28"/>
          <w:lang w:eastAsia="ru-RU" w:bidi="ru-RU"/>
        </w:rPr>
        <w:t>педагогического колледжа</w:t>
      </w:r>
      <w:r w:rsidRPr="001E0C70">
        <w:rPr>
          <w:rFonts w:ascii="Times New Roman" w:eastAsia="Times New Roman" w:hAnsi="Times New Roman" w:cs="Times New Roman"/>
          <w:color w:val="000000"/>
          <w:kern w:val="0"/>
          <w:sz w:val="28"/>
          <w:szCs w:val="28"/>
          <w:lang w:eastAsia="ru-RU" w:bidi="ru-RU"/>
        </w:rPr>
        <w:tab/>
        <w:t>74</w:t>
      </w:r>
    </w:p>
    <w:p w:rsidR="001E0C70" w:rsidRPr="001E0C70" w:rsidRDefault="001E0C70" w:rsidP="001E0C70">
      <w:pPr>
        <w:numPr>
          <w:ilvl w:val="0"/>
          <w:numId w:val="7"/>
        </w:numPr>
        <w:tabs>
          <w:tab w:val="clear" w:pos="709"/>
          <w:tab w:val="left" w:pos="141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Сравнительный анализ результатов апробации экспериментальной программы по формированию иноязычной коммуникативной культуры</w:t>
      </w:r>
    </w:p>
    <w:p w:rsidR="001E0C70" w:rsidRPr="001E0C70" w:rsidRDefault="001E0C70" w:rsidP="001E0C70">
      <w:pPr>
        <w:tabs>
          <w:tab w:val="clear" w:pos="709"/>
          <w:tab w:val="left" w:leader="dot" w:pos="906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студентов педагогического колледжа</w:t>
      </w:r>
      <w:r w:rsidRPr="001E0C70">
        <w:rPr>
          <w:rFonts w:ascii="Times New Roman" w:eastAsia="Times New Roman" w:hAnsi="Times New Roman" w:cs="Times New Roman"/>
          <w:color w:val="000000"/>
          <w:kern w:val="0"/>
          <w:sz w:val="28"/>
          <w:szCs w:val="28"/>
          <w:lang w:eastAsia="ru-RU" w:bidi="ru-RU"/>
        </w:rPr>
        <w:tab/>
        <w:t>93</w:t>
      </w:r>
    </w:p>
    <w:p w:rsidR="001E0C70" w:rsidRPr="001E0C70" w:rsidRDefault="001E0C70" w:rsidP="001E0C70">
      <w:pPr>
        <w:numPr>
          <w:ilvl w:val="0"/>
          <w:numId w:val="7"/>
        </w:numPr>
        <w:tabs>
          <w:tab w:val="clear" w:pos="709"/>
          <w:tab w:val="left" w:pos="141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Педагогические условия эффективного формирования иноязычной</w:t>
      </w:r>
    </w:p>
    <w:p w:rsidR="001E0C70" w:rsidRPr="001E0C70" w:rsidRDefault="001E0C70" w:rsidP="001E0C70">
      <w:pPr>
        <w:tabs>
          <w:tab w:val="clear" w:pos="709"/>
          <w:tab w:val="right" w:leader="dot" w:pos="967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коммуникативной культуры студентов педагогического колледжа</w:t>
      </w:r>
      <w:r w:rsidRPr="001E0C70">
        <w:rPr>
          <w:rFonts w:ascii="Times New Roman" w:eastAsia="Times New Roman" w:hAnsi="Times New Roman" w:cs="Times New Roman"/>
          <w:color w:val="000000"/>
          <w:kern w:val="0"/>
          <w:sz w:val="28"/>
          <w:szCs w:val="28"/>
          <w:lang w:eastAsia="ru-RU" w:bidi="ru-RU"/>
        </w:rPr>
        <w:tab/>
        <w:t>115</w:t>
      </w:r>
    </w:p>
    <w:p w:rsidR="001E0C70" w:rsidRPr="001E0C70" w:rsidRDefault="001E0C70" w:rsidP="001E0C70">
      <w:pPr>
        <w:tabs>
          <w:tab w:val="clear" w:pos="709"/>
          <w:tab w:val="right" w:leader="dot" w:pos="9672"/>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Выводы по второй главе</w:t>
      </w:r>
      <w:r w:rsidRPr="001E0C70">
        <w:rPr>
          <w:rFonts w:ascii="Times New Roman" w:eastAsia="Times New Roman" w:hAnsi="Times New Roman" w:cs="Times New Roman"/>
          <w:color w:val="000000"/>
          <w:kern w:val="0"/>
          <w:sz w:val="28"/>
          <w:szCs w:val="28"/>
          <w:lang w:eastAsia="ru-RU" w:bidi="ru-RU"/>
        </w:rPr>
        <w:tab/>
        <w:t>130</w:t>
      </w:r>
    </w:p>
    <w:p w:rsidR="001E0C70" w:rsidRPr="001E0C70" w:rsidRDefault="001E0C70" w:rsidP="001E0C70">
      <w:pPr>
        <w:tabs>
          <w:tab w:val="clear" w:pos="709"/>
          <w:tab w:val="right" w:leader="dot" w:pos="9672"/>
        </w:tabs>
        <w:suppressAutoHyphens w:val="0"/>
        <w:spacing w:after="0" w:line="480" w:lineRule="exact"/>
        <w:ind w:firstLine="740"/>
        <w:rPr>
          <w:rFonts w:ascii="Times New Roman" w:eastAsia="Times New Roman" w:hAnsi="Times New Roman" w:cs="Times New Roman"/>
          <w:b/>
          <w:bCs/>
          <w:color w:val="000000"/>
          <w:kern w:val="0"/>
          <w:sz w:val="28"/>
          <w:szCs w:val="28"/>
          <w:lang w:eastAsia="ru-RU" w:bidi="ru-RU"/>
        </w:rPr>
      </w:pPr>
      <w:hyperlink w:anchor="bookmark10" w:tooltip="Current Document">
        <w:r w:rsidRPr="001E0C70">
          <w:rPr>
            <w:rFonts w:ascii="Times New Roman" w:eastAsia="Times New Roman" w:hAnsi="Times New Roman" w:cs="Times New Roman"/>
            <w:b/>
            <w:bCs/>
            <w:color w:val="000000"/>
            <w:kern w:val="0"/>
            <w:sz w:val="28"/>
            <w:szCs w:val="28"/>
            <w:lang w:eastAsia="ru-RU" w:bidi="ru-RU"/>
          </w:rPr>
          <w:t>ЗАКЛЮЧЕНИЕ</w:t>
        </w:r>
        <w:r w:rsidRPr="001E0C70">
          <w:rPr>
            <w:rFonts w:ascii="Times New Roman" w:eastAsia="Times New Roman" w:hAnsi="Times New Roman" w:cs="Times New Roman"/>
            <w:b/>
            <w:bCs/>
            <w:color w:val="000000"/>
            <w:kern w:val="0"/>
            <w:sz w:val="28"/>
            <w:szCs w:val="28"/>
            <w:lang w:eastAsia="ru-RU" w:bidi="ru-RU"/>
          </w:rPr>
          <w:tab/>
          <w:t>131</w:t>
        </w:r>
      </w:hyperlink>
    </w:p>
    <w:p w:rsidR="001E0C70" w:rsidRPr="001E0C70" w:rsidRDefault="001E0C70" w:rsidP="001E0C70">
      <w:pPr>
        <w:tabs>
          <w:tab w:val="clear" w:pos="709"/>
          <w:tab w:val="right" w:leader="dot" w:pos="9672"/>
        </w:tabs>
        <w:suppressAutoHyphens w:val="0"/>
        <w:spacing w:after="0" w:line="480" w:lineRule="exact"/>
        <w:ind w:firstLine="740"/>
        <w:rPr>
          <w:rFonts w:ascii="Times New Roman" w:eastAsia="Times New Roman" w:hAnsi="Times New Roman" w:cs="Times New Roman"/>
          <w:b/>
          <w:bCs/>
          <w:color w:val="000000"/>
          <w:kern w:val="0"/>
          <w:sz w:val="28"/>
          <w:szCs w:val="28"/>
          <w:lang w:eastAsia="ru-RU" w:bidi="ru-RU"/>
        </w:rPr>
      </w:pPr>
      <w:r w:rsidRPr="001E0C70">
        <w:rPr>
          <w:rFonts w:ascii="Times New Roman" w:eastAsia="Times New Roman" w:hAnsi="Times New Roman" w:cs="Times New Roman"/>
          <w:b/>
          <w:bCs/>
          <w:color w:val="000000"/>
          <w:kern w:val="0"/>
          <w:sz w:val="28"/>
          <w:szCs w:val="28"/>
          <w:lang w:eastAsia="ru-RU" w:bidi="ru-RU"/>
        </w:rPr>
        <w:t>БИБЛИОГРАФИЧЕСКИЙ СПИСОК</w:t>
      </w:r>
      <w:r w:rsidRPr="001E0C70">
        <w:rPr>
          <w:rFonts w:ascii="Times New Roman" w:eastAsia="Times New Roman" w:hAnsi="Times New Roman" w:cs="Times New Roman"/>
          <w:b/>
          <w:bCs/>
          <w:color w:val="000000"/>
          <w:kern w:val="0"/>
          <w:sz w:val="28"/>
          <w:szCs w:val="28"/>
          <w:lang w:eastAsia="ru-RU" w:bidi="ru-RU"/>
        </w:rPr>
        <w:tab/>
        <w:t>135</w:t>
      </w:r>
    </w:p>
    <w:p w:rsidR="001E0C70" w:rsidRPr="001E0C70" w:rsidRDefault="001E0C70" w:rsidP="001E0C70">
      <w:pPr>
        <w:tabs>
          <w:tab w:val="clear" w:pos="709"/>
          <w:tab w:val="right" w:leader="dot" w:pos="9672"/>
        </w:tabs>
        <w:suppressAutoHyphens w:val="0"/>
        <w:spacing w:after="0" w:line="480" w:lineRule="exact"/>
        <w:ind w:firstLine="740"/>
        <w:rPr>
          <w:rFonts w:ascii="Times New Roman" w:eastAsia="Times New Roman" w:hAnsi="Times New Roman" w:cs="Times New Roman"/>
          <w:b/>
          <w:bCs/>
          <w:color w:val="000000"/>
          <w:kern w:val="0"/>
          <w:sz w:val="28"/>
          <w:szCs w:val="28"/>
          <w:lang w:eastAsia="ru-RU" w:bidi="ru-RU"/>
        </w:rPr>
        <w:sectPr w:rsidR="001E0C70" w:rsidRPr="001E0C70" w:rsidSect="001E0C70">
          <w:headerReference w:type="even" r:id="rId9"/>
          <w:type w:val="continuous"/>
          <w:pgSz w:w="11900" w:h="16840"/>
          <w:pgMar w:top="1523" w:right="998" w:bottom="1617" w:left="1148" w:header="0" w:footer="3" w:gutter="0"/>
          <w:cols w:space="720"/>
          <w:noEndnote/>
          <w:docGrid w:linePitch="360"/>
        </w:sectPr>
      </w:pPr>
      <w:hyperlink w:anchor="bookmark12" w:tooltip="Current Document">
        <w:r w:rsidRPr="001E0C70">
          <w:rPr>
            <w:rFonts w:ascii="Times New Roman" w:eastAsia="Times New Roman" w:hAnsi="Times New Roman" w:cs="Times New Roman"/>
            <w:b/>
            <w:bCs/>
            <w:color w:val="000000"/>
            <w:kern w:val="0"/>
            <w:sz w:val="28"/>
            <w:szCs w:val="28"/>
            <w:lang w:eastAsia="ru-RU" w:bidi="ru-RU"/>
          </w:rPr>
          <w:t>ПРИЛОЖЕНИЕ</w:t>
        </w:r>
        <w:r w:rsidRPr="001E0C70">
          <w:rPr>
            <w:rFonts w:ascii="Times New Roman" w:eastAsia="Times New Roman" w:hAnsi="Times New Roman" w:cs="Times New Roman"/>
            <w:b/>
            <w:bCs/>
            <w:color w:val="000000"/>
            <w:kern w:val="0"/>
            <w:sz w:val="28"/>
            <w:szCs w:val="28"/>
            <w:lang w:eastAsia="ru-RU" w:bidi="ru-RU"/>
          </w:rPr>
          <w:tab/>
          <w:t>152</w:t>
        </w:r>
      </w:hyperlink>
      <w:r w:rsidRPr="001E0C70">
        <w:rPr>
          <w:rFonts w:ascii="Times New Roman" w:eastAsia="Times New Roman" w:hAnsi="Times New Roman" w:cs="Times New Roman"/>
          <w:b/>
          <w:bCs/>
          <w:color w:val="000000"/>
          <w:kern w:val="0"/>
          <w:sz w:val="28"/>
          <w:szCs w:val="28"/>
          <w:lang w:eastAsia="ru-RU" w:bidi="ru-RU"/>
        </w:rPr>
        <w:fldChar w:fldCharType="end"/>
      </w:r>
    </w:p>
    <w:p w:rsidR="001E0C70" w:rsidRPr="001E0C70" w:rsidRDefault="001E0C70" w:rsidP="001E0C70">
      <w:pPr>
        <w:keepNext/>
        <w:keepLines/>
        <w:tabs>
          <w:tab w:val="clear" w:pos="709"/>
        </w:tabs>
        <w:suppressAutoHyphens w:val="0"/>
        <w:spacing w:after="455" w:line="340" w:lineRule="exact"/>
        <w:ind w:left="20" w:firstLine="0"/>
        <w:jc w:val="center"/>
        <w:outlineLvl w:val="0"/>
        <w:rPr>
          <w:rFonts w:ascii="Arial Narrow" w:eastAsia="Arial Narrow" w:hAnsi="Arial Narrow" w:cs="Arial Narrow"/>
          <w:color w:val="000000"/>
          <w:kern w:val="0"/>
          <w:sz w:val="34"/>
          <w:szCs w:val="34"/>
          <w:lang w:val="uk-UA" w:eastAsia="uk-UA" w:bidi="uk-UA"/>
        </w:rPr>
      </w:pPr>
      <w:bookmarkStart w:id="0" w:name="bookmark0"/>
      <w:r w:rsidRPr="001E0C70">
        <w:rPr>
          <w:rFonts w:ascii="Arial Narrow" w:eastAsia="Arial Narrow" w:hAnsi="Arial Narrow" w:cs="Arial Narrow"/>
          <w:color w:val="000000"/>
          <w:kern w:val="0"/>
          <w:sz w:val="34"/>
          <w:szCs w:val="34"/>
          <w:lang w:val="uk-UA" w:eastAsia="uk-UA" w:bidi="uk-UA"/>
        </w:rPr>
        <w:t>з</w:t>
      </w:r>
      <w:bookmarkEnd w:id="0"/>
    </w:p>
    <w:p w:rsidR="001E0C70" w:rsidRPr="001E0C70" w:rsidRDefault="001E0C70" w:rsidP="001E0C70">
      <w:pPr>
        <w:keepNext/>
        <w:keepLines/>
        <w:tabs>
          <w:tab w:val="clear" w:pos="709"/>
        </w:tabs>
        <w:suppressAutoHyphens w:val="0"/>
        <w:spacing w:after="0" w:line="480" w:lineRule="exact"/>
        <w:ind w:left="20" w:firstLine="0"/>
        <w:jc w:val="center"/>
        <w:outlineLvl w:val="1"/>
        <w:rPr>
          <w:rFonts w:ascii="Times New Roman" w:eastAsia="Times New Roman" w:hAnsi="Times New Roman" w:cs="Times New Roman"/>
          <w:b/>
          <w:bCs/>
          <w:color w:val="000000"/>
          <w:kern w:val="0"/>
          <w:sz w:val="28"/>
          <w:szCs w:val="28"/>
          <w:lang w:eastAsia="ru-RU" w:bidi="ru-RU"/>
        </w:rPr>
      </w:pPr>
      <w:bookmarkStart w:id="1" w:name="bookmark1"/>
      <w:r w:rsidRPr="001E0C70">
        <w:rPr>
          <w:rFonts w:ascii="Times New Roman" w:eastAsia="Times New Roman" w:hAnsi="Times New Roman" w:cs="Times New Roman"/>
          <w:b/>
          <w:bCs/>
          <w:color w:val="000000"/>
          <w:kern w:val="0"/>
          <w:sz w:val="28"/>
          <w:szCs w:val="28"/>
          <w:lang w:eastAsia="ru-RU" w:bidi="ru-RU"/>
        </w:rPr>
        <w:t>Введение</w:t>
      </w:r>
      <w:bookmarkEnd w:id="1"/>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Изменение социально-экономической ситуации в России, расширение межкультурных связей обусловили тот факт, что значение иностранного языка становится действенным фактором социально-экономического, научно</w:t>
      </w:r>
      <w:r w:rsidRPr="001E0C70">
        <w:rPr>
          <w:rFonts w:ascii="Times New Roman" w:eastAsia="Times New Roman" w:hAnsi="Times New Roman" w:cs="Times New Roman"/>
          <w:color w:val="000000"/>
          <w:kern w:val="0"/>
          <w:sz w:val="28"/>
          <w:szCs w:val="28"/>
          <w:lang w:eastAsia="ru-RU" w:bidi="ru-RU"/>
        </w:rPr>
        <w:softHyphen/>
        <w:t>технического и общекультурного прогресса общества и условием эффективности деятельности современного специалиста.</w:t>
      </w:r>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Социальный заказ общества позволяет актуализировать обновлённое содержание целевого компонента изучения иностранного языка: формирование иноязычной коммуникативной культуры, что связано с ведущей функцией языка - быть средством общения. Реализация цели способствует изменению образовательной программы, которая предполагает формирование эмоционально-ценностного отношения к миру, положительного отношения к иностранному языку, культуре народа, говорящего на данном языке, определяющее развитие мотивации учения, понимание важности изучения иностранного языка и потребность пользоваться им как средством общения.</w:t>
      </w:r>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Изучение иностранного языка является важным фактором восприятия иноязычной коммуникативной культуры. Это развивает способность оценить и сопоставить имеющиеся и усваиваемые культурные ценности.</w:t>
      </w:r>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Способность воспринять иноязычную культуру формируется, прежде всего, в процессе профессиональной подготовки, в частности в педагогическом колледже. Значимость отдельных аспектов этого процесса рассмотрена в работах И.А. Зимней, Н.Д. Гальсковой, Г.В. Елизаровой. Однако большая часть исследователей рассматривает проблему формирования иноязычной коммуникативной культуры студентов в профессиональной подготовке в высшем образовательном учреждении.</w:t>
      </w:r>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sectPr w:rsidR="001E0C70" w:rsidRPr="001E0C70">
          <w:pgSz w:w="11900" w:h="16840"/>
          <w:pgMar w:top="773" w:right="995" w:bottom="773" w:left="1113" w:header="0" w:footer="3" w:gutter="0"/>
          <w:cols w:space="720"/>
          <w:noEndnote/>
          <w:docGrid w:linePitch="360"/>
        </w:sectPr>
      </w:pPr>
      <w:r w:rsidRPr="001E0C70">
        <w:rPr>
          <w:rFonts w:ascii="Times New Roman" w:eastAsia="Times New Roman" w:hAnsi="Times New Roman" w:cs="Times New Roman"/>
          <w:color w:val="000000"/>
          <w:kern w:val="0"/>
          <w:sz w:val="28"/>
          <w:szCs w:val="28"/>
          <w:lang w:eastAsia="ru-RU" w:bidi="ru-RU"/>
        </w:rPr>
        <w:t>В педагогической теории и практике не выработан подход к формированию иноязычной коммуникативной культуры студентов педагогического колледжа. Как показывает анализ деятельности</w:t>
      </w:r>
    </w:p>
    <w:p w:rsidR="001E0C70" w:rsidRPr="001E0C70" w:rsidRDefault="001E0C70" w:rsidP="001E0C70">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педагогических колледжей, будущие учителя иностранного языка не обладают достаточным уровнем сформированности иноязычной коммуникативной культуры.</w:t>
      </w:r>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Анализ научной литературы по исследуемой проблеме и изучение педагогической практики преподавания иностранных языков в среднем профессиональном образовании позволили нам выявить противоречия:</w:t>
      </w:r>
    </w:p>
    <w:p w:rsidR="001E0C70" w:rsidRPr="001E0C70" w:rsidRDefault="001E0C70" w:rsidP="001E0C70">
      <w:pPr>
        <w:numPr>
          <w:ilvl w:val="0"/>
          <w:numId w:val="8"/>
        </w:numPr>
        <w:tabs>
          <w:tab w:val="clear" w:pos="709"/>
          <w:tab w:val="left" w:pos="93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между потребностью современной системы образования в учителе иностранного языка, владеющего иноязычной коммуникативной культурой и недостаточной готовностью выпускников среднего профессионального образовательного учреждения к её реализации в профессиональной деятельности;</w:t>
      </w:r>
    </w:p>
    <w:p w:rsidR="001E0C70" w:rsidRPr="001E0C70" w:rsidRDefault="001E0C70" w:rsidP="001E0C70">
      <w:pPr>
        <w:numPr>
          <w:ilvl w:val="0"/>
          <w:numId w:val="8"/>
        </w:numPr>
        <w:tabs>
          <w:tab w:val="clear" w:pos="709"/>
          <w:tab w:val="left" w:pos="93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между необходимостью формирования иноязычной коммуникативной культуры студентов педагогических колледжей в процессе профессиональной подготовки и недостаточной разработанностью модели и педагогических условий реализации этого процесса в среднем профессиональном образовательном учреждении.</w:t>
      </w:r>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Названные противоречия определили проблему исследования, которая состоит в выявлении и апробации педагогических условий, обуславливающих процесс эффективного формирования иноязычной коммуникативной культуры студентов педагогического колледжа в процессе профессиональной подготовки.</w:t>
      </w:r>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Актуальность проблемы, ее теоретическая и практическая значимость, обусловили выбор темы исследования: «Формирование иноязычной коммуникативной культуры студентов педагогического колледжа в процессе профессиональной подготовки».</w:t>
      </w:r>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Объект исследования: профессиональная подготовка студентов педагогического колледжа.</w:t>
      </w:r>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Предмет исследования: формирование иноязычной коммуникативной культуры студентов — будущих учителей иностранного языка - педагогического колледжа в процессе профессиональной подготовки.</w:t>
      </w:r>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Цель исследования: разработать, теоретически обосновать модель и педагогические условия формирования иноязычной коммуникативной культуры студентов педагогического колледжа и экспериментально проверить их эффективность.</w:t>
      </w:r>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Гипотеза исследования. Иноязычная коммуникативная культура студентов педагогического колледжа в процессе профессиональной подготовки успешно формируется если:</w:t>
      </w:r>
    </w:p>
    <w:p w:rsidR="001E0C70" w:rsidRPr="001E0C70" w:rsidRDefault="001E0C70" w:rsidP="001E0C70">
      <w:pPr>
        <w:numPr>
          <w:ilvl w:val="0"/>
          <w:numId w:val="8"/>
        </w:numPr>
        <w:tabs>
          <w:tab w:val="clear" w:pos="709"/>
          <w:tab w:val="left" w:pos="141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раскрыто содержание понятия «иноязычная коммуникативная культура студентов педагогического колледжа»;</w:t>
      </w:r>
    </w:p>
    <w:p w:rsidR="001E0C70" w:rsidRPr="001E0C70" w:rsidRDefault="001E0C70" w:rsidP="001E0C70">
      <w:pPr>
        <w:numPr>
          <w:ilvl w:val="0"/>
          <w:numId w:val="8"/>
        </w:numPr>
        <w:tabs>
          <w:tab w:val="clear" w:pos="709"/>
          <w:tab w:val="left" w:pos="107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разработан вариативный компонент содержания образования, обеспечивающий возможность формирования иноязычной коммуникативной культуры студентов педагогического колледжа в процессе профессиональной подготовки;</w:t>
      </w:r>
    </w:p>
    <w:p w:rsidR="001E0C70" w:rsidRPr="001E0C70" w:rsidRDefault="001E0C70" w:rsidP="001E0C70">
      <w:pPr>
        <w:numPr>
          <w:ilvl w:val="0"/>
          <w:numId w:val="8"/>
        </w:numPr>
        <w:tabs>
          <w:tab w:val="clear" w:pos="709"/>
          <w:tab w:val="left" w:pos="107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теоретически обоснована и разработана модель формирования иноязычной коммуникативной культуры студентов педагогического колледжа в процессе профессиональной подготовки и экспериментально проверена её эффективность;</w:t>
      </w:r>
    </w:p>
    <w:p w:rsidR="001E0C70" w:rsidRPr="001E0C70" w:rsidRDefault="001E0C70" w:rsidP="001E0C70">
      <w:pPr>
        <w:numPr>
          <w:ilvl w:val="0"/>
          <w:numId w:val="8"/>
        </w:numPr>
        <w:tabs>
          <w:tab w:val="clear" w:pos="709"/>
          <w:tab w:val="left" w:pos="92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выявлены, теоретически обоснованы и экспериментально проверены педагогические условия реализации модели формирования иноязычной коммуникативной культуры студентов педагогического колледжа в процессе профессиональной подготовки.</w:t>
      </w:r>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В соответствии с объектом, предметом, целью и гипотезой определены следующие задачи исследования:</w:t>
      </w:r>
    </w:p>
    <w:p w:rsidR="001E0C70" w:rsidRPr="001E0C70" w:rsidRDefault="001E0C70" w:rsidP="001E0C70">
      <w:pPr>
        <w:numPr>
          <w:ilvl w:val="0"/>
          <w:numId w:val="9"/>
        </w:numPr>
        <w:tabs>
          <w:tab w:val="clear" w:pos="709"/>
          <w:tab w:val="left" w:pos="141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раскрыть содержание понятия «иноязычная коммуникативная культура студентов педагогического колледжа»;</w:t>
      </w:r>
    </w:p>
    <w:p w:rsidR="001E0C70" w:rsidRPr="001E0C70" w:rsidRDefault="001E0C70" w:rsidP="001E0C70">
      <w:pPr>
        <w:numPr>
          <w:ilvl w:val="0"/>
          <w:numId w:val="9"/>
        </w:numPr>
        <w:tabs>
          <w:tab w:val="clear" w:pos="709"/>
          <w:tab w:val="left" w:pos="116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разработать вариативный компонент содержания образования, обеспечивающий возможность формирования иноязычной коммуникативной культуры студентов педагогического колледжа в процессе профессиональной подготовки;</w:t>
      </w:r>
    </w:p>
    <w:p w:rsidR="001E0C70" w:rsidRPr="001E0C70" w:rsidRDefault="001E0C70" w:rsidP="001E0C70">
      <w:pPr>
        <w:numPr>
          <w:ilvl w:val="0"/>
          <w:numId w:val="9"/>
        </w:numPr>
        <w:tabs>
          <w:tab w:val="clear" w:pos="709"/>
          <w:tab w:val="left" w:pos="116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теоретически обосновать и разработать модель формирования иноязычной коммуникативной культуры студентов педагогического колледжа в процессе профессиональной подготовки и экспериментально проверить эффективность её реализации;</w:t>
      </w:r>
    </w:p>
    <w:p w:rsidR="001E0C70" w:rsidRPr="001E0C70" w:rsidRDefault="001E0C70" w:rsidP="001E0C70">
      <w:pPr>
        <w:numPr>
          <w:ilvl w:val="0"/>
          <w:numId w:val="9"/>
        </w:numPr>
        <w:tabs>
          <w:tab w:val="clear" w:pos="709"/>
          <w:tab w:val="left" w:pos="116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выявить, теоретически обосновать и экспериментально проверить педагогические условия реализации модели формирования иноязычной коммуникативной культуры студентов педагогического колледжа в процессе профессиональной подготовки.</w:t>
      </w:r>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Методологическую основу исследования составили социокультурный подход в иноязычном образовании (А.Н. Щукин, Е.Н. Соловова, И.Л. Сафонова и др.); культурологический подход (В.В. Викторов, В.А. Даманский,С.А. Казанцева, О.В. Лентьева, Ю.А. Демченко и др.); концепция коммуникативно-деятельностного подхода (И.Л. Бим, И.А. Зимняя, П.Я. Гальперин, А.Н. Леонтьев, Е.И. Пассов и др.); коммуникативно</w:t>
      </w:r>
      <w:r w:rsidRPr="001E0C70">
        <w:rPr>
          <w:rFonts w:ascii="Times New Roman" w:eastAsia="Times New Roman" w:hAnsi="Times New Roman" w:cs="Times New Roman"/>
          <w:color w:val="000000"/>
          <w:kern w:val="0"/>
          <w:sz w:val="28"/>
          <w:szCs w:val="28"/>
          <w:lang w:eastAsia="ru-RU" w:bidi="ru-RU"/>
        </w:rPr>
        <w:softHyphen/>
        <w:t>когнитивный подход (И.Л. Бим, Н.Д. Гальскова, И.А. Зимняя и др.); проектный подход (Е.С. Полат и др.).</w:t>
      </w:r>
    </w:p>
    <w:p w:rsidR="001E0C70" w:rsidRPr="001E0C70" w:rsidRDefault="001E0C70" w:rsidP="001E0C70">
      <w:pPr>
        <w:tabs>
          <w:tab w:val="clear" w:pos="709"/>
          <w:tab w:val="left" w:pos="984"/>
          <w:tab w:val="left" w:pos="4776"/>
          <w:tab w:val="left" w:pos="7138"/>
          <w:tab w:val="left" w:pos="806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Теоретической основой нашего исследования являются: современные концепции содержания образования (П.Н. Осипов, В.С. Леднев, И.Я. Лернер, В.В. Краевский и др.); совокупность философско-педагогических идей о культуре как основе личности (Н.А. Бердяев, М.М. Бахтин, В.С.</w:t>
      </w:r>
      <w:r w:rsidRPr="001E0C70">
        <w:rPr>
          <w:rFonts w:ascii="Times New Roman" w:eastAsia="Times New Roman" w:hAnsi="Times New Roman" w:cs="Times New Roman"/>
          <w:color w:val="000000"/>
          <w:kern w:val="0"/>
          <w:sz w:val="28"/>
          <w:szCs w:val="28"/>
          <w:lang w:eastAsia="ru-RU" w:bidi="ru-RU"/>
        </w:rPr>
        <w:tab/>
        <w:t>Библер, Л.С. Выготский,</w:t>
      </w:r>
      <w:r w:rsidRPr="001E0C70">
        <w:rPr>
          <w:rFonts w:ascii="Times New Roman" w:eastAsia="Times New Roman" w:hAnsi="Times New Roman" w:cs="Times New Roman"/>
          <w:color w:val="000000"/>
          <w:kern w:val="0"/>
          <w:sz w:val="28"/>
          <w:szCs w:val="28"/>
          <w:lang w:eastAsia="ru-RU" w:bidi="ru-RU"/>
        </w:rPr>
        <w:tab/>
        <w:t>М.С. Каган,</w:t>
      </w:r>
      <w:r w:rsidRPr="001E0C70">
        <w:rPr>
          <w:rFonts w:ascii="Times New Roman" w:eastAsia="Times New Roman" w:hAnsi="Times New Roman" w:cs="Times New Roman"/>
          <w:color w:val="000000"/>
          <w:kern w:val="0"/>
          <w:sz w:val="28"/>
          <w:szCs w:val="28"/>
          <w:lang w:eastAsia="ru-RU" w:bidi="ru-RU"/>
        </w:rPr>
        <w:tab/>
        <w:t>П.А.</w:t>
      </w:r>
      <w:r w:rsidRPr="001E0C70">
        <w:rPr>
          <w:rFonts w:ascii="Times New Roman" w:eastAsia="Times New Roman" w:hAnsi="Times New Roman" w:cs="Times New Roman"/>
          <w:color w:val="000000"/>
          <w:kern w:val="0"/>
          <w:sz w:val="28"/>
          <w:szCs w:val="28"/>
          <w:lang w:eastAsia="ru-RU" w:bidi="ru-RU"/>
        </w:rPr>
        <w:tab/>
        <w:t>Флоренский,</w:t>
      </w:r>
    </w:p>
    <w:p w:rsidR="001E0C70" w:rsidRPr="001E0C70" w:rsidRDefault="001E0C70" w:rsidP="001E0C70">
      <w:pPr>
        <w:tabs>
          <w:tab w:val="clear" w:pos="709"/>
          <w:tab w:val="left" w:pos="984"/>
          <w:tab w:val="left" w:pos="2050"/>
          <w:tab w:val="left" w:pos="4776"/>
          <w:tab w:val="left" w:pos="7138"/>
          <w:tab w:val="left" w:pos="806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Э.С. Маркарян, и др.); положения, раскрывающие деятельностный характер формирования и развития личности в педагогическом процессе (В.А.</w:t>
      </w:r>
      <w:r w:rsidRPr="001E0C70">
        <w:rPr>
          <w:rFonts w:ascii="Times New Roman" w:eastAsia="Times New Roman" w:hAnsi="Times New Roman" w:cs="Times New Roman"/>
          <w:color w:val="000000"/>
          <w:kern w:val="0"/>
          <w:sz w:val="28"/>
          <w:szCs w:val="28"/>
          <w:lang w:eastAsia="ru-RU" w:bidi="ru-RU"/>
        </w:rPr>
        <w:tab/>
        <w:t>Конев,</w:t>
      </w:r>
      <w:r w:rsidRPr="001E0C70">
        <w:rPr>
          <w:rFonts w:ascii="Times New Roman" w:eastAsia="Times New Roman" w:hAnsi="Times New Roman" w:cs="Times New Roman"/>
          <w:color w:val="000000"/>
          <w:kern w:val="0"/>
          <w:sz w:val="28"/>
          <w:szCs w:val="28"/>
          <w:lang w:eastAsia="ru-RU" w:bidi="ru-RU"/>
        </w:rPr>
        <w:tab/>
        <w:t>С.Л. Рубинштейн,</w:t>
      </w:r>
      <w:r w:rsidRPr="001E0C70">
        <w:rPr>
          <w:rFonts w:ascii="Times New Roman" w:eastAsia="Times New Roman" w:hAnsi="Times New Roman" w:cs="Times New Roman"/>
          <w:color w:val="000000"/>
          <w:kern w:val="0"/>
          <w:sz w:val="28"/>
          <w:szCs w:val="28"/>
          <w:lang w:eastAsia="ru-RU" w:bidi="ru-RU"/>
        </w:rPr>
        <w:tab/>
        <w:t>А.Н. Леонтьев,</w:t>
      </w:r>
      <w:r w:rsidRPr="001E0C70">
        <w:rPr>
          <w:rFonts w:ascii="Times New Roman" w:eastAsia="Times New Roman" w:hAnsi="Times New Roman" w:cs="Times New Roman"/>
          <w:color w:val="000000"/>
          <w:kern w:val="0"/>
          <w:sz w:val="28"/>
          <w:szCs w:val="28"/>
          <w:lang w:eastAsia="ru-RU" w:bidi="ru-RU"/>
        </w:rPr>
        <w:tab/>
        <w:t>Б.С.</w:t>
      </w:r>
      <w:r w:rsidRPr="001E0C70">
        <w:rPr>
          <w:rFonts w:ascii="Times New Roman" w:eastAsia="Times New Roman" w:hAnsi="Times New Roman" w:cs="Times New Roman"/>
          <w:color w:val="000000"/>
          <w:kern w:val="0"/>
          <w:sz w:val="28"/>
          <w:szCs w:val="28"/>
          <w:lang w:eastAsia="ru-RU" w:bidi="ru-RU"/>
        </w:rPr>
        <w:tab/>
        <w:t>Гершунский,</w:t>
      </w:r>
    </w:p>
    <w:p w:rsidR="001E0C70" w:rsidRPr="001E0C70" w:rsidRDefault="001E0C70" w:rsidP="001E0C70">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И.С. Якиманская и др.); теории взаимосвязи языка и культуры (В.Н. Телия,</w:t>
      </w:r>
    </w:p>
    <w:p w:rsidR="001E0C70" w:rsidRPr="001E0C70" w:rsidRDefault="001E0C70" w:rsidP="001E0C70">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К. Леви-Стросс, Е.М. Верещагин, В.Г. Костомаров, Ю.Н. Караулов, И.И. Халеева); теория коммуникативного подхода в обучении иностранным языкам (Е.И.Пассов, И.Л. Бим, Р.К. Миньяр-Белоручев, Г.А. Китайгородская, И.А. Зимняя и др.); теория языковой личности в обучении иностранному языку (Ю.Н. Караулов, И.И. Халеева, В.Г. Зинченко, В.Г. Зусман, З.И. Кирнозе и др.).</w:t>
      </w:r>
    </w:p>
    <w:p w:rsidR="001E0C70" w:rsidRPr="001E0C70" w:rsidRDefault="001E0C70" w:rsidP="001E0C70">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Для решения поставленных задач использовался комплекс методов исследования:</w:t>
      </w:r>
    </w:p>
    <w:p w:rsidR="001E0C70" w:rsidRPr="001E0C70" w:rsidRDefault="001E0C70" w:rsidP="001E0C70">
      <w:pPr>
        <w:numPr>
          <w:ilvl w:val="0"/>
          <w:numId w:val="8"/>
        </w:numPr>
        <w:tabs>
          <w:tab w:val="clear" w:pos="709"/>
          <w:tab w:val="left" w:pos="115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теоретические: анализ философской, психолого-педагогической литературы по исследуемой проблеме, сравнение, обобщение, синтез, моделирование;</w:t>
      </w:r>
    </w:p>
    <w:p w:rsidR="001E0C70" w:rsidRPr="001E0C70" w:rsidRDefault="001E0C70" w:rsidP="001E0C70">
      <w:pPr>
        <w:numPr>
          <w:ilvl w:val="0"/>
          <w:numId w:val="8"/>
        </w:numPr>
        <w:tabs>
          <w:tab w:val="clear" w:pos="709"/>
          <w:tab w:val="left" w:pos="115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эмпирические: педагогическое наблюдение, педагогический эксперимент, беседа, анкетирование, тестирование, метод самооценки, анализ результатов деятельности студентов;</w:t>
      </w:r>
    </w:p>
    <w:p w:rsidR="001E0C70" w:rsidRPr="001E0C70" w:rsidRDefault="001E0C70" w:rsidP="001E0C70">
      <w:pPr>
        <w:numPr>
          <w:ilvl w:val="0"/>
          <w:numId w:val="8"/>
        </w:numPr>
        <w:tabs>
          <w:tab w:val="clear" w:pos="709"/>
          <w:tab w:val="left" w:pos="96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методы математической и статистической обработки эмпирических данных: ср-критерий Фишера.</w:t>
      </w:r>
    </w:p>
    <w:p w:rsidR="001E0C70" w:rsidRPr="001E0C70" w:rsidRDefault="001E0C70" w:rsidP="001E0C70">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Экспериментальной базой исследования явилось отделение иностранного языка Бузулукского педагогического колледжа. В эксперименте приняли участие 296 студентов III и IV курсов специальности «Иностранный язык».</w:t>
      </w:r>
    </w:p>
    <w:p w:rsidR="001E0C70" w:rsidRPr="001E0C70" w:rsidRDefault="001E0C70" w:rsidP="001E0C70">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Диссертация обобщает результаты исследования, проводимого автором с 2004 по 2009 гг. Исследование содержало несколько этапов.</w:t>
      </w:r>
    </w:p>
    <w:p w:rsidR="001E0C70" w:rsidRPr="001E0C70" w:rsidRDefault="001E0C70" w:rsidP="001E0C70">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На I этапе (2004-2005 гг.) осуществлялся анализ философской, психологической, педагогической литературы отечественных и зарубежных авторов по теме исследования, определён объект, предмет, гипотеза, задачи исследования, проводился констатирующий этап эксперимента. Изучено понятие «культура», на основе которого было раскрыто и обосновано содержание понятия «иноязычная коммуникативная культура студентов педагогического колледжа», разработана модель формирования иноязычной коммуникативной культуры студентов педагогического колледжа в процессе профессиональной подготовки и технология её реализации.</w:t>
      </w:r>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 xml:space="preserve">На </w:t>
      </w:r>
      <w:r w:rsidRPr="001E0C70">
        <w:rPr>
          <w:rFonts w:ascii="Times New Roman" w:eastAsia="Times New Roman" w:hAnsi="Times New Roman" w:cs="Times New Roman"/>
          <w:b/>
          <w:bCs/>
          <w:color w:val="000000"/>
          <w:kern w:val="0"/>
          <w:sz w:val="28"/>
          <w:szCs w:val="28"/>
          <w:lang w:eastAsia="ru-RU" w:bidi="ru-RU"/>
        </w:rPr>
        <w:t xml:space="preserve">II этапе </w:t>
      </w:r>
      <w:r w:rsidRPr="001E0C70">
        <w:rPr>
          <w:rFonts w:ascii="Times New Roman" w:eastAsia="Times New Roman" w:hAnsi="Times New Roman" w:cs="Times New Roman"/>
          <w:color w:val="000000"/>
          <w:kern w:val="0"/>
          <w:sz w:val="28"/>
          <w:szCs w:val="28"/>
          <w:lang w:eastAsia="ru-RU" w:bidi="ru-RU"/>
        </w:rPr>
        <w:t>(2005-2007 гг.) была организована опытно</w:t>
      </w:r>
      <w:r w:rsidRPr="001E0C70">
        <w:rPr>
          <w:rFonts w:ascii="Times New Roman" w:eastAsia="Times New Roman" w:hAnsi="Times New Roman" w:cs="Times New Roman"/>
          <w:color w:val="000000"/>
          <w:kern w:val="0"/>
          <w:sz w:val="28"/>
          <w:szCs w:val="28"/>
          <w:lang w:eastAsia="ru-RU" w:bidi="ru-RU"/>
        </w:rPr>
        <w:softHyphen/>
        <w:t>экспериментальная работа по проверке разработанной модели формирования иноязычной коммуникативной культуры студентов педагогического колледжа в процессе профессиональной подготовки и уточнение положений гипотезы. Осуществлялась разработка и апробация программы формирования иноязычной коммуникативной культуры, проводились консультации с педагогами и диагностика иноязычной коммуникативной культуры студентов.</w:t>
      </w:r>
    </w:p>
    <w:p w:rsidR="001E0C70" w:rsidRPr="001E0C70" w:rsidRDefault="001E0C70" w:rsidP="001E0C70">
      <w:pPr>
        <w:tabs>
          <w:tab w:val="clear" w:pos="709"/>
          <w:tab w:val="left" w:pos="5443"/>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 xml:space="preserve">На </w:t>
      </w:r>
      <w:r w:rsidRPr="001E0C70">
        <w:rPr>
          <w:rFonts w:ascii="Times New Roman" w:eastAsia="Times New Roman" w:hAnsi="Times New Roman" w:cs="Times New Roman"/>
          <w:b/>
          <w:bCs/>
          <w:color w:val="000000"/>
          <w:kern w:val="0"/>
          <w:sz w:val="28"/>
          <w:szCs w:val="28"/>
          <w:lang w:eastAsia="ru-RU" w:bidi="ru-RU"/>
        </w:rPr>
        <w:t xml:space="preserve">Ш этапе </w:t>
      </w:r>
      <w:r w:rsidRPr="001E0C70">
        <w:rPr>
          <w:rFonts w:ascii="Times New Roman" w:eastAsia="Times New Roman" w:hAnsi="Times New Roman" w:cs="Times New Roman"/>
          <w:color w:val="000000"/>
          <w:kern w:val="0"/>
          <w:sz w:val="28"/>
          <w:szCs w:val="28"/>
          <w:lang w:eastAsia="ru-RU" w:bidi="ru-RU"/>
        </w:rPr>
        <w:t>(2007-2009гг.) эмпирическое знание, полученное в результате сравнительного анализа</w:t>
      </w:r>
      <w:r w:rsidRPr="001E0C70">
        <w:rPr>
          <w:rFonts w:ascii="Times New Roman" w:eastAsia="Times New Roman" w:hAnsi="Times New Roman" w:cs="Times New Roman"/>
          <w:color w:val="000000"/>
          <w:kern w:val="0"/>
          <w:sz w:val="28"/>
          <w:szCs w:val="28"/>
          <w:lang w:eastAsia="ru-RU" w:bidi="ru-RU"/>
        </w:rPr>
        <w:tab/>
        <w:t>данных констатирующего и</w:t>
      </w:r>
    </w:p>
    <w:p w:rsidR="001E0C70" w:rsidRPr="001E0C70" w:rsidRDefault="001E0C70" w:rsidP="001E0C70">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формирующего эксперимента, подвергалось качественному и количественному анализу. Осуществлялись интерпретация и обобщение результатов исследования, формулировались выводы, оформлялся текст диссертационного исследования.</w:t>
      </w:r>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b/>
          <w:bCs/>
          <w:color w:val="000000"/>
          <w:kern w:val="0"/>
          <w:sz w:val="28"/>
          <w:szCs w:val="28"/>
          <w:lang w:eastAsia="ru-RU" w:bidi="ru-RU"/>
        </w:rPr>
      </w:pPr>
      <w:r w:rsidRPr="001E0C70">
        <w:rPr>
          <w:rFonts w:ascii="Times New Roman" w:eastAsia="Times New Roman" w:hAnsi="Times New Roman" w:cs="Times New Roman"/>
          <w:b/>
          <w:bCs/>
          <w:color w:val="000000"/>
          <w:kern w:val="0"/>
          <w:sz w:val="28"/>
          <w:szCs w:val="28"/>
          <w:lang w:eastAsia="ru-RU" w:bidi="ru-RU"/>
        </w:rPr>
        <w:t>Научная новизна и теоретическая значимость исследования</w:t>
      </w:r>
    </w:p>
    <w:p w:rsidR="001E0C70" w:rsidRPr="001E0C70" w:rsidRDefault="001E0C70" w:rsidP="001E0C70">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заключаются в том, что:</w:t>
      </w:r>
    </w:p>
    <w:p w:rsidR="001E0C70" w:rsidRPr="001E0C70" w:rsidRDefault="001E0C70" w:rsidP="001E0C70">
      <w:pPr>
        <w:numPr>
          <w:ilvl w:val="0"/>
          <w:numId w:val="8"/>
        </w:numPr>
        <w:tabs>
          <w:tab w:val="clear" w:pos="709"/>
          <w:tab w:val="left" w:pos="143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раскрыто содержание понятия «иноязычная коммуникативная культура студентов педагогического колледжа»: дано авторское определение, описан и обоснован компонентный состав иноязычной коммуникативной культуры студентов педагогического колледжа;</w:t>
      </w:r>
    </w:p>
    <w:p w:rsidR="001E0C70" w:rsidRPr="001E0C70" w:rsidRDefault="001E0C70" w:rsidP="001E0C70">
      <w:pPr>
        <w:numPr>
          <w:ilvl w:val="0"/>
          <w:numId w:val="8"/>
        </w:numPr>
        <w:tabs>
          <w:tab w:val="clear" w:pos="709"/>
          <w:tab w:val="left" w:pos="107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разработан вариативный компонент содержания образования, обеспечивающий возможность формирования иноязычной коммуникативной культуры студентов педагогического колледжа в процессе профессиональной подготовки;</w:t>
      </w:r>
    </w:p>
    <w:p w:rsidR="001E0C70" w:rsidRPr="001E0C70" w:rsidRDefault="001E0C70" w:rsidP="001E0C70">
      <w:pPr>
        <w:numPr>
          <w:ilvl w:val="0"/>
          <w:numId w:val="8"/>
        </w:numPr>
        <w:tabs>
          <w:tab w:val="clear" w:pos="709"/>
          <w:tab w:val="left" w:pos="107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теоретически обоснована и разработана модель формирования иноязычной коммуникативной культуры студентов педагогического колледжа в процессе профессиональной подготовки и экспериментально проверена эффективность её реализации;</w:t>
      </w:r>
    </w:p>
    <w:p w:rsidR="001E0C70" w:rsidRPr="001E0C70" w:rsidRDefault="001E0C70" w:rsidP="001E0C70">
      <w:pPr>
        <w:numPr>
          <w:ilvl w:val="0"/>
          <w:numId w:val="8"/>
        </w:numPr>
        <w:tabs>
          <w:tab w:val="clear" w:pos="709"/>
          <w:tab w:val="left" w:pos="111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выявлены, теоретически обоснованы и экспериментально проверены педагогические условия, обеспечивающие эффективность формирования иноязычной коммуникативной культуры студентов педагогического колледжа в процессе профессиональной подготовки (определение в качестве одного из целевых компонентов деятельности преподавателя иностранного языка педагогического колледжа формирование иноязычной коммуникативной культуры студентов; коммуникативно-ориентированный характер процесса обучения иностранным языкам на основе идей межкультурной коммуникации и продуктивной совместной деятельности; использование методов интерактивного обучения на основе реализации социокультурного, коммуникативно-когнитивного и проектного подходов).</w:t>
      </w:r>
    </w:p>
    <w:p w:rsidR="001E0C70" w:rsidRPr="001E0C70" w:rsidRDefault="001E0C70" w:rsidP="001E0C70">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b/>
          <w:bCs/>
          <w:color w:val="000000"/>
          <w:kern w:val="0"/>
          <w:sz w:val="28"/>
          <w:szCs w:val="28"/>
          <w:lang w:eastAsia="ru-RU" w:bidi="ru-RU"/>
        </w:rPr>
        <w:t xml:space="preserve">Практическая значимость </w:t>
      </w:r>
      <w:r w:rsidRPr="001E0C70">
        <w:rPr>
          <w:rFonts w:ascii="Times New Roman" w:eastAsia="Times New Roman" w:hAnsi="Times New Roman" w:cs="Times New Roman"/>
          <w:color w:val="000000"/>
          <w:kern w:val="0"/>
          <w:sz w:val="28"/>
          <w:szCs w:val="28"/>
          <w:lang w:eastAsia="ru-RU" w:bidi="ru-RU"/>
        </w:rPr>
        <w:t>исследования заключается в следующем:</w:t>
      </w:r>
    </w:p>
    <w:p w:rsidR="001E0C70" w:rsidRPr="001E0C70" w:rsidRDefault="001E0C70" w:rsidP="001E0C70">
      <w:pPr>
        <w:numPr>
          <w:ilvl w:val="0"/>
          <w:numId w:val="8"/>
        </w:numPr>
        <w:tabs>
          <w:tab w:val="clear" w:pos="709"/>
          <w:tab w:val="left" w:pos="111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 xml:space="preserve">в соответствии с уровнями сформированности иноязычной коммуникативной культуры студентов педагогического колледжа </w:t>
      </w:r>
      <w:r w:rsidRPr="001E0C70">
        <w:rPr>
          <w:rFonts w:ascii="Times New Roman" w:eastAsia="Times New Roman" w:hAnsi="Times New Roman" w:cs="Times New Roman"/>
          <w:i/>
          <w:iCs/>
          <w:color w:val="000000"/>
          <w:kern w:val="0"/>
          <w:sz w:val="28"/>
          <w:szCs w:val="28"/>
          <w:lang w:eastAsia="ru-RU" w:bidi="ru-RU"/>
        </w:rPr>
        <w:t>{низкий уровень</w:t>
      </w:r>
      <w:r w:rsidRPr="001E0C70">
        <w:rPr>
          <w:rFonts w:ascii="Times New Roman" w:eastAsia="Times New Roman" w:hAnsi="Times New Roman" w:cs="Times New Roman"/>
          <w:color w:val="000000"/>
          <w:kern w:val="0"/>
          <w:sz w:val="28"/>
          <w:szCs w:val="28"/>
          <w:lang w:eastAsia="ru-RU" w:bidi="ru-RU"/>
        </w:rPr>
        <w:t xml:space="preserve"> сформированности иноязычной коммуникативной культуры характеризуется отсутствием деятельностно-коммуникативных потребностей; непринятием, непониманием, непризнанием партнера по коммуникации; слабым уровнем владения коммуникативными навыками; </w:t>
      </w:r>
      <w:r w:rsidRPr="001E0C70">
        <w:rPr>
          <w:rFonts w:ascii="Times New Roman" w:eastAsia="Times New Roman" w:hAnsi="Times New Roman" w:cs="Times New Roman"/>
          <w:i/>
          <w:iCs/>
          <w:color w:val="000000"/>
          <w:kern w:val="0"/>
          <w:sz w:val="28"/>
          <w:szCs w:val="28"/>
          <w:lang w:eastAsia="ru-RU" w:bidi="ru-RU"/>
        </w:rPr>
        <w:t xml:space="preserve">средний уровень </w:t>
      </w:r>
      <w:r w:rsidRPr="001E0C70">
        <w:rPr>
          <w:rFonts w:ascii="Times New Roman" w:eastAsia="Times New Roman" w:hAnsi="Times New Roman" w:cs="Times New Roman"/>
          <w:color w:val="000000"/>
          <w:kern w:val="0"/>
          <w:sz w:val="28"/>
          <w:szCs w:val="28"/>
          <w:lang w:eastAsia="ru-RU" w:bidi="ru-RU"/>
        </w:rPr>
        <w:t xml:space="preserve">иноязычной коммуникативной культуры характеризуется наличием среднего уровня владения фонетическими и грамматическими навыками; допущение наличия «другого» в ситуации общения; не в достаточной степени психологическая близость и доверительность; наличие репродуктивного уровня владения языком; </w:t>
      </w:r>
      <w:r w:rsidRPr="001E0C70">
        <w:rPr>
          <w:rFonts w:ascii="Times New Roman" w:eastAsia="Times New Roman" w:hAnsi="Times New Roman" w:cs="Times New Roman"/>
          <w:i/>
          <w:iCs/>
          <w:color w:val="000000"/>
          <w:kern w:val="0"/>
          <w:sz w:val="28"/>
          <w:szCs w:val="28"/>
          <w:lang w:eastAsia="ru-RU" w:bidi="ru-RU"/>
        </w:rPr>
        <w:t>высокий уровень</w:t>
      </w:r>
      <w:r w:rsidRPr="001E0C70">
        <w:rPr>
          <w:rFonts w:ascii="Times New Roman" w:eastAsia="Times New Roman" w:hAnsi="Times New Roman" w:cs="Times New Roman"/>
          <w:color w:val="000000"/>
          <w:kern w:val="0"/>
          <w:sz w:val="28"/>
          <w:szCs w:val="28"/>
          <w:lang w:eastAsia="ru-RU" w:bidi="ru-RU"/>
        </w:rPr>
        <w:t xml:space="preserve"> сформированности иноязычной коммуникативной культуры характеризуется наличием хорошего уровня владения языком; устойчивых знаний о чужой культуре; высокой степени готовности разделить переживания другого; порождения дискурса, использования вербальной и невербальной коммуникативной стратегии, пользования этикетом и др.) отобран и апробирован диагностический инструментарий для выявления динамики формирования иноязычной коммуникативной культуры студентов педагогического колледжа в процессе профессиональной подготовки;</w:t>
      </w:r>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 экспериментально проверена и внедрена в образовательный процесс педагогического колледжа программа спецкурса «Иноязычная коммуникативная культура студентов педагогического колледжа» (включает теоретический, практический, диагностический разделы и разнообразные методы, способы организации учебной деятельности студентов, направленные на эффективное формирование иноязычной коммуникативной культуры).</w:t>
      </w:r>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Результаты и выводы, полученные в ходе исследования, могут использоваться при разработке моделей формирования иноязычной коммуникативной культуры студентов неязыковых специальностей учреждений среднего профессионального образования в процессе обучения иностранному языку. Материалы исследования могут быть использованы в процессе профессиональной подготовки и переподготовки учителей иностранного языка.</w:t>
      </w:r>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b/>
          <w:bCs/>
          <w:color w:val="000000"/>
          <w:kern w:val="0"/>
          <w:sz w:val="28"/>
          <w:szCs w:val="28"/>
          <w:lang w:eastAsia="ru-RU" w:bidi="ru-RU"/>
        </w:rPr>
      </w:pPr>
      <w:r w:rsidRPr="001E0C70">
        <w:rPr>
          <w:rFonts w:ascii="Times New Roman" w:eastAsia="Times New Roman" w:hAnsi="Times New Roman" w:cs="Times New Roman"/>
          <w:b/>
          <w:bCs/>
          <w:color w:val="000000"/>
          <w:kern w:val="0"/>
          <w:sz w:val="28"/>
          <w:szCs w:val="28"/>
          <w:lang w:eastAsia="ru-RU" w:bidi="ru-RU"/>
        </w:rPr>
        <w:t>Апробация работы и внедрение результатов исследования.</w:t>
      </w:r>
    </w:p>
    <w:p w:rsidR="001E0C70" w:rsidRPr="001E0C70" w:rsidRDefault="001E0C70" w:rsidP="001E0C70">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Результаты теоретического и практического исследования нашли свое отражение в материалах, опубликованных автором, которые обсуждались и получили одобрение на международных, всероссийских и межрегиональных научно-практических конференциях в гг. Самаре, Рязани, Саратове, Пензе, Томске, Оренбурге, Бузулуке. Частично результаты исследования нашли отражение в статьях, опубликованных в журнале «Академический журнал Западной Сибири». Материалы исследования внедрялись автором в процессе непосредственной педагогической деятельности в общеобразовательных учреждениях г. Бузулука. Модифицированная программа используется в обучении иностранному языку студентов в ГОУ СПО «Педагогический колледж г. Бузулука».</w:t>
      </w:r>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b/>
          <w:bCs/>
          <w:color w:val="000000"/>
          <w:kern w:val="0"/>
          <w:sz w:val="28"/>
          <w:szCs w:val="28"/>
          <w:lang w:eastAsia="ru-RU" w:bidi="ru-RU"/>
        </w:rPr>
      </w:pPr>
      <w:r w:rsidRPr="001E0C70">
        <w:rPr>
          <w:rFonts w:ascii="Times New Roman" w:eastAsia="Times New Roman" w:hAnsi="Times New Roman" w:cs="Times New Roman"/>
          <w:b/>
          <w:bCs/>
          <w:color w:val="000000"/>
          <w:kern w:val="0"/>
          <w:sz w:val="28"/>
          <w:szCs w:val="28"/>
          <w:lang w:eastAsia="ru-RU" w:bidi="ru-RU"/>
        </w:rPr>
        <w:t>Достоверность и обоснованность результатов исследования</w:t>
      </w:r>
    </w:p>
    <w:p w:rsidR="001E0C70" w:rsidRPr="001E0C70" w:rsidRDefault="001E0C70" w:rsidP="001E0C70">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обеспечивается опорой на философские, психолого-педагогические идеи, составившие исходную теоретико-методологическую базу исследования; применением совокупности методов, адекватных его цели, предмету, задачам; достаточным количеством участников эксперимента; личным участием соискателя в экспериментальной работе в качестве преподавателя английского языка; апробацией и внедрением результатов исследования в практику работы учреждения среднего профессионального образования; возможностью повторения экспериментальной работы в новых условиях; количественным и качественным анализом экспериментальных данных.</w:t>
      </w:r>
    </w:p>
    <w:p w:rsidR="001E0C70" w:rsidRPr="001E0C70" w:rsidRDefault="001E0C70" w:rsidP="001E0C70">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Основные положения, выносимые на защиту:</w:t>
      </w:r>
    </w:p>
    <w:p w:rsidR="001E0C70" w:rsidRPr="001E0C70" w:rsidRDefault="001E0C70" w:rsidP="001E0C70">
      <w:pPr>
        <w:numPr>
          <w:ilvl w:val="0"/>
          <w:numId w:val="10"/>
        </w:numPr>
        <w:tabs>
          <w:tab w:val="clear" w:pos="709"/>
          <w:tab w:val="left" w:pos="143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Иноязычная коммуникативная культура студентов педагогического колледжа в процессе профессиональной подготовки в педагогическом колледже представляет собой систему знаний о культуре общения; совокупность умений и навыков решать коммуникативные задачи, а также толерантное отношение и эмпатия к партнерам в процессе межкультурного общения.</w:t>
      </w:r>
    </w:p>
    <w:p w:rsidR="001E0C70" w:rsidRPr="001E0C70" w:rsidRDefault="001E0C70" w:rsidP="001E0C70">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 xml:space="preserve">Иноязычная коммуникативная культура студентов педагогического колледжа включает три взаимосвязанных компонента: </w:t>
      </w:r>
      <w:r w:rsidRPr="001E0C70">
        <w:rPr>
          <w:rFonts w:ascii="Times New Roman" w:eastAsia="Times New Roman" w:hAnsi="Times New Roman" w:cs="Times New Roman"/>
          <w:i/>
          <w:iCs/>
          <w:color w:val="000000"/>
          <w:kern w:val="0"/>
          <w:sz w:val="28"/>
          <w:szCs w:val="28"/>
          <w:lang w:eastAsia="ru-RU" w:bidi="ru-RU"/>
        </w:rPr>
        <w:t xml:space="preserve">когнитивный </w:t>
      </w:r>
      <w:r w:rsidRPr="001E0C70">
        <w:rPr>
          <w:rFonts w:ascii="Times New Roman" w:eastAsia="Times New Roman" w:hAnsi="Times New Roman" w:cs="Times New Roman"/>
          <w:color w:val="000000"/>
          <w:kern w:val="0"/>
          <w:sz w:val="28"/>
          <w:szCs w:val="28"/>
          <w:lang w:eastAsia="ru-RU" w:bidi="ru-RU"/>
        </w:rPr>
        <w:t xml:space="preserve">(содержит знание о культуре иноязычного общения; знание иностранного языка как системы, знание лексико-грамматического материала и др.); </w:t>
      </w:r>
      <w:r w:rsidRPr="001E0C70">
        <w:rPr>
          <w:rFonts w:ascii="Times New Roman" w:eastAsia="Times New Roman" w:hAnsi="Times New Roman" w:cs="Times New Roman"/>
          <w:i/>
          <w:iCs/>
          <w:color w:val="000000"/>
          <w:kern w:val="0"/>
          <w:sz w:val="28"/>
          <w:szCs w:val="28"/>
          <w:lang w:eastAsia="ru-RU" w:bidi="ru-RU"/>
        </w:rPr>
        <w:t>деятельностный</w:t>
      </w:r>
      <w:r w:rsidRPr="001E0C70">
        <w:rPr>
          <w:rFonts w:ascii="Times New Roman" w:eastAsia="Times New Roman" w:hAnsi="Times New Roman" w:cs="Times New Roman"/>
          <w:color w:val="000000"/>
          <w:kern w:val="0"/>
          <w:sz w:val="28"/>
          <w:szCs w:val="28"/>
          <w:lang w:eastAsia="ru-RU" w:bidi="ru-RU"/>
        </w:rPr>
        <w:t xml:space="preserve"> (умение решать коммуникативные задачи в иноязычном общении, умение владеть правилами поведения, принятыми в языковом сообществе, умение пользоваться вербальной и невербальной коммуникативной стратегией, умение пользоваться речевым этикетом) и </w:t>
      </w:r>
      <w:r w:rsidRPr="001E0C70">
        <w:rPr>
          <w:rFonts w:ascii="Times New Roman" w:eastAsia="Times New Roman" w:hAnsi="Times New Roman" w:cs="Times New Roman"/>
          <w:i/>
          <w:iCs/>
          <w:color w:val="000000"/>
          <w:kern w:val="0"/>
          <w:sz w:val="28"/>
          <w:szCs w:val="28"/>
          <w:lang w:eastAsia="ru-RU" w:bidi="ru-RU"/>
        </w:rPr>
        <w:t>эмоционально-ценностный</w:t>
      </w:r>
      <w:r w:rsidRPr="001E0C70">
        <w:rPr>
          <w:rFonts w:ascii="Times New Roman" w:eastAsia="Times New Roman" w:hAnsi="Times New Roman" w:cs="Times New Roman"/>
          <w:color w:val="000000"/>
          <w:kern w:val="0"/>
          <w:sz w:val="28"/>
          <w:szCs w:val="28"/>
          <w:lang w:eastAsia="ru-RU" w:bidi="ru-RU"/>
        </w:rPr>
        <w:t xml:space="preserve"> (способность сопереживать, стремление быть понятым и принятым, способность саморегулирования, соотношение своих действий с другими, способность принимать особенности других людей), а также имеет определенные критерии и показатели её сформированности.</w:t>
      </w:r>
    </w:p>
    <w:p w:rsidR="001E0C70" w:rsidRPr="001E0C70" w:rsidRDefault="001E0C70" w:rsidP="001E0C70">
      <w:pPr>
        <w:numPr>
          <w:ilvl w:val="0"/>
          <w:numId w:val="10"/>
        </w:numPr>
        <w:tabs>
          <w:tab w:val="clear" w:pos="709"/>
          <w:tab w:val="left" w:pos="143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Вариативный компонент содержания образования, обеспечивающий возможность формования иноязычной коммуникативной культуры студентов педагогического колледжа в процессе профессиональной подготовки представляет собой программу спецкурса «Иноязычная коммуникативная культура студентов педагогического колледжа» (включает теоретический, практический и диагностический разделы).</w:t>
      </w:r>
    </w:p>
    <w:p w:rsidR="001E0C70" w:rsidRPr="001E0C70" w:rsidRDefault="001E0C70" w:rsidP="001E0C70">
      <w:pPr>
        <w:numPr>
          <w:ilvl w:val="0"/>
          <w:numId w:val="10"/>
        </w:numPr>
        <w:tabs>
          <w:tab w:val="clear" w:pos="709"/>
          <w:tab w:val="left" w:pos="146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 xml:space="preserve">Модель формирования иноязычной коммуникативной культуры студентов педагогического колледжа, состоящая из логически связанных между собой организационно-дидактических блоков </w:t>
      </w:r>
      <w:r w:rsidRPr="001E0C70">
        <w:rPr>
          <w:rFonts w:ascii="Times New Roman" w:eastAsia="Times New Roman" w:hAnsi="Times New Roman" w:cs="Times New Roman"/>
          <w:i/>
          <w:iCs/>
          <w:color w:val="000000"/>
          <w:kern w:val="0"/>
          <w:sz w:val="28"/>
          <w:szCs w:val="28"/>
          <w:lang w:eastAsia="ru-RU" w:bidi="ru-RU"/>
        </w:rPr>
        <w:t>(целевой блок -</w:t>
      </w:r>
      <w:r w:rsidRPr="001E0C70">
        <w:rPr>
          <w:rFonts w:ascii="Times New Roman" w:eastAsia="Times New Roman" w:hAnsi="Times New Roman" w:cs="Times New Roman"/>
          <w:color w:val="000000"/>
          <w:kern w:val="0"/>
          <w:sz w:val="28"/>
          <w:szCs w:val="28"/>
          <w:lang w:eastAsia="ru-RU" w:bidi="ru-RU"/>
        </w:rPr>
        <w:t xml:space="preserve"> цель, задачи формирования иноязычной коммуникативной культуры в процессе обучения иностранному языку; </w:t>
      </w:r>
      <w:r w:rsidRPr="001E0C70">
        <w:rPr>
          <w:rFonts w:ascii="Times New Roman" w:eastAsia="Times New Roman" w:hAnsi="Times New Roman" w:cs="Times New Roman"/>
          <w:i/>
          <w:iCs/>
          <w:color w:val="000000"/>
          <w:kern w:val="0"/>
          <w:sz w:val="28"/>
          <w:szCs w:val="28"/>
          <w:lang w:eastAsia="ru-RU" w:bidi="ru-RU"/>
        </w:rPr>
        <w:t>содержательный блок</w:t>
      </w:r>
      <w:r w:rsidRPr="001E0C70">
        <w:rPr>
          <w:rFonts w:ascii="Times New Roman" w:eastAsia="Times New Roman" w:hAnsi="Times New Roman" w:cs="Times New Roman"/>
          <w:color w:val="000000"/>
          <w:kern w:val="0"/>
          <w:sz w:val="28"/>
          <w:szCs w:val="28"/>
          <w:lang w:eastAsia="ru-RU" w:bidi="ru-RU"/>
        </w:rPr>
        <w:t xml:space="preserve"> отражен в программе спецкурса «Иноязычная коммуникативная культура студентов педагогического колледжа»; </w:t>
      </w:r>
      <w:r w:rsidRPr="001E0C70">
        <w:rPr>
          <w:rFonts w:ascii="Times New Roman" w:eastAsia="Times New Roman" w:hAnsi="Times New Roman" w:cs="Times New Roman"/>
          <w:i/>
          <w:iCs/>
          <w:color w:val="000000"/>
          <w:kern w:val="0"/>
          <w:sz w:val="28"/>
          <w:szCs w:val="28"/>
          <w:lang w:eastAsia="ru-RU" w:bidi="ru-RU"/>
        </w:rPr>
        <w:t>организационно-процессуальный блок</w:t>
      </w:r>
      <w:r w:rsidRPr="001E0C70">
        <w:rPr>
          <w:rFonts w:ascii="Times New Roman" w:eastAsia="Times New Roman" w:hAnsi="Times New Roman" w:cs="Times New Roman"/>
          <w:color w:val="000000"/>
          <w:kern w:val="0"/>
          <w:sz w:val="28"/>
          <w:szCs w:val="28"/>
          <w:lang w:eastAsia="ru-RU" w:bidi="ru-RU"/>
        </w:rPr>
        <w:t xml:space="preserve"> - методы и способы организации обучения; </w:t>
      </w:r>
      <w:r w:rsidRPr="001E0C70">
        <w:rPr>
          <w:rFonts w:ascii="Times New Roman" w:eastAsia="Times New Roman" w:hAnsi="Times New Roman" w:cs="Times New Roman"/>
          <w:i/>
          <w:iCs/>
          <w:color w:val="000000"/>
          <w:kern w:val="0"/>
          <w:sz w:val="28"/>
          <w:szCs w:val="28"/>
          <w:lang w:eastAsia="ru-RU" w:bidi="ru-RU"/>
        </w:rPr>
        <w:t>оценочно-результативный блок</w:t>
      </w:r>
      <w:r w:rsidRPr="001E0C70">
        <w:rPr>
          <w:rFonts w:ascii="Times New Roman" w:eastAsia="Times New Roman" w:hAnsi="Times New Roman" w:cs="Times New Roman"/>
          <w:color w:val="000000"/>
          <w:kern w:val="0"/>
          <w:sz w:val="28"/>
          <w:szCs w:val="28"/>
          <w:lang w:eastAsia="ru-RU" w:bidi="ru-RU"/>
        </w:rPr>
        <w:t xml:space="preserve"> - критерии сформированности иноязычной коммуникативной культуры, соответствующие компонентам иноязычной коммуникативной культуры, уровни её сформированности, результат процесса обучения иностранному языку, целью которого является формирование иноязычной коммуникативной культуры) и представляет собой основу организации педагогического процесса обучения студентов иностранному языку.</w:t>
      </w:r>
    </w:p>
    <w:p w:rsidR="001E0C70" w:rsidRPr="001E0C70" w:rsidRDefault="001E0C70" w:rsidP="001E0C70">
      <w:pPr>
        <w:numPr>
          <w:ilvl w:val="0"/>
          <w:numId w:val="10"/>
        </w:numPr>
        <w:tabs>
          <w:tab w:val="clear" w:pos="709"/>
          <w:tab w:val="left" w:pos="146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Педагогические условия, обеспечивающие эффективность формирования иноязычной коммуникативной культуры студентов педагогического колледжа в процессе профессиональной подготовки:</w:t>
      </w:r>
    </w:p>
    <w:p w:rsidR="001E0C70" w:rsidRPr="001E0C70" w:rsidRDefault="001E0C70" w:rsidP="001E0C70">
      <w:pPr>
        <w:numPr>
          <w:ilvl w:val="0"/>
          <w:numId w:val="8"/>
        </w:numPr>
        <w:tabs>
          <w:tab w:val="clear" w:pos="709"/>
          <w:tab w:val="left" w:pos="103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определение в качестве одного из целевых компонентов деятельности преподавателя иностранного языка педагогического колледжа формирование иноязычной коммуникативной культуры студентов;</w:t>
      </w:r>
    </w:p>
    <w:p w:rsidR="001E0C70" w:rsidRPr="001E0C70" w:rsidRDefault="001E0C70" w:rsidP="001E0C70">
      <w:pPr>
        <w:numPr>
          <w:ilvl w:val="0"/>
          <w:numId w:val="8"/>
        </w:numPr>
        <w:tabs>
          <w:tab w:val="clear" w:pos="709"/>
          <w:tab w:val="left" w:pos="103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sectPr w:rsidR="001E0C70" w:rsidRPr="001E0C70">
          <w:headerReference w:type="even" r:id="rId10"/>
          <w:headerReference w:type="default" r:id="rId11"/>
          <w:pgSz w:w="11900" w:h="16840"/>
          <w:pgMar w:top="1711" w:right="966" w:bottom="1265" w:left="1113" w:header="0" w:footer="3" w:gutter="0"/>
          <w:cols w:space="720"/>
          <w:noEndnote/>
          <w:docGrid w:linePitch="360"/>
        </w:sectPr>
      </w:pPr>
      <w:r w:rsidRPr="001E0C70">
        <w:rPr>
          <w:rFonts w:ascii="Times New Roman" w:eastAsia="Times New Roman" w:hAnsi="Times New Roman" w:cs="Times New Roman"/>
          <w:color w:val="000000"/>
          <w:kern w:val="0"/>
          <w:sz w:val="28"/>
          <w:szCs w:val="28"/>
          <w:lang w:eastAsia="ru-RU" w:bidi="ru-RU"/>
        </w:rPr>
        <w:t>коммуникативно-ориентированный характер процесса обучения иностранным языкам на основе идей межкультурной коммуникации и продуктивной совместной деятельности;</w:t>
      </w:r>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 использование методов интерактивного обучения на основе реализации социокультурного, коммуникативно-когнитивного и проектного подходов.</w:t>
      </w:r>
    </w:p>
    <w:p w:rsidR="001E0C70" w:rsidRDefault="001E0C70" w:rsidP="001E0C70">
      <w:pPr>
        <w:rPr>
          <w:rFonts w:ascii="Arial Unicode MS" w:eastAsia="Arial Unicode MS" w:hAnsi="Arial Unicode MS" w:cs="Arial Unicode MS"/>
          <w:color w:val="000000"/>
          <w:kern w:val="0"/>
          <w:sz w:val="24"/>
          <w:szCs w:val="24"/>
          <w:lang w:eastAsia="ru-RU" w:bidi="ru-RU"/>
        </w:rPr>
      </w:pPr>
      <w:r w:rsidRPr="001E0C70">
        <w:rPr>
          <w:rFonts w:ascii="Times New Roman" w:eastAsia="Arial Unicode MS" w:hAnsi="Times New Roman" w:cs="Times New Roman"/>
          <w:b/>
          <w:bCs/>
          <w:color w:val="000000"/>
          <w:kern w:val="0"/>
          <w:sz w:val="28"/>
          <w:szCs w:val="28"/>
          <w:lang w:eastAsia="ru-RU" w:bidi="ru-RU"/>
        </w:rPr>
        <w:t xml:space="preserve">Структура диссертации: </w:t>
      </w:r>
      <w:r w:rsidRPr="001E0C70">
        <w:rPr>
          <w:rFonts w:ascii="Arial Unicode MS" w:eastAsia="Arial Unicode MS" w:hAnsi="Arial Unicode MS" w:cs="Arial Unicode MS"/>
          <w:color w:val="000000"/>
          <w:kern w:val="0"/>
          <w:sz w:val="24"/>
          <w:szCs w:val="24"/>
          <w:lang w:eastAsia="ru-RU" w:bidi="ru-RU"/>
        </w:rPr>
        <w:t>исследование состоит из введения, двух глав, заключения, библиографии, приложений. В диссертацию включены таблицы.</w:t>
      </w:r>
    </w:p>
    <w:p w:rsidR="001E0C70" w:rsidRDefault="001E0C70" w:rsidP="001E0C70">
      <w:pPr>
        <w:rPr>
          <w:rFonts w:ascii="Arial Unicode MS" w:eastAsia="Arial Unicode MS" w:hAnsi="Arial Unicode MS" w:cs="Arial Unicode MS"/>
          <w:color w:val="000000"/>
          <w:kern w:val="0"/>
          <w:sz w:val="24"/>
          <w:szCs w:val="24"/>
          <w:lang w:eastAsia="ru-RU" w:bidi="ru-RU"/>
        </w:rPr>
      </w:pPr>
    </w:p>
    <w:p w:rsidR="001E0C70" w:rsidRDefault="001E0C70" w:rsidP="001E0C70">
      <w:pPr>
        <w:rPr>
          <w:rFonts w:ascii="Arial Unicode MS" w:eastAsia="Arial Unicode MS" w:hAnsi="Arial Unicode MS" w:cs="Arial Unicode MS"/>
          <w:color w:val="000000"/>
          <w:kern w:val="0"/>
          <w:sz w:val="24"/>
          <w:szCs w:val="24"/>
          <w:lang w:eastAsia="ru-RU" w:bidi="ru-RU"/>
        </w:rPr>
      </w:pPr>
    </w:p>
    <w:p w:rsidR="001E0C70" w:rsidRPr="001E0C70" w:rsidRDefault="001E0C70" w:rsidP="001E0C70">
      <w:pPr>
        <w:keepNext/>
        <w:keepLines/>
        <w:tabs>
          <w:tab w:val="clear" w:pos="709"/>
        </w:tabs>
        <w:suppressAutoHyphens w:val="0"/>
        <w:spacing w:after="0" w:line="480" w:lineRule="exact"/>
        <w:ind w:left="20" w:firstLine="0"/>
        <w:jc w:val="center"/>
        <w:outlineLvl w:val="1"/>
        <w:rPr>
          <w:rFonts w:ascii="Times New Roman" w:eastAsia="Times New Roman" w:hAnsi="Times New Roman" w:cs="Times New Roman"/>
          <w:kern w:val="0"/>
          <w:sz w:val="28"/>
          <w:szCs w:val="28"/>
          <w:lang w:eastAsia="ru-RU" w:bidi="ru-RU"/>
        </w:rPr>
      </w:pPr>
      <w:bookmarkStart w:id="2" w:name="bookmark10"/>
      <w:r w:rsidRPr="001E0C70">
        <w:rPr>
          <w:rFonts w:ascii="Times New Roman" w:eastAsia="Times New Roman" w:hAnsi="Times New Roman" w:cs="Times New Roman"/>
          <w:color w:val="000000"/>
          <w:kern w:val="0"/>
          <w:sz w:val="28"/>
          <w:szCs w:val="28"/>
          <w:lang w:eastAsia="ru-RU" w:bidi="ru-RU"/>
        </w:rPr>
        <w:t>Заключение</w:t>
      </w:r>
      <w:bookmarkEnd w:id="2"/>
    </w:p>
    <w:p w:rsidR="001E0C70" w:rsidRPr="001E0C70" w:rsidRDefault="001E0C70" w:rsidP="001E0C70">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Проблема иноязычной коммуникативной культуры в условиях расширения межкультурных, иноязычных связей в современном мире является предметом внимания не только исследователей, - она признается государственными и международными организациями в качестве одной из ключевых. В ходе нашего диссертационного исследования изучалась возможность создания вариативного компонента содержания обучения иностранному языку в процессе профессиональной подготовки студентов педагогического колледжа для успешности формирования иноязычной коммуникативной культуры.</w:t>
      </w:r>
    </w:p>
    <w:p w:rsidR="001E0C70" w:rsidRPr="001E0C70" w:rsidRDefault="001E0C70" w:rsidP="001E0C70">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Обобщая основные теоретические положения, высказанные в трудах: Н.А. Бердяева, М.М. Бахтина, В.С. Библера, Л.С. Выготского, М.С. Кагана, П.А. Флоренского, И.Л. Бим, И.А.Зимней, П.Я. Гальперина, А.Н. Леонтьева, Е.И.Пассова и других, можно заключить, что иноязычная коммуникативная культура является интегративным понятием и включает в себя следующие составляющие: «культура», «коммуникативная культура», «иноязычная культура».</w:t>
      </w:r>
    </w:p>
    <w:p w:rsidR="001E0C70" w:rsidRPr="001E0C70" w:rsidRDefault="001E0C70" w:rsidP="001E0C70">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Анализ научных источников позволяет нам заявить о том, что основными критериями сформированности иноязычной коммуникативной культуры являются: знание культуры иноязычного общения, знание иностранного языка как системы, развитая эмпатия, толерантное отношение, умение решать коммуникативные задачи в межкультурном общении.</w:t>
      </w:r>
    </w:p>
    <w:p w:rsidR="001E0C70" w:rsidRPr="001E0C70" w:rsidRDefault="001E0C70" w:rsidP="001E0C70">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Изучение проблемы иноязычной коммуникативной культуры, проведенное в диссертационном исследовании, а также данные опытно</w:t>
      </w:r>
      <w:r w:rsidRPr="001E0C70">
        <w:rPr>
          <w:rFonts w:ascii="Times New Roman" w:eastAsia="Times New Roman" w:hAnsi="Times New Roman" w:cs="Times New Roman"/>
          <w:color w:val="000000"/>
          <w:kern w:val="0"/>
          <w:sz w:val="28"/>
          <w:szCs w:val="28"/>
          <w:lang w:eastAsia="ru-RU" w:bidi="ru-RU"/>
        </w:rPr>
        <w:softHyphen/>
        <w:t>экспериментальной работы позволили сделать нам выводы:</w:t>
      </w:r>
    </w:p>
    <w:p w:rsidR="001E0C70" w:rsidRPr="001E0C70" w:rsidRDefault="001E0C70" w:rsidP="001E0C70">
      <w:pPr>
        <w:numPr>
          <w:ilvl w:val="0"/>
          <w:numId w:val="12"/>
        </w:numPr>
        <w:tabs>
          <w:tab w:val="clear" w:pos="709"/>
          <w:tab w:val="left" w:pos="1038"/>
        </w:tabs>
        <w:suppressAutoHyphens w:val="0"/>
        <w:spacing w:after="0" w:line="480" w:lineRule="exact"/>
        <w:jc w:val="left"/>
        <w:rPr>
          <w:rFonts w:ascii="Times New Roman" w:eastAsia="Times New Roman" w:hAnsi="Times New Roman" w:cs="Times New Roman"/>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Иноязычная коммуникативная культура учителя иностранного языка в процессе профессиональной подготовки в педагогическом колледже — это система знаний о культуре общения; совокупность умений и навыков решать коммуникативные задачи; а также толерантное отношение и эмпатия к партнерам в процессе межкультурного общения.</w:t>
      </w:r>
    </w:p>
    <w:p w:rsidR="001E0C70" w:rsidRPr="001E0C70" w:rsidRDefault="001E0C70" w:rsidP="001E0C70">
      <w:pPr>
        <w:numPr>
          <w:ilvl w:val="0"/>
          <w:numId w:val="12"/>
        </w:numPr>
        <w:tabs>
          <w:tab w:val="clear" w:pos="709"/>
          <w:tab w:val="left" w:pos="1047"/>
        </w:tabs>
        <w:suppressAutoHyphens w:val="0"/>
        <w:spacing w:after="0" w:line="480" w:lineRule="exact"/>
        <w:jc w:val="left"/>
        <w:rPr>
          <w:rFonts w:ascii="Times New Roman" w:eastAsia="Times New Roman" w:hAnsi="Times New Roman" w:cs="Times New Roman"/>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 xml:space="preserve">Иноязычная коммуникативная культура студентов педагогического колледжа состоит из трёх компонентов: </w:t>
      </w:r>
      <w:r w:rsidRPr="001E0C70">
        <w:rPr>
          <w:rFonts w:ascii="Times New Roman" w:eastAsia="Times New Roman" w:hAnsi="Times New Roman" w:cs="Times New Roman"/>
          <w:i/>
          <w:iCs/>
          <w:color w:val="000000"/>
          <w:kern w:val="0"/>
          <w:sz w:val="28"/>
          <w:szCs w:val="28"/>
          <w:shd w:val="clear" w:color="auto" w:fill="FFFFFF"/>
          <w:lang w:eastAsia="ru-RU" w:bidi="ru-RU"/>
        </w:rPr>
        <w:t>когнитивный</w:t>
      </w:r>
      <w:r w:rsidRPr="001E0C70">
        <w:rPr>
          <w:rFonts w:ascii="Times New Roman" w:eastAsia="Times New Roman" w:hAnsi="Times New Roman" w:cs="Times New Roman"/>
          <w:color w:val="000000"/>
          <w:kern w:val="0"/>
          <w:sz w:val="28"/>
          <w:szCs w:val="28"/>
          <w:lang w:eastAsia="ru-RU" w:bidi="ru-RU"/>
        </w:rPr>
        <w:t xml:space="preserve"> (содержит знания культуры иноязычного общения; знание иноязычного речевого этикета, знание иностранного языка как системы); </w:t>
      </w:r>
      <w:r w:rsidRPr="001E0C70">
        <w:rPr>
          <w:rFonts w:ascii="Times New Roman" w:eastAsia="Times New Roman" w:hAnsi="Times New Roman" w:cs="Times New Roman"/>
          <w:i/>
          <w:iCs/>
          <w:color w:val="000000"/>
          <w:kern w:val="0"/>
          <w:sz w:val="28"/>
          <w:szCs w:val="28"/>
          <w:shd w:val="clear" w:color="auto" w:fill="FFFFFF"/>
          <w:lang w:eastAsia="ru-RU" w:bidi="ru-RU"/>
        </w:rPr>
        <w:t>деятельностный</w:t>
      </w:r>
      <w:r w:rsidRPr="001E0C70">
        <w:rPr>
          <w:rFonts w:ascii="Times New Roman" w:eastAsia="Times New Roman" w:hAnsi="Times New Roman" w:cs="Times New Roman"/>
          <w:color w:val="000000"/>
          <w:kern w:val="0"/>
          <w:sz w:val="28"/>
          <w:szCs w:val="28"/>
          <w:lang w:eastAsia="ru-RU" w:bidi="ru-RU"/>
        </w:rPr>
        <w:t xml:space="preserve"> (умение решать</w:t>
      </w:r>
    </w:p>
    <w:p w:rsidR="001E0C70" w:rsidRPr="001E0C70" w:rsidRDefault="001E0C70" w:rsidP="001E0C70">
      <w:pPr>
        <w:tabs>
          <w:tab w:val="clear" w:pos="709"/>
          <w:tab w:val="left" w:pos="409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 xml:space="preserve">коммуникативные задачи в иноязычном общении; умение владеть правилами поведения, принятых в данном языковом коллективе; умение пользоваться вербальной и невербальной коммуникативной стратегией; умение пользоваться речевым этикетом) и </w:t>
      </w:r>
      <w:r w:rsidRPr="001E0C70">
        <w:rPr>
          <w:rFonts w:ascii="Times New Roman" w:eastAsia="Times New Roman" w:hAnsi="Times New Roman" w:cs="Times New Roman"/>
          <w:i/>
          <w:iCs/>
          <w:color w:val="000000"/>
          <w:kern w:val="0"/>
          <w:sz w:val="28"/>
          <w:szCs w:val="28"/>
          <w:shd w:val="clear" w:color="auto" w:fill="FFFFFF"/>
          <w:lang w:eastAsia="ru-RU" w:bidi="ru-RU"/>
        </w:rPr>
        <w:t>эмоционально-ценностный</w:t>
      </w:r>
      <w:r w:rsidRPr="001E0C70">
        <w:rPr>
          <w:rFonts w:ascii="Times New Roman" w:eastAsia="Times New Roman" w:hAnsi="Times New Roman" w:cs="Times New Roman"/>
          <w:color w:val="000000"/>
          <w:kern w:val="0"/>
          <w:sz w:val="28"/>
          <w:szCs w:val="28"/>
          <w:lang w:eastAsia="ru-RU" w:bidi="ru-RU"/>
        </w:rPr>
        <w:t xml:space="preserve"> (способность сопереживать, стремление быть понятым и принятым, способность саморегулирования, соотношение своих действий с другими, способность принимать особенности других людей). Все компоненты взаимодействуют и взаимовлияют друг на друга, составляя единство и целостность процесса формирования иноязычной</w:t>
      </w:r>
      <w:r w:rsidRPr="001E0C70">
        <w:rPr>
          <w:rFonts w:ascii="Times New Roman" w:eastAsia="Times New Roman" w:hAnsi="Times New Roman" w:cs="Times New Roman"/>
          <w:color w:val="000000"/>
          <w:kern w:val="0"/>
          <w:sz w:val="28"/>
          <w:szCs w:val="28"/>
          <w:lang w:eastAsia="ru-RU" w:bidi="ru-RU"/>
        </w:rPr>
        <w:tab/>
        <w:t>коммуникативной культуры студентов</w:t>
      </w:r>
    </w:p>
    <w:p w:rsidR="001E0C70" w:rsidRPr="001E0C70" w:rsidRDefault="001E0C70" w:rsidP="001E0C70">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педагогического колледжа.</w:t>
      </w:r>
    </w:p>
    <w:p w:rsidR="001E0C70" w:rsidRPr="001E0C70" w:rsidRDefault="001E0C70" w:rsidP="001E0C70">
      <w:pPr>
        <w:numPr>
          <w:ilvl w:val="0"/>
          <w:numId w:val="12"/>
        </w:numPr>
        <w:tabs>
          <w:tab w:val="clear" w:pos="709"/>
          <w:tab w:val="left" w:pos="1134"/>
        </w:tabs>
        <w:suppressAutoHyphens w:val="0"/>
        <w:spacing w:after="0" w:line="480" w:lineRule="exact"/>
        <w:jc w:val="left"/>
        <w:rPr>
          <w:rFonts w:ascii="Times New Roman" w:eastAsia="Times New Roman" w:hAnsi="Times New Roman" w:cs="Times New Roman"/>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Формирование иноязычной коммуникативной культуры студентов</w:t>
      </w:r>
    </w:p>
    <w:p w:rsidR="001E0C70" w:rsidRPr="001E0C70" w:rsidRDefault="001E0C70" w:rsidP="001E0C70">
      <w:pPr>
        <w:tabs>
          <w:tab w:val="clear" w:pos="709"/>
          <w:tab w:val="left" w:pos="4099"/>
          <w:tab w:val="left" w:pos="6610"/>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педагогического колледжа</w:t>
      </w:r>
      <w:r w:rsidRPr="001E0C70">
        <w:rPr>
          <w:rFonts w:ascii="Times New Roman" w:eastAsia="Times New Roman" w:hAnsi="Times New Roman" w:cs="Times New Roman"/>
          <w:color w:val="000000"/>
          <w:kern w:val="0"/>
          <w:sz w:val="28"/>
          <w:szCs w:val="28"/>
          <w:lang w:eastAsia="ru-RU" w:bidi="ru-RU"/>
        </w:rPr>
        <w:tab/>
        <w:t>происходит в</w:t>
      </w:r>
      <w:r w:rsidRPr="001E0C70">
        <w:rPr>
          <w:rFonts w:ascii="Times New Roman" w:eastAsia="Times New Roman" w:hAnsi="Times New Roman" w:cs="Times New Roman"/>
          <w:color w:val="000000"/>
          <w:kern w:val="0"/>
          <w:sz w:val="28"/>
          <w:szCs w:val="28"/>
          <w:lang w:eastAsia="ru-RU" w:bidi="ru-RU"/>
        </w:rPr>
        <w:tab/>
        <w:t>процессе специально</w:t>
      </w:r>
    </w:p>
    <w:p w:rsidR="001E0C70" w:rsidRPr="001E0C70" w:rsidRDefault="001E0C70" w:rsidP="001E0C70">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организованного образовательного процесса по программе «Иноязычная коммуникативная культура студентов педагогического колледжа» (включает теоретический, практический, диагностический разделы и разнообразные методы, способы организации учебной деятельности студентов, направленные на эффективное формирование иноязычной коммуникативной культуры).</w:t>
      </w:r>
    </w:p>
    <w:p w:rsidR="001E0C70" w:rsidRPr="001E0C70" w:rsidRDefault="001E0C70" w:rsidP="001E0C70">
      <w:pPr>
        <w:numPr>
          <w:ilvl w:val="0"/>
          <w:numId w:val="12"/>
        </w:numPr>
        <w:tabs>
          <w:tab w:val="clear" w:pos="709"/>
          <w:tab w:val="left" w:pos="1368"/>
        </w:tabs>
        <w:suppressAutoHyphens w:val="0"/>
        <w:spacing w:after="0" w:line="480" w:lineRule="exact"/>
        <w:jc w:val="left"/>
        <w:rPr>
          <w:rFonts w:ascii="Times New Roman" w:eastAsia="Times New Roman" w:hAnsi="Times New Roman" w:cs="Times New Roman"/>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Для формирования иноязычной коммуникативной культуры студентов педагогического колледжа теоретически обоснована и разработана модель формирования иноязычной коммуникативной культуры студентов педагогического колледжа в процессе профессиональной подготовки. Реализация данной модели предусматривает постепенное формирование иноязычной коммуникативной культуры.</w:t>
      </w:r>
    </w:p>
    <w:p w:rsidR="001E0C70" w:rsidRPr="001E0C70" w:rsidRDefault="001E0C70" w:rsidP="001E0C70">
      <w:pPr>
        <w:numPr>
          <w:ilvl w:val="0"/>
          <w:numId w:val="12"/>
        </w:numPr>
        <w:tabs>
          <w:tab w:val="clear" w:pos="709"/>
          <w:tab w:val="left" w:pos="1368"/>
        </w:tabs>
        <w:suppressAutoHyphens w:val="0"/>
        <w:spacing w:after="0" w:line="480" w:lineRule="exact"/>
        <w:jc w:val="left"/>
        <w:rPr>
          <w:rFonts w:ascii="Times New Roman" w:eastAsia="Times New Roman" w:hAnsi="Times New Roman" w:cs="Times New Roman"/>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Модель формирования иноязычной коммуникативной культуры студентов педагогического колледжа в процессе профессиональной подготовки эффективно реализуется при наличии следующих педагогических условий:</w:t>
      </w:r>
    </w:p>
    <w:p w:rsidR="001E0C70" w:rsidRPr="001E0C70" w:rsidRDefault="001E0C70" w:rsidP="001E0C70">
      <w:pPr>
        <w:numPr>
          <w:ilvl w:val="0"/>
          <w:numId w:val="11"/>
        </w:numPr>
        <w:tabs>
          <w:tab w:val="clear" w:pos="709"/>
          <w:tab w:val="left" w:pos="1046"/>
        </w:tabs>
        <w:suppressAutoHyphens w:val="0"/>
        <w:spacing w:after="0" w:line="480" w:lineRule="exact"/>
        <w:jc w:val="left"/>
        <w:rPr>
          <w:rFonts w:ascii="Times New Roman" w:eastAsia="Times New Roman" w:hAnsi="Times New Roman" w:cs="Times New Roman"/>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определение в качестве одного из целевых компонентов деятельности преподавателя педагогического колледжа формирование иноязычной коммуникативной культуры студентов;</w:t>
      </w:r>
    </w:p>
    <w:p w:rsidR="001E0C70" w:rsidRPr="001E0C70" w:rsidRDefault="001E0C70" w:rsidP="001E0C70">
      <w:pPr>
        <w:numPr>
          <w:ilvl w:val="0"/>
          <w:numId w:val="11"/>
        </w:numPr>
        <w:tabs>
          <w:tab w:val="clear" w:pos="709"/>
          <w:tab w:val="left" w:pos="1046"/>
        </w:tabs>
        <w:suppressAutoHyphens w:val="0"/>
        <w:spacing w:after="0" w:line="480" w:lineRule="exact"/>
        <w:jc w:val="left"/>
        <w:rPr>
          <w:rFonts w:ascii="Times New Roman" w:eastAsia="Times New Roman" w:hAnsi="Times New Roman" w:cs="Times New Roman"/>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коммуникативно-ориентированный характер процесса обучения иностранным языкам на основе идей межкультурной коммуникации и продуктивной совместной деятельности;</w:t>
      </w:r>
    </w:p>
    <w:p w:rsidR="001E0C70" w:rsidRPr="001E0C70" w:rsidRDefault="001E0C70" w:rsidP="001E0C70">
      <w:pPr>
        <w:numPr>
          <w:ilvl w:val="0"/>
          <w:numId w:val="11"/>
        </w:numPr>
        <w:tabs>
          <w:tab w:val="clear" w:pos="709"/>
          <w:tab w:val="left" w:pos="1046"/>
        </w:tabs>
        <w:suppressAutoHyphens w:val="0"/>
        <w:spacing w:after="0" w:line="480" w:lineRule="exact"/>
        <w:jc w:val="left"/>
        <w:rPr>
          <w:rFonts w:ascii="Times New Roman" w:eastAsia="Times New Roman" w:hAnsi="Times New Roman" w:cs="Times New Roman"/>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использование методов интерактивного обучения на основе реализации социокультурного, коммуникативно-когнитивного и проектного подходов.</w:t>
      </w:r>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Полученные результаты позволяют говорить о практической значимости разработанной нами программы спецкурса и целесообразности ее внедрения в процесс обучения иностранному языку в педагогическом колледже.</w:t>
      </w:r>
    </w:p>
    <w:p w:rsidR="001E0C70" w:rsidRPr="001E0C70" w:rsidRDefault="001E0C70" w:rsidP="001E0C70">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1E0C70">
        <w:rPr>
          <w:rFonts w:ascii="Times New Roman" w:eastAsia="Times New Roman" w:hAnsi="Times New Roman" w:cs="Times New Roman"/>
          <w:color w:val="000000"/>
          <w:kern w:val="0"/>
          <w:sz w:val="28"/>
          <w:szCs w:val="28"/>
          <w:lang w:eastAsia="ru-RU" w:bidi="ru-RU"/>
        </w:rPr>
        <w:t>Полученные в работе результаты и выводы, не претендуют на полное освещение всех взаимосвязей такого сложного и многогранного явления как иноязычная коммуникативная культура.</w:t>
      </w:r>
    </w:p>
    <w:p w:rsidR="001E0C70" w:rsidRPr="001E0C70" w:rsidRDefault="001E0C70" w:rsidP="001E0C70">
      <w:r w:rsidRPr="001E0C70">
        <w:rPr>
          <w:rFonts w:ascii="Arial Unicode MS" w:eastAsia="Arial Unicode MS" w:hAnsi="Arial Unicode MS" w:cs="Arial Unicode MS"/>
          <w:color w:val="000000"/>
          <w:kern w:val="0"/>
          <w:sz w:val="24"/>
          <w:szCs w:val="24"/>
          <w:lang w:eastAsia="ru-RU" w:bidi="ru-RU"/>
        </w:rPr>
        <w:t>Наше исследование выявило ряд проблем, которые требуют более глубокого изучения. В частности, это проблема межличностных отношений в ходе учебных занятий. Особенно остро эта проблема стоит в реализации групповых форм общения. Очевидно, что в ходе иноязычного общения преподавателю необходимо настраивать студентов на толерантное отношение и эмпатию к партнерам по коммуникации.</w:t>
      </w:r>
    </w:p>
    <w:sectPr w:rsidR="001E0C70" w:rsidRPr="001E0C70" w:rsidSect="003B4622">
      <w:headerReference w:type="even" r:id="rId12"/>
      <w:headerReference w:type="default" r:id="rId13"/>
      <w:footerReference w:type="even" r:id="rId14"/>
      <w:footerReference w:type="default" r:id="rId15"/>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E36" w:rsidRDefault="00A47E36">
      <w:pPr>
        <w:spacing w:after="0" w:line="240" w:lineRule="auto"/>
      </w:pPr>
      <w:r>
        <w:separator/>
      </w:r>
    </w:p>
  </w:endnote>
  <w:endnote w:type="continuationSeparator" w:id="0">
    <w:p w:rsidR="00A47E36" w:rsidRDefault="00A47E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E36" w:rsidRDefault="00A47E36">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7E36" w:rsidRDefault="00A47E3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E36" w:rsidRDefault="00A47E36">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7E36" w:rsidRDefault="00A47E36">
                <w:pPr>
                  <w:spacing w:line="240" w:lineRule="auto"/>
                </w:pPr>
                <w:fldSimple w:instr=" PAGE \* MERGEFORMAT ">
                  <w:r w:rsidR="001E0C70" w:rsidRPr="001E0C70">
                    <w:rPr>
                      <w:rStyle w:val="afffff9"/>
                      <w:noProof/>
                    </w:rPr>
                    <w:t>17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E36" w:rsidRDefault="00A47E36"/>
    <w:p w:rsidR="00A47E36" w:rsidRDefault="00A47E36"/>
    <w:p w:rsidR="00A47E36" w:rsidRDefault="00A47E36"/>
    <w:p w:rsidR="00A47E36" w:rsidRDefault="00A47E36"/>
    <w:p w:rsidR="00A47E36" w:rsidRDefault="00A47E36"/>
    <w:p w:rsidR="00A47E36" w:rsidRDefault="00A47E36"/>
    <w:p w:rsidR="00A47E36" w:rsidRDefault="00A47E36">
      <w:pPr>
        <w:rPr>
          <w:sz w:val="2"/>
          <w:szCs w:val="2"/>
        </w:rPr>
      </w:pPr>
      <w:r w:rsidRPr="00D61CD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7E36" w:rsidRDefault="00A47E36">
                  <w:pPr>
                    <w:spacing w:line="240" w:lineRule="auto"/>
                  </w:pPr>
                  <w:fldSimple w:instr=" PAGE \* MERGEFORMAT ">
                    <w:r w:rsidR="006C75CA" w:rsidRPr="006C75CA">
                      <w:rPr>
                        <w:rStyle w:val="afffff9"/>
                        <w:b w:val="0"/>
                        <w:bCs w:val="0"/>
                        <w:noProof/>
                      </w:rPr>
                      <w:t>4</w:t>
                    </w:r>
                  </w:fldSimple>
                </w:p>
              </w:txbxContent>
            </v:textbox>
            <w10:wrap anchorx="page" anchory="page"/>
          </v:shape>
        </w:pict>
      </w:r>
    </w:p>
    <w:p w:rsidR="00A47E36" w:rsidRDefault="00A47E36"/>
    <w:p w:rsidR="00A47E36" w:rsidRDefault="00A47E36"/>
    <w:p w:rsidR="00A47E36" w:rsidRDefault="00A47E36">
      <w:pPr>
        <w:rPr>
          <w:sz w:val="2"/>
          <w:szCs w:val="2"/>
        </w:rPr>
      </w:pPr>
      <w:r w:rsidRPr="00D61CD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7E36" w:rsidRDefault="00A47E36"/>
              </w:txbxContent>
            </v:textbox>
            <w10:wrap anchorx="page" anchory="page"/>
          </v:shape>
        </w:pict>
      </w:r>
    </w:p>
    <w:p w:rsidR="00A47E36" w:rsidRDefault="00A47E36"/>
    <w:p w:rsidR="00A47E36" w:rsidRDefault="00A47E36">
      <w:pPr>
        <w:rPr>
          <w:sz w:val="2"/>
          <w:szCs w:val="2"/>
        </w:rPr>
      </w:pPr>
    </w:p>
    <w:p w:rsidR="00A47E36" w:rsidRDefault="00A47E36"/>
    <w:p w:rsidR="00A47E36" w:rsidRDefault="00A47E36">
      <w:pPr>
        <w:spacing w:after="0" w:line="240" w:lineRule="auto"/>
      </w:pPr>
    </w:p>
  </w:footnote>
  <w:footnote w:type="continuationSeparator" w:id="0">
    <w:p w:rsidR="00A47E36" w:rsidRDefault="00A47E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C70" w:rsidRDefault="001E0C70">
    <w:pPr>
      <w:rPr>
        <w:sz w:val="2"/>
        <w:szCs w:val="2"/>
      </w:rPr>
    </w:pPr>
    <w:r w:rsidRPr="000C28CF">
      <w:rPr>
        <w:sz w:val="24"/>
        <w:szCs w:val="24"/>
        <w:lang w:bidi="ru-RU"/>
      </w:rPr>
      <w:pict>
        <v:shapetype id="_x0000_t202" coordsize="21600,21600" o:spt="202" path="m,l,21600r21600,l21600,xe">
          <v:stroke joinstyle="miter"/>
          <v:path gradientshapeok="t" o:connecttype="rect"/>
        </v:shapetype>
        <v:shape id="_x0000_s609720" type="#_x0000_t202" style="position:absolute;left:0;text-align:left;margin-left:293.85pt;margin-top:39.9pt;width:12.25pt;height:9.85pt;z-index:-251614208;mso-wrap-style:none;mso-wrap-distance-left:5pt;mso-wrap-distance-right:5pt;mso-position-horizontal-relative:page;mso-position-vertical-relative:page" wrapcoords="0 0" filled="f" stroked="f">
          <v:textbox style="mso-fit-shape-to-text:t" inset="0,0,0,0">
            <w:txbxContent>
              <w:p w:rsidR="001E0C70" w:rsidRDefault="001E0C70">
                <w:pPr>
                  <w:spacing w:line="240" w:lineRule="auto"/>
                </w:pPr>
                <w:fldSimple w:instr=" PAGE \* MERGEFORMAT ">
                  <w:r w:rsidRPr="00B9270D">
                    <w:rPr>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C70" w:rsidRDefault="001E0C70">
    <w:pPr>
      <w:rPr>
        <w:sz w:val="2"/>
        <w:szCs w:val="2"/>
      </w:rPr>
    </w:pPr>
    <w:r w:rsidRPr="000C28CF">
      <w:rPr>
        <w:sz w:val="24"/>
        <w:szCs w:val="24"/>
        <w:lang w:bidi="ru-RU"/>
      </w:rPr>
      <w:pict>
        <v:shapetype id="_x0000_t202" coordsize="21600,21600" o:spt="202" path="m,l,21600r21600,l21600,xe">
          <v:stroke joinstyle="miter"/>
          <v:path gradientshapeok="t" o:connecttype="rect"/>
        </v:shapetype>
        <v:shape id="_x0000_s609721" type="#_x0000_t202" style="position:absolute;left:0;text-align:left;margin-left:293.85pt;margin-top:39.9pt;width:12.25pt;height:9.85pt;z-index:-251613184;mso-wrap-style:none;mso-wrap-distance-left:5pt;mso-wrap-distance-right:5pt;mso-position-horizontal-relative:page;mso-position-vertical-relative:page" wrapcoords="0 0" filled="f" stroked="f">
          <v:textbox style="mso-fit-shape-to-text:t" inset="0,0,0,0">
            <w:txbxContent>
              <w:p w:rsidR="001E0C70" w:rsidRDefault="001E0C70">
                <w:pPr>
                  <w:spacing w:line="240" w:lineRule="auto"/>
                </w:pPr>
                <w:fldSimple w:instr=" PAGE \* MERGEFORMAT ">
                  <w:r w:rsidRPr="00B9270D">
                    <w:rPr>
                      <w:noProof/>
                    </w:rPr>
                    <w:t>14</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C70" w:rsidRDefault="001E0C70">
    <w:pPr>
      <w:rPr>
        <w:sz w:val="2"/>
        <w:szCs w:val="2"/>
      </w:rPr>
    </w:pPr>
    <w:r w:rsidRPr="000C28CF">
      <w:rPr>
        <w:sz w:val="24"/>
        <w:szCs w:val="24"/>
        <w:lang w:bidi="ru-RU"/>
      </w:rPr>
      <w:pict>
        <v:shapetype id="_x0000_t202" coordsize="21600,21600" o:spt="202" path="m,l,21600r21600,l21600,xe">
          <v:stroke joinstyle="miter"/>
          <v:path gradientshapeok="t" o:connecttype="rect"/>
        </v:shapetype>
        <v:shape id="_x0000_s609722" type="#_x0000_t202" style="position:absolute;left:0;text-align:left;margin-left:293.85pt;margin-top:39.9pt;width:12.25pt;height:9.85pt;z-index:-251612160;mso-wrap-style:none;mso-wrap-distance-left:5pt;mso-wrap-distance-right:5pt;mso-position-horizontal-relative:page;mso-position-vertical-relative:page" wrapcoords="0 0" filled="f" stroked="f">
          <v:textbox style="mso-fit-shape-to-text:t" inset="0,0,0,0">
            <w:txbxContent>
              <w:p w:rsidR="001E0C70" w:rsidRDefault="001E0C70">
                <w:pPr>
                  <w:spacing w:line="240" w:lineRule="auto"/>
                </w:pPr>
                <w:fldSimple w:instr=" PAGE \* MERGEFORMAT ">
                  <w:r>
                    <w:rPr>
                      <w:noProof/>
                    </w:rPr>
                    <w:t>13</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E36" w:rsidRDefault="00A47E36"/>
  <w:p w:rsidR="00A47E36" w:rsidRDefault="00A47E36">
    <w:pPr>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E36" w:rsidRPr="005856C0" w:rsidRDefault="00A47E3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20C00F73"/>
    <w:multiLevelType w:val="multilevel"/>
    <w:tmpl w:val="E7D8F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2">
    <w:nsid w:val="2A622974"/>
    <w:multiLevelType w:val="multilevel"/>
    <w:tmpl w:val="24A8B52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84">
    <w:nsid w:val="48937CCC"/>
    <w:multiLevelType w:val="multilevel"/>
    <w:tmpl w:val="F3942D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CB16DA8"/>
    <w:multiLevelType w:val="multilevel"/>
    <w:tmpl w:val="1D26A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2C3238F"/>
    <w:multiLevelType w:val="multilevel"/>
    <w:tmpl w:val="D59C43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549617D"/>
    <w:multiLevelType w:val="multilevel"/>
    <w:tmpl w:val="70E20C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89">
    <w:nsid w:val="7D255225"/>
    <w:multiLevelType w:val="multilevel"/>
    <w:tmpl w:val="566E11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4"/>
  </w:num>
  <w:num w:numId="8">
    <w:abstractNumId w:val="87"/>
  </w:num>
  <w:num w:numId="9">
    <w:abstractNumId w:val="85"/>
  </w:num>
  <w:num w:numId="10">
    <w:abstractNumId w:val="80"/>
  </w:num>
  <w:num w:numId="11">
    <w:abstractNumId w:val="86"/>
  </w:num>
  <w:num w:numId="12">
    <w:abstractNumId w:val="8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2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2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C52F7-995B-456E-9DE7-77EDC9FA4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17</Pages>
  <Words>3689</Words>
  <Characters>21032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128</cp:revision>
  <cp:lastPrinted>2009-02-06T05:36:00Z</cp:lastPrinted>
  <dcterms:created xsi:type="dcterms:W3CDTF">2021-04-03T22:00:00Z</dcterms:created>
  <dcterms:modified xsi:type="dcterms:W3CDTF">2021-04-09T13:33:00Z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