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03224" w14:textId="77777777" w:rsidR="00754ACE" w:rsidRDefault="00754ACE" w:rsidP="00754ACE">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Эльгхолабзури</w:t>
      </w:r>
      <w:proofErr w:type="spellEnd"/>
      <w:r>
        <w:rPr>
          <w:rFonts w:ascii="Helvetica" w:hAnsi="Helvetica" w:cs="Helvetica"/>
          <w:b/>
          <w:bCs w:val="0"/>
          <w:color w:val="222222"/>
          <w:sz w:val="21"/>
          <w:szCs w:val="21"/>
        </w:rPr>
        <w:t xml:space="preserve"> Мунир.</w:t>
      </w:r>
      <w:r>
        <w:rPr>
          <w:rFonts w:ascii="Helvetica" w:hAnsi="Helvetica" w:cs="Helvetica"/>
          <w:color w:val="222222"/>
          <w:sz w:val="21"/>
          <w:szCs w:val="21"/>
        </w:rPr>
        <w:br/>
        <w:t>Фазовые переходы и релаксационная динамика в кристаллах C60 C70 и C70 S</w:t>
      </w:r>
      <w:proofErr w:type="gramStart"/>
      <w:r>
        <w:rPr>
          <w:rFonts w:ascii="Helvetica" w:hAnsi="Helvetica" w:cs="Helvetica"/>
          <w:color w:val="222222"/>
          <w:sz w:val="21"/>
          <w:szCs w:val="21"/>
        </w:rPr>
        <w:t>48 :</w:t>
      </w:r>
      <w:proofErr w:type="gramEnd"/>
      <w:r>
        <w:rPr>
          <w:rFonts w:ascii="Helvetica" w:hAnsi="Helvetica" w:cs="Helvetica"/>
          <w:color w:val="222222"/>
          <w:sz w:val="21"/>
          <w:szCs w:val="21"/>
        </w:rPr>
        <w:t xml:space="preserve"> диссертация ... кандидата физико-математических наук : 01.04.07. - Санкт-Петербург, 1999. - 163 с.</w:t>
      </w:r>
    </w:p>
    <w:p w14:paraId="70104C24" w14:textId="77777777" w:rsidR="00754ACE" w:rsidRDefault="00754ACE" w:rsidP="00754ACE">
      <w:pPr>
        <w:pStyle w:val="20"/>
        <w:spacing w:before="0" w:after="312"/>
        <w:rPr>
          <w:rFonts w:ascii="Arial" w:hAnsi="Arial" w:cs="Arial"/>
          <w:caps/>
          <w:color w:val="333333"/>
          <w:sz w:val="27"/>
          <w:szCs w:val="27"/>
        </w:rPr>
      </w:pPr>
    </w:p>
    <w:p w14:paraId="3C4602B4" w14:textId="77777777" w:rsidR="00754ACE" w:rsidRDefault="00754ACE" w:rsidP="00754AC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Эльгхолабзури</w:t>
      </w:r>
      <w:proofErr w:type="spellEnd"/>
      <w:r>
        <w:rPr>
          <w:rFonts w:ascii="Arial" w:hAnsi="Arial" w:cs="Arial"/>
          <w:color w:val="646B71"/>
          <w:sz w:val="18"/>
          <w:szCs w:val="18"/>
        </w:rPr>
        <w:t xml:space="preserve"> Мунир</w:t>
      </w:r>
    </w:p>
    <w:p w14:paraId="64E29685" w14:textId="77777777" w:rsidR="00754ACE" w:rsidRDefault="00754ACE" w:rsidP="00754A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63B55211" w14:textId="77777777" w:rsidR="00754ACE" w:rsidRDefault="00754ACE" w:rsidP="00754A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E1A49A4" w14:textId="77777777" w:rsidR="00754ACE" w:rsidRDefault="00754ACE" w:rsidP="00754A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ЛИТЕРАТУРНЫЙ ОБЗОР ПО ФУЛЛЕРЕНАМ</w:t>
      </w:r>
    </w:p>
    <w:p w14:paraId="1187EEE6" w14:textId="77777777" w:rsidR="00754ACE" w:rsidRDefault="00754ACE" w:rsidP="00754A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Центральный вопрос проблемы</w:t>
      </w:r>
    </w:p>
    <w:p w14:paraId="26E4AAA0" w14:textId="77777777" w:rsidR="00754ACE" w:rsidRDefault="00754ACE" w:rsidP="00754A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существования фуллеренов — механизм их образования</w:t>
      </w:r>
    </w:p>
    <w:p w14:paraId="2D727107" w14:textId="77777777" w:rsidR="00754ACE" w:rsidRDefault="00754ACE" w:rsidP="00754A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получение фуллеренов</w:t>
      </w:r>
    </w:p>
    <w:p w14:paraId="1A66D62A" w14:textId="77777777" w:rsidR="00754ACE" w:rsidRDefault="00754ACE" w:rsidP="00754A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нанотрубки и </w:t>
      </w:r>
      <w:proofErr w:type="spellStart"/>
      <w:r>
        <w:rPr>
          <w:rFonts w:ascii="Arial" w:hAnsi="Arial" w:cs="Arial"/>
          <w:color w:val="333333"/>
          <w:sz w:val="21"/>
          <w:szCs w:val="21"/>
        </w:rPr>
        <w:t>эндоэдралы</w:t>
      </w:r>
      <w:proofErr w:type="spellEnd"/>
    </w:p>
    <w:p w14:paraId="7632BAB5" w14:textId="77777777" w:rsidR="00754ACE" w:rsidRDefault="00754ACE" w:rsidP="00754A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фуллерены в конденсированном состоянии</w:t>
      </w:r>
    </w:p>
    <w:p w14:paraId="1331AD77" w14:textId="77777777" w:rsidR="00754ACE" w:rsidRDefault="00754ACE" w:rsidP="00754A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СТРУКТУРНЫЕ ФАЗОВЫЕ ПЕРЕХОДЫ</w:t>
      </w:r>
    </w:p>
    <w:p w14:paraId="73D85D82" w14:textId="77777777" w:rsidR="00754ACE" w:rsidRDefault="00754ACE" w:rsidP="00754A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Теория фазовых переходов Ландау</w:t>
      </w:r>
    </w:p>
    <w:p w14:paraId="4E8835AB" w14:textId="77777777" w:rsidR="00754ACE" w:rsidRDefault="00754ACE" w:rsidP="00754A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Фазовые переходы второго рода</w:t>
      </w:r>
    </w:p>
    <w:p w14:paraId="5A7FBB42" w14:textId="77777777" w:rsidR="00754ACE" w:rsidRDefault="00754ACE" w:rsidP="00754A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Коэффициенты разложения Ф(т</w:t>
      </w:r>
      <w:proofErr w:type="gramStart"/>
      <w:r>
        <w:rPr>
          <w:rFonts w:ascii="Arial" w:hAnsi="Arial" w:cs="Arial"/>
          <w:color w:val="333333"/>
          <w:sz w:val="21"/>
          <w:szCs w:val="21"/>
        </w:rPr>
        <w:t>],Т</w:t>
      </w:r>
      <w:proofErr w:type="gramEnd"/>
      <w:r>
        <w:rPr>
          <w:rFonts w:ascii="Arial" w:hAnsi="Arial" w:cs="Arial"/>
          <w:color w:val="333333"/>
          <w:sz w:val="21"/>
          <w:szCs w:val="21"/>
        </w:rPr>
        <w:t>, р) при фазовых переходах второго рода</w:t>
      </w:r>
    </w:p>
    <w:p w14:paraId="713FC085" w14:textId="77777777" w:rsidR="00754ACE" w:rsidRDefault="00754ACE" w:rsidP="00754A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Фазовые переходы первого рода, близкие к переходам второго рода</w:t>
      </w:r>
    </w:p>
    <w:p w14:paraId="35C99D96" w14:textId="77777777" w:rsidR="00754ACE" w:rsidRDefault="00754ACE" w:rsidP="00754A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МЕТОДИКА ЭКСПЕРИМЕНТА И ИЗГОТОВЛЕНИЕ ОБРАЗЦОВ</w:t>
      </w:r>
    </w:p>
    <w:p w14:paraId="12AF534B" w14:textId="77777777" w:rsidR="00754ACE" w:rsidRDefault="00754ACE" w:rsidP="00754A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Методика измерения проводимости и диэлектрической проницаемости</w:t>
      </w:r>
    </w:p>
    <w:p w14:paraId="6B1B28E1" w14:textId="77777777" w:rsidR="00754ACE" w:rsidRDefault="00754ACE" w:rsidP="00754A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Методика исследования акустических свойств</w:t>
      </w:r>
    </w:p>
    <w:p w14:paraId="0BFC2844" w14:textId="77777777" w:rsidR="00754ACE" w:rsidRDefault="00754ACE" w:rsidP="00754A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Метод изготовления образцов</w:t>
      </w:r>
    </w:p>
    <w:p w14:paraId="63A17B2A" w14:textId="77777777" w:rsidR="00754ACE" w:rsidRDefault="00754ACE" w:rsidP="00754A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ГЛАВА.4 ИССЛЕДОВАНИЕ ПЛЕНОК С60</w:t>
      </w:r>
    </w:p>
    <w:p w14:paraId="44FED885" w14:textId="77777777" w:rsidR="00754ACE" w:rsidRDefault="00754ACE" w:rsidP="00754A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4.1. Электрические и акустоэлектрические свойства</w:t>
      </w:r>
    </w:p>
    <w:p w14:paraId="7FC52D1F" w14:textId="77777777" w:rsidR="00754ACE" w:rsidRDefault="00754ACE" w:rsidP="00754A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Электрические свойства пленок и влияние на них кислорода</w:t>
      </w:r>
    </w:p>
    <w:p w14:paraId="4A60F10D" w14:textId="77777777" w:rsidR="00754ACE" w:rsidRDefault="00754ACE" w:rsidP="00754A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Акустоэлектрические свойства пленок</w:t>
      </w:r>
    </w:p>
    <w:p w14:paraId="040C640E" w14:textId="77777777" w:rsidR="00754ACE" w:rsidRDefault="00754ACE" w:rsidP="00754A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4.1.3. Эффект деградации пленки</w:t>
      </w:r>
    </w:p>
    <w:p w14:paraId="6A6728E0" w14:textId="77777777" w:rsidR="00754ACE" w:rsidRDefault="00754ACE" w:rsidP="00754A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Релаксационная динамика и фазовый переход в пленках С6о</w:t>
      </w:r>
    </w:p>
    <w:p w14:paraId="129817A2" w14:textId="77777777" w:rsidR="00754ACE" w:rsidRDefault="00754ACE" w:rsidP="00754A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ИССЛЕДОВАНИЕ ФАЗОВЫХ ПЕРЕХОДОВ В КРИСТАЛЛАХ С70</w:t>
      </w:r>
    </w:p>
    <w:p w14:paraId="6FCF57CC" w14:textId="77777777" w:rsidR="00754ACE" w:rsidRDefault="00754ACE" w:rsidP="00754A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Исследование диэлектрических свойств кристаллов С70848</w:t>
      </w:r>
    </w:p>
    <w:p w14:paraId="006824ED" w14:textId="77777777" w:rsidR="00754ACE" w:rsidRDefault="00754ACE" w:rsidP="00754A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Калориметрические и электрические исследования кристаллов</w:t>
      </w:r>
    </w:p>
    <w:p w14:paraId="365D364B" w14:textId="77777777" w:rsidR="00754ACE" w:rsidRDefault="00754ACE" w:rsidP="00754A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6.2.1. Измерение сопротивления при постоянном токе</w:t>
      </w:r>
    </w:p>
    <w:p w14:paraId="30F8BCCE" w14:textId="77777777" w:rsidR="00754ACE" w:rsidRDefault="00754ACE" w:rsidP="00754A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6.2.2. Калориметрические исследования кристаллов С^Д/я</w:t>
      </w:r>
    </w:p>
    <w:p w14:paraId="516FFFBB" w14:textId="77777777" w:rsidR="00754ACE" w:rsidRDefault="00754ACE" w:rsidP="00754A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Диэлектрические измерения кристаллов С7088</w:t>
      </w:r>
    </w:p>
    <w:p w14:paraId="50B27B0E" w14:textId="77777777" w:rsidR="00754ACE" w:rsidRDefault="00754ACE" w:rsidP="00754AC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071EBB05" w14:textId="32D8A506" w:rsidR="00E67B85" w:rsidRPr="00754ACE" w:rsidRDefault="00E67B85" w:rsidP="00754ACE"/>
    <w:sectPr w:rsidR="00E67B85" w:rsidRPr="00754AC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CB4F2" w14:textId="77777777" w:rsidR="00FE52F0" w:rsidRDefault="00FE52F0">
      <w:pPr>
        <w:spacing w:after="0" w:line="240" w:lineRule="auto"/>
      </w:pPr>
      <w:r>
        <w:separator/>
      </w:r>
    </w:p>
  </w:endnote>
  <w:endnote w:type="continuationSeparator" w:id="0">
    <w:p w14:paraId="17AE9274" w14:textId="77777777" w:rsidR="00FE52F0" w:rsidRDefault="00FE5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088CF" w14:textId="77777777" w:rsidR="00FE52F0" w:rsidRDefault="00FE52F0"/>
    <w:p w14:paraId="624D5AD1" w14:textId="77777777" w:rsidR="00FE52F0" w:rsidRDefault="00FE52F0"/>
    <w:p w14:paraId="4CA1FA2A" w14:textId="77777777" w:rsidR="00FE52F0" w:rsidRDefault="00FE52F0"/>
    <w:p w14:paraId="7D06E8DB" w14:textId="77777777" w:rsidR="00FE52F0" w:rsidRDefault="00FE52F0"/>
    <w:p w14:paraId="0D202454" w14:textId="77777777" w:rsidR="00FE52F0" w:rsidRDefault="00FE52F0"/>
    <w:p w14:paraId="251E6D47" w14:textId="77777777" w:rsidR="00FE52F0" w:rsidRDefault="00FE52F0"/>
    <w:p w14:paraId="1B531091" w14:textId="77777777" w:rsidR="00FE52F0" w:rsidRDefault="00FE52F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EA9B18" wp14:editId="144C8E0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EE4E9" w14:textId="77777777" w:rsidR="00FE52F0" w:rsidRDefault="00FE52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EA9B1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9EE4E9" w14:textId="77777777" w:rsidR="00FE52F0" w:rsidRDefault="00FE52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AF40FF" w14:textId="77777777" w:rsidR="00FE52F0" w:rsidRDefault="00FE52F0"/>
    <w:p w14:paraId="4A5D6AED" w14:textId="77777777" w:rsidR="00FE52F0" w:rsidRDefault="00FE52F0"/>
    <w:p w14:paraId="7CDBDC56" w14:textId="77777777" w:rsidR="00FE52F0" w:rsidRDefault="00FE52F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F0B599" wp14:editId="4873846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8772E" w14:textId="77777777" w:rsidR="00FE52F0" w:rsidRDefault="00FE52F0"/>
                          <w:p w14:paraId="6900F07B" w14:textId="77777777" w:rsidR="00FE52F0" w:rsidRDefault="00FE52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F0B59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F8772E" w14:textId="77777777" w:rsidR="00FE52F0" w:rsidRDefault="00FE52F0"/>
                    <w:p w14:paraId="6900F07B" w14:textId="77777777" w:rsidR="00FE52F0" w:rsidRDefault="00FE52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A0D212" w14:textId="77777777" w:rsidR="00FE52F0" w:rsidRDefault="00FE52F0"/>
    <w:p w14:paraId="49A7B5B6" w14:textId="77777777" w:rsidR="00FE52F0" w:rsidRDefault="00FE52F0">
      <w:pPr>
        <w:rPr>
          <w:sz w:val="2"/>
          <w:szCs w:val="2"/>
        </w:rPr>
      </w:pPr>
    </w:p>
    <w:p w14:paraId="41F2D14C" w14:textId="77777777" w:rsidR="00FE52F0" w:rsidRDefault="00FE52F0"/>
    <w:p w14:paraId="1B5423B5" w14:textId="77777777" w:rsidR="00FE52F0" w:rsidRDefault="00FE52F0">
      <w:pPr>
        <w:spacing w:after="0" w:line="240" w:lineRule="auto"/>
      </w:pPr>
    </w:p>
  </w:footnote>
  <w:footnote w:type="continuationSeparator" w:id="0">
    <w:p w14:paraId="25FC0F94" w14:textId="77777777" w:rsidR="00FE52F0" w:rsidRDefault="00FE5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112381</TotalTime>
  <Pages>2</Pages>
  <Words>240</Words>
  <Characters>1374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1930</cp:revision>
  <cp:lastPrinted>2009-02-06T05:36:00Z</cp:lastPrinted>
  <dcterms:created xsi:type="dcterms:W3CDTF">2024-01-07T13:43:00Z</dcterms:created>
  <dcterms:modified xsi:type="dcterms:W3CDTF">2025-06-11T21:59:00Z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