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EE" w:rsidRDefault="008178EE" w:rsidP="008178E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Глоба Вячеслав Юрійович, </w:t>
      </w:r>
      <w:r>
        <w:rPr>
          <w:rFonts w:ascii="CIDFont+F4" w:hAnsi="CIDFont+F4" w:cs="CIDFont+F4"/>
          <w:kern w:val="0"/>
          <w:sz w:val="28"/>
          <w:szCs w:val="28"/>
          <w:lang w:eastAsia="ru-RU"/>
        </w:rPr>
        <w:t>лікар – уролог ТОВ "Небозвід", тема</w:t>
      </w:r>
    </w:p>
    <w:p w:rsidR="008178EE" w:rsidRDefault="008178EE" w:rsidP="008178E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 xml:space="preserve">дисертації: </w:t>
      </w:r>
      <w:r>
        <w:rPr>
          <w:rFonts w:ascii="CIDFont+F3" w:hAnsi="CIDFont+F3" w:cs="CIDFont+F3"/>
          <w:kern w:val="0"/>
          <w:sz w:val="28"/>
          <w:szCs w:val="28"/>
          <w:lang w:eastAsia="ru-RU"/>
        </w:rPr>
        <w:t>«</w:t>
      </w:r>
      <w:r>
        <w:rPr>
          <w:rFonts w:ascii="CIDFont+F4" w:hAnsi="CIDFont+F4" w:cs="CIDFont+F4"/>
          <w:kern w:val="0"/>
          <w:sz w:val="28"/>
          <w:szCs w:val="28"/>
          <w:lang w:eastAsia="ru-RU"/>
        </w:rPr>
        <w:t>Застосування кріоконсервованих культур клітин та</w:t>
      </w:r>
    </w:p>
    <w:p w:rsidR="008178EE" w:rsidRDefault="008178EE" w:rsidP="008178E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нейротрофічних факторів при експериментальній інфравезікальній</w:t>
      </w:r>
    </w:p>
    <w:p w:rsidR="008178EE" w:rsidRDefault="008178EE" w:rsidP="008178E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обструкції», (222 Медицина). Спеціалізована вчена рада ДФ 64.242.004</w:t>
      </w:r>
    </w:p>
    <w:p w:rsidR="004A5337" w:rsidRPr="008178EE" w:rsidRDefault="008178EE" w:rsidP="008178EE">
      <w:r>
        <w:rPr>
          <w:rFonts w:ascii="CIDFont+F4" w:hAnsi="CIDFont+F4" w:cs="CIDFont+F4"/>
          <w:kern w:val="0"/>
          <w:sz w:val="28"/>
          <w:szCs w:val="28"/>
          <w:lang w:eastAsia="ru-RU"/>
        </w:rPr>
        <w:t>в Інституті проблем кріобіології і кріомедицини</w:t>
      </w:r>
    </w:p>
    <w:sectPr w:rsidR="004A5337" w:rsidRPr="008178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8178EE" w:rsidRPr="008178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BD79E-9E85-459D-9FC3-8B726209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2021-11-11T17:50:00Z</dcterms:created>
  <dcterms:modified xsi:type="dcterms:W3CDTF">2021-11-11T18:46:00Z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