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F66D" w14:textId="6CB7881E" w:rsidR="00E14377" w:rsidRDefault="000A71B9" w:rsidP="000A71B9">
      <w:pPr>
        <w:rPr>
          <w:rFonts w:ascii="Verdana" w:hAnsi="Verdana"/>
          <w:b/>
          <w:bCs/>
          <w:color w:val="000000"/>
          <w:shd w:val="clear" w:color="auto" w:fill="FFFFFF"/>
        </w:rPr>
      </w:pPr>
      <w:r>
        <w:rPr>
          <w:rFonts w:ascii="Verdana" w:hAnsi="Verdana"/>
          <w:b/>
          <w:bCs/>
          <w:color w:val="000000"/>
          <w:shd w:val="clear" w:color="auto" w:fill="FFFFFF"/>
        </w:rPr>
        <w:t>Мальцева Людмила Миколаївна. Автоматизоване формування спряжених гвинтових нелінійчатих поверхонь, що виключають інтерференцію: Дис... канд. техн. наук: 05.01.01 / Одеський національний політехнічний ун-т. - К., 2002. - 147арк. - Бібліогр.: арк. 109-127.</w:t>
      </w:r>
    </w:p>
    <w:p w14:paraId="150DB57B" w14:textId="77777777" w:rsidR="000A71B9" w:rsidRPr="000A71B9" w:rsidRDefault="000A71B9" w:rsidP="000A71B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A71B9">
        <w:rPr>
          <w:rFonts w:ascii="Times New Roman" w:eastAsia="Times New Roman" w:hAnsi="Times New Roman" w:cs="Times New Roman"/>
          <w:b/>
          <w:bCs/>
          <w:color w:val="000000"/>
          <w:sz w:val="27"/>
          <w:szCs w:val="27"/>
        </w:rPr>
        <w:t>Мальцева Л.М.</w:t>
      </w:r>
      <w:r w:rsidRPr="000A71B9">
        <w:rPr>
          <w:rFonts w:ascii="Times New Roman" w:eastAsia="Times New Roman" w:hAnsi="Times New Roman" w:cs="Times New Roman"/>
          <w:color w:val="000000"/>
          <w:sz w:val="27"/>
          <w:szCs w:val="27"/>
        </w:rPr>
        <w:t> </w:t>
      </w:r>
      <w:r w:rsidRPr="000A71B9">
        <w:rPr>
          <w:rFonts w:ascii="Times New Roman" w:eastAsia="Times New Roman" w:hAnsi="Times New Roman" w:cs="Times New Roman"/>
          <w:b/>
          <w:bCs/>
          <w:color w:val="000000"/>
          <w:sz w:val="27"/>
          <w:szCs w:val="27"/>
        </w:rPr>
        <w:t>Автоматизоване формування спряжених гвинтових нелінійчатих поверхонь, що виключають інтерференцію.</w:t>
      </w:r>
      <w:r w:rsidRPr="000A71B9">
        <w:rPr>
          <w:rFonts w:ascii="Times New Roman" w:eastAsia="Times New Roman" w:hAnsi="Times New Roman" w:cs="Times New Roman"/>
          <w:color w:val="000000"/>
          <w:sz w:val="27"/>
          <w:szCs w:val="27"/>
        </w:rPr>
        <w:t> – Рукопис.</w:t>
      </w:r>
    </w:p>
    <w:p w14:paraId="49F7E735" w14:textId="77777777" w:rsidR="000A71B9" w:rsidRPr="000A71B9" w:rsidRDefault="000A71B9" w:rsidP="000A71B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A71B9">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05.01.01 - Прикладна геометрія, інженерна графіка. – Київський національний університет будівництва та архітектури, Україна, Київ, 2002.</w:t>
      </w:r>
    </w:p>
    <w:p w14:paraId="466DA695" w14:textId="77777777" w:rsidR="000A71B9" w:rsidRPr="000A71B9" w:rsidRDefault="000A71B9" w:rsidP="000A71B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A71B9">
        <w:rPr>
          <w:rFonts w:ascii="Times New Roman" w:eastAsia="Times New Roman" w:hAnsi="Times New Roman" w:cs="Times New Roman"/>
          <w:color w:val="000000"/>
          <w:sz w:val="27"/>
          <w:szCs w:val="27"/>
        </w:rPr>
        <w:t>Дисертацію присвячено розробці автоматизованого способу формування спряжених гвинтових нелінійчатих поверхонь, що виключають інтерференцію. У процесі роботи всебічно досліджено явище виникнення інтерференції та запропоновано графічний спосіб її виключення, шляхом змінювання діаметра центроїди, при тому ж радіусі кривини, а також при завданні вихідного криволінійного профілю виробу. Дано аналітичне визначення центра радіуса кривини на центроїді, яке дозволяє виключити виникнення явища інтерференції ще на стадії проектування профілю виробу. Автоматизовані процеси обкатки та формування гвинтових криволінійних поверхонь за наперед завданими параметрами. Розроблено спосіб формування чистових черв’ячних фрез з просторовою ріжучою кромкою з великим кутом підйому витків, за допомогою теореми про миттєві обвідні аксоїдів. Дано аналітичний опис кінематичних пар однопорожнинних гіперболоїдів, який дозволяє проектувати вищі кінематичні пари з лінійним дотиком підвищеної точності. Результати роботи </w:t>
      </w:r>
      <w:r w:rsidRPr="000A71B9">
        <w:rPr>
          <w:rFonts w:ascii="Times New Roman" w:eastAsia="Times New Roman" w:hAnsi="Times New Roman" w:cs="Times New Roman"/>
          <w:i/>
          <w:iCs/>
          <w:color w:val="000000"/>
          <w:sz w:val="27"/>
          <w:szCs w:val="27"/>
        </w:rPr>
        <w:t>впроваджено</w:t>
      </w:r>
      <w:r w:rsidRPr="000A71B9">
        <w:rPr>
          <w:rFonts w:ascii="Times New Roman" w:eastAsia="Times New Roman" w:hAnsi="Times New Roman" w:cs="Times New Roman"/>
          <w:b/>
          <w:bCs/>
          <w:color w:val="000000"/>
          <w:sz w:val="27"/>
          <w:szCs w:val="27"/>
        </w:rPr>
        <w:t> </w:t>
      </w:r>
      <w:r w:rsidRPr="000A71B9">
        <w:rPr>
          <w:rFonts w:ascii="Times New Roman" w:eastAsia="Times New Roman" w:hAnsi="Times New Roman" w:cs="Times New Roman"/>
          <w:color w:val="000000"/>
          <w:sz w:val="27"/>
          <w:szCs w:val="27"/>
        </w:rPr>
        <w:t>при проектуванні високопродуктивних черв’ячних фрез, що виключають інтерференцію із застосуванням розроблених автоматизованих підпрограм. Реалізація результатів роботи підтверджується актом про впровадження.</w:t>
      </w:r>
    </w:p>
    <w:p w14:paraId="57EDEB38" w14:textId="77777777" w:rsidR="000A71B9" w:rsidRPr="000A71B9" w:rsidRDefault="000A71B9" w:rsidP="000A71B9"/>
    <w:sectPr w:rsidR="000A71B9" w:rsidRPr="000A71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A0E5" w14:textId="77777777" w:rsidR="002B7301" w:rsidRDefault="002B7301">
      <w:pPr>
        <w:spacing w:after="0" w:line="240" w:lineRule="auto"/>
      </w:pPr>
      <w:r>
        <w:separator/>
      </w:r>
    </w:p>
  </w:endnote>
  <w:endnote w:type="continuationSeparator" w:id="0">
    <w:p w14:paraId="207C2395" w14:textId="77777777" w:rsidR="002B7301" w:rsidRDefault="002B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DBBC" w14:textId="77777777" w:rsidR="002B7301" w:rsidRDefault="002B7301">
      <w:pPr>
        <w:spacing w:after="0" w:line="240" w:lineRule="auto"/>
      </w:pPr>
      <w:r>
        <w:separator/>
      </w:r>
    </w:p>
  </w:footnote>
  <w:footnote w:type="continuationSeparator" w:id="0">
    <w:p w14:paraId="4896C37E" w14:textId="77777777" w:rsidR="002B7301" w:rsidRDefault="002B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73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301"/>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84385</TotalTime>
  <Pages>1</Pages>
  <Words>271</Words>
  <Characters>1550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4640</cp:revision>
  <dcterms:created xsi:type="dcterms:W3CDTF">2024-06-20T08:51:00Z</dcterms:created>
  <dcterms:modified xsi:type="dcterms:W3CDTF">2024-11-30T18:37:00Z</dcterms:modified>
  <cp:category/>
</cp:coreProperties>
</file>