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F03D7" w:rsidRDefault="004F03D7" w:rsidP="004F03D7">
      <w:r w:rsidRPr="00167AD8">
        <w:rPr>
          <w:rFonts w:ascii="Times New Roman" w:eastAsia="Times New Roman" w:hAnsi="Times New Roman" w:cs="Times New Roman"/>
          <w:b/>
          <w:sz w:val="24"/>
          <w:szCs w:val="24"/>
          <w:lang w:eastAsia="ru-RU"/>
        </w:rPr>
        <w:t>Гриженко Віктор Васильович</w:t>
      </w:r>
      <w:r w:rsidRPr="00167AD8">
        <w:rPr>
          <w:rFonts w:ascii="Times New Roman" w:eastAsia="Times New Roman" w:hAnsi="Times New Roman" w:cs="Times New Roman"/>
          <w:b/>
          <w:bCs/>
          <w:sz w:val="24"/>
          <w:szCs w:val="24"/>
          <w:lang w:eastAsia="ru-RU"/>
        </w:rPr>
        <w:t xml:space="preserve">, </w:t>
      </w:r>
      <w:r w:rsidRPr="00167AD8">
        <w:rPr>
          <w:rFonts w:ascii="Times New Roman" w:eastAsia="Times New Roman" w:hAnsi="Times New Roman" w:cs="Times New Roman"/>
          <w:sz w:val="24"/>
          <w:szCs w:val="24"/>
          <w:lang w:eastAsia="ru-RU"/>
        </w:rPr>
        <w:t>заступник директора з методичної роботи Навчально-методичного центру професійно-технічної освіти у Полтавській області.  Назва дисертації: «Розвиток фахових компетентностей викладачів загальнотехнічних дисциплін в умовах методичної роботи закладів професійно-технічної освіти». Шифр та назва спеціальності – 13.00.04 – теорія і методика професійної освіти. Спецрада Д 70.052.05 Хмельницького національного університету</w:t>
      </w:r>
    </w:p>
    <w:sectPr w:rsidR="00925CD0" w:rsidRPr="004F03D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1F3E1-C954-4B15-B188-120050A1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2020-07-07T21:05:00Z</dcterms:created>
  <dcterms:modified xsi:type="dcterms:W3CDTF">2020-07-07T21:15:00Z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