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C4274" w14:textId="0B714520" w:rsidR="00380B6A" w:rsidRDefault="003D37A6" w:rsidP="003D37A6">
      <w:pPr>
        <w:rPr>
          <w:rFonts w:ascii="Verdana" w:hAnsi="Verdana"/>
          <w:b/>
          <w:bCs/>
          <w:color w:val="000000"/>
          <w:shd w:val="clear" w:color="auto" w:fill="FFFFFF"/>
        </w:rPr>
      </w:pPr>
      <w:r>
        <w:rPr>
          <w:rFonts w:ascii="Verdana" w:hAnsi="Verdana"/>
          <w:b/>
          <w:bCs/>
          <w:color w:val="000000"/>
          <w:shd w:val="clear" w:color="auto" w:fill="FFFFFF"/>
        </w:rPr>
        <w:t xml:space="preserve">Кузьменко Сергій Вікторович. Моделі та інформаційна технологія контролю в розподілених організаційно-технологичних системах : Дис... канд. наук: 05.13.06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D37A6" w:rsidRPr="003D37A6" w14:paraId="2A6B667B" w14:textId="77777777" w:rsidTr="003D37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37A6" w:rsidRPr="003D37A6" w14:paraId="636DB42B" w14:textId="77777777">
              <w:trPr>
                <w:tblCellSpacing w:w="0" w:type="dxa"/>
              </w:trPr>
              <w:tc>
                <w:tcPr>
                  <w:tcW w:w="0" w:type="auto"/>
                  <w:vAlign w:val="center"/>
                  <w:hideMark/>
                </w:tcPr>
                <w:p w14:paraId="727A5ECC" w14:textId="77777777" w:rsidR="003D37A6" w:rsidRPr="003D37A6" w:rsidRDefault="003D37A6" w:rsidP="003D37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7A6">
                    <w:rPr>
                      <w:rFonts w:ascii="Times New Roman" w:eastAsia="Times New Roman" w:hAnsi="Times New Roman" w:cs="Times New Roman"/>
                      <w:b/>
                      <w:bCs/>
                      <w:sz w:val="24"/>
                      <w:szCs w:val="24"/>
                    </w:rPr>
                    <w:lastRenderedPageBreak/>
                    <w:t>Кузьменко С.В. Моделі та інформаційна технологія контролю в розподілених організаційно-технологічних системах.</w:t>
                  </w:r>
                </w:p>
                <w:p w14:paraId="5B93AFB2" w14:textId="77777777" w:rsidR="003D37A6" w:rsidRPr="003D37A6" w:rsidRDefault="003D37A6" w:rsidP="003D37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7A6">
                    <w:rPr>
                      <w:rFonts w:ascii="Times New Roman" w:eastAsia="Times New Roman" w:hAnsi="Times New Roman" w:cs="Times New Roman"/>
                      <w:sz w:val="24"/>
                      <w:szCs w:val="24"/>
                    </w:rPr>
                    <w:t>Дисертацією є рукопис, поданий на здобуття наукового ступеня кандидата технічних наук за спеціальністю 05.13.06 – інформаційні технології. – Харківський національний університет радіоелектроніки, Харків, 2008.</w:t>
                  </w:r>
                </w:p>
                <w:p w14:paraId="4BC82CAF" w14:textId="77777777" w:rsidR="003D37A6" w:rsidRPr="003D37A6" w:rsidRDefault="003D37A6" w:rsidP="003D37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7A6">
                    <w:rPr>
                      <w:rFonts w:ascii="Times New Roman" w:eastAsia="Times New Roman" w:hAnsi="Times New Roman" w:cs="Times New Roman"/>
                      <w:sz w:val="24"/>
                      <w:szCs w:val="24"/>
                    </w:rPr>
                    <w:t>Дисертаційна робота присвячена розробці математичних моделей та інформаційної технології контролю в розподілених організаційно-технологічних системах.</w:t>
                  </w:r>
                </w:p>
                <w:p w14:paraId="59671A6D" w14:textId="77777777" w:rsidR="003D37A6" w:rsidRPr="003D37A6" w:rsidRDefault="003D37A6" w:rsidP="003D37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7A6">
                    <w:rPr>
                      <w:rFonts w:ascii="Times New Roman" w:eastAsia="Times New Roman" w:hAnsi="Times New Roman" w:cs="Times New Roman"/>
                      <w:sz w:val="24"/>
                      <w:szCs w:val="24"/>
                    </w:rPr>
                    <w:t>Проведений аналіз сучасного стану створення інформаційних технологій контролю проходження дискретних матеріальних потоків у розподілених організаційно-технологічних системах показав, що для підвищення ефективності підсистем контролю необхідно розробити математичні моделі синтезу оптимальних структур підсистем контролю, синтезу та адаптації програмних засобів контролю. Виконано розробку математичних моделей оцінювання параметрів та критеріїв контролю, набула подальшого розвитку математична модель структурно-технологічної оптимізації розподілених систем обслуговування для синтезу структури підсистеми контролю. Розроблено графоаналітичні моделі оцінки вартісних та часових характеристик підсистеми контролю. Набули подальшого розвитку математичні моделі ідеографічного підходу для створення ідеографічних моделей контролю в розподілених організаційно-технологічних системах та розроблено ідеографічні моделі синтезу та адаптації засобів контролю просування дискретних матеріальних потоків у організаційно-технологічних системах. Запропоновані у дисертаційній роботі математичні моделі використано під час розробки інформаційної технології та адаптивних засобів контролю для створення підсистем контролю автоматизованих систем управління для галузі поштового зв’язку.</w:t>
                  </w:r>
                </w:p>
              </w:tc>
            </w:tr>
          </w:tbl>
          <w:p w14:paraId="02A5B708" w14:textId="77777777" w:rsidR="003D37A6" w:rsidRPr="003D37A6" w:rsidRDefault="003D37A6" w:rsidP="003D37A6">
            <w:pPr>
              <w:spacing w:after="0" w:line="240" w:lineRule="auto"/>
              <w:rPr>
                <w:rFonts w:ascii="Times New Roman" w:eastAsia="Times New Roman" w:hAnsi="Times New Roman" w:cs="Times New Roman"/>
                <w:sz w:val="24"/>
                <w:szCs w:val="24"/>
              </w:rPr>
            </w:pPr>
          </w:p>
        </w:tc>
      </w:tr>
      <w:tr w:rsidR="003D37A6" w:rsidRPr="003D37A6" w14:paraId="51515F6F" w14:textId="77777777" w:rsidTr="003D37A6">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D37A6" w:rsidRPr="003D37A6" w14:paraId="7992DDFD" w14:textId="77777777">
              <w:trPr>
                <w:tblCellSpacing w:w="0" w:type="dxa"/>
              </w:trPr>
              <w:tc>
                <w:tcPr>
                  <w:tcW w:w="0" w:type="auto"/>
                  <w:vAlign w:val="center"/>
                  <w:hideMark/>
                </w:tcPr>
                <w:p w14:paraId="7547357B" w14:textId="77777777" w:rsidR="003D37A6" w:rsidRPr="003D37A6" w:rsidRDefault="003D37A6" w:rsidP="003D37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7A6">
                    <w:rPr>
                      <w:rFonts w:ascii="Times New Roman" w:eastAsia="Times New Roman" w:hAnsi="Times New Roman" w:cs="Times New Roman"/>
                      <w:sz w:val="24"/>
                      <w:szCs w:val="24"/>
                    </w:rPr>
                    <w:t>У дисертаційній роботі проведено теоретичне узагальнення та нове вирішення наукового завдання, що полягає в розробці математичних моделей та інформаційної технології синтезу структур підсистем контролю та синтезу відповідних програмних засобів для підвищення ефективності просування дискретних матеріальних потоків у розподілених організаційно-технологічних системах.</w:t>
                  </w:r>
                </w:p>
                <w:p w14:paraId="47DB9463" w14:textId="77777777" w:rsidR="003D37A6" w:rsidRPr="003D37A6" w:rsidRDefault="003D37A6" w:rsidP="003D37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7A6">
                    <w:rPr>
                      <w:rFonts w:ascii="Times New Roman" w:eastAsia="Times New Roman" w:hAnsi="Times New Roman" w:cs="Times New Roman"/>
                      <w:sz w:val="24"/>
                      <w:szCs w:val="24"/>
                    </w:rPr>
                    <w:t>Основні наукові й практичні результати:</w:t>
                  </w:r>
                </w:p>
                <w:p w14:paraId="4DD87899" w14:textId="77777777" w:rsidR="003D37A6" w:rsidRPr="003D37A6" w:rsidRDefault="003D37A6" w:rsidP="003D37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7A6">
                    <w:rPr>
                      <w:rFonts w:ascii="Times New Roman" w:eastAsia="Times New Roman" w:hAnsi="Times New Roman" w:cs="Times New Roman"/>
                      <w:sz w:val="24"/>
                      <w:szCs w:val="24"/>
                    </w:rPr>
                    <w:t>1. На основі аналізу розподілених організаційно-технологічних систем просування дискретних матеріальних потоків, які виділені в окремий тип систем з умовним позначенням -системи, і підсистем контролю обґрунтовано необхідність розробки математичних моделей оцінки параметрів контролю проходження дискретних матеріальних потоків, оптимізації структур підсистем контролю, математичних моделей і засобів синтезу та адаптації засобів контролю, орієнтованих на конкретну предметну галузь.</w:t>
                  </w:r>
                </w:p>
                <w:p w14:paraId="04976F3C" w14:textId="77777777" w:rsidR="003D37A6" w:rsidRPr="003D37A6" w:rsidRDefault="003D37A6" w:rsidP="003D37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7A6">
                    <w:rPr>
                      <w:rFonts w:ascii="Times New Roman" w:eastAsia="Times New Roman" w:hAnsi="Times New Roman" w:cs="Times New Roman"/>
                      <w:sz w:val="24"/>
                      <w:szCs w:val="24"/>
                    </w:rPr>
                    <w:t>2. Вперше розроблено математичні моделі оцінювання параметрів та критеріїв контролю просування дискретних матеріальних потоків у розподілених організаційно-технологічних системах, які передбачають згортання параметрів контролю по критеріям оцінки часу та якості обробки матеріальних потоків, що дає можливість підвищити ефективність оцінки цих процесів у системі при значній кількості контрольованих параметрів.</w:t>
                  </w:r>
                </w:p>
                <w:p w14:paraId="4093089E" w14:textId="77777777" w:rsidR="003D37A6" w:rsidRPr="003D37A6" w:rsidRDefault="003D37A6" w:rsidP="003D37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7A6">
                    <w:rPr>
                      <w:rFonts w:ascii="Times New Roman" w:eastAsia="Times New Roman" w:hAnsi="Times New Roman" w:cs="Times New Roman"/>
                      <w:sz w:val="24"/>
                      <w:szCs w:val="24"/>
                    </w:rPr>
                    <w:lastRenderedPageBreak/>
                    <w:t>3. Набула подальшого розвитку математична модель структурно-технологічної оптимізації розподілених систем обслуговування, яка на відміну від існуючої враховує не тільки вартість підсистеми, а й завантаження каналів передачі інформації. Це дозволяє виконувати синтез ефективної структури підсистеми контролю для різних класів розподілених організаційно-технологічних систем з урахуванням двох критеріїв: вартості підсистеми та завантаженості каналів.</w:t>
                  </w:r>
                </w:p>
                <w:p w14:paraId="63BE7B99" w14:textId="77777777" w:rsidR="003D37A6" w:rsidRPr="003D37A6" w:rsidRDefault="003D37A6" w:rsidP="003D37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7A6">
                    <w:rPr>
                      <w:rFonts w:ascii="Times New Roman" w:eastAsia="Times New Roman" w:hAnsi="Times New Roman" w:cs="Times New Roman"/>
                      <w:sz w:val="24"/>
                      <w:szCs w:val="24"/>
                    </w:rPr>
                    <w:t>4. Набув подальшого розвитку клас моделей оцінки вартісних та часових характеристик систем, який на відміну від існуючого містить у собі графоаналітичні моделі оцінки вартісних та часових характеристик підсистеми контролю, що дає можливість при розв’язанні практичних завдань виконувати структурну та параметричну оптимізацію підсистем контролю на основі оцінки вартості та рівня завантаженості каналів зв’язку.</w:t>
                  </w:r>
                </w:p>
                <w:p w14:paraId="1D98937F" w14:textId="77777777" w:rsidR="003D37A6" w:rsidRPr="003D37A6" w:rsidRDefault="003D37A6" w:rsidP="003D37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7A6">
                    <w:rPr>
                      <w:rFonts w:ascii="Times New Roman" w:eastAsia="Times New Roman" w:hAnsi="Times New Roman" w:cs="Times New Roman"/>
                      <w:sz w:val="24"/>
                      <w:szCs w:val="24"/>
                    </w:rPr>
                    <w:t>5. Набув подальшого розвитку ідеографічний метод у частині створення ідеографічних моделей контролю просування дискретних матеріальних потоків у розподілених організаційно-технологічних системах, який на відміну від існуючого містить етапи багаторівневого та адаптивного опису процесів контролю просування дискретних матеріальних потоків в розподілених організаційно-технологічних системах, що підвищує ефективність створення адаптованих моделей ієрархічних структур програмних засобів підсистем контролю у розподілених організаційно-технологічних системах.</w:t>
                  </w:r>
                </w:p>
                <w:p w14:paraId="015F2CBB" w14:textId="77777777" w:rsidR="003D37A6" w:rsidRPr="003D37A6" w:rsidRDefault="003D37A6" w:rsidP="003D37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7A6">
                    <w:rPr>
                      <w:rFonts w:ascii="Times New Roman" w:eastAsia="Times New Roman" w:hAnsi="Times New Roman" w:cs="Times New Roman"/>
                      <w:sz w:val="24"/>
                      <w:szCs w:val="24"/>
                    </w:rPr>
                    <w:t>6. Вперше розроблено ідеографічні моделі синтезу та адаптації засобів контролю просування дискретних матеріальних потоків в організаційно-технологічних системах, які характеризуються інтегрованим та адаптованим описом планів відображення ієрархічних систем. Це дозволяє скоротити витрати при зміні структури підсистеми контролю та корегуванні програмних засобів контролю за рахунок того, що користувач самостійно виконує необхідні коригування.</w:t>
                  </w:r>
                </w:p>
                <w:p w14:paraId="3B43C140" w14:textId="77777777" w:rsidR="003D37A6" w:rsidRPr="003D37A6" w:rsidRDefault="003D37A6" w:rsidP="003D37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7A6">
                    <w:rPr>
                      <w:rFonts w:ascii="Times New Roman" w:eastAsia="Times New Roman" w:hAnsi="Times New Roman" w:cs="Times New Roman"/>
                      <w:sz w:val="24"/>
                      <w:szCs w:val="24"/>
                    </w:rPr>
                    <w:t>7. Розроблені в роботі математичні моделі використано під час розробки інформаційної технології підсистеми контролю, яка реалізована під час синтезу структури підсистеми контролю проходження реєстрованої пошти в АСРК-РП, АС цеху № 2 ДОПП та АСОМП.</w:t>
                  </w:r>
                </w:p>
                <w:p w14:paraId="31597A63" w14:textId="77777777" w:rsidR="003D37A6" w:rsidRPr="003D37A6" w:rsidRDefault="003D37A6" w:rsidP="003D37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7A6">
                    <w:rPr>
                      <w:rFonts w:ascii="Times New Roman" w:eastAsia="Times New Roman" w:hAnsi="Times New Roman" w:cs="Times New Roman"/>
                      <w:sz w:val="24"/>
                      <w:szCs w:val="24"/>
                    </w:rPr>
                    <w:t>8. Математичні моделі контролю проходження дискретних матеріальних потоків в - системах реалізовано в типовому програмному забезпеченні підсистем контролю АСРК-РП та АС цеху №1 ДОПП. Програмні засоби підсистем контролю АСРК-РП та АС цеху №1 ДОПП знаходяться у промисловій експлуатації.</w:t>
                  </w:r>
                </w:p>
                <w:p w14:paraId="50B8E781" w14:textId="77777777" w:rsidR="003D37A6" w:rsidRPr="003D37A6" w:rsidRDefault="003D37A6" w:rsidP="003D37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7A6">
                    <w:rPr>
                      <w:rFonts w:ascii="Times New Roman" w:eastAsia="Times New Roman" w:hAnsi="Times New Roman" w:cs="Times New Roman"/>
                      <w:sz w:val="24"/>
                      <w:szCs w:val="24"/>
                    </w:rPr>
                    <w:t>9. Ідеографічні моделі синтезу та адаптації засобів контролю реалізовано в програмному засобі CASE-Control. Використання CASE-Control дозволяє швидко адаптувати програмні засоби підсистем контролю при структурних та параметричних змінах у технологічній підсистемі без залучення програміста. CASE-Control промислово використовується в АСРК-РП та АС цеху №1 ДОПП.</w:t>
                  </w:r>
                </w:p>
                <w:p w14:paraId="60961AE6" w14:textId="77777777" w:rsidR="003D37A6" w:rsidRPr="003D37A6" w:rsidRDefault="003D37A6" w:rsidP="003D37A6">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D37A6">
                    <w:rPr>
                      <w:rFonts w:ascii="Times New Roman" w:eastAsia="Times New Roman" w:hAnsi="Times New Roman" w:cs="Times New Roman"/>
                      <w:sz w:val="24"/>
                      <w:szCs w:val="24"/>
                    </w:rPr>
                    <w:t>10. Перспективним напрямком розвитку даних досліджень є їхнє поширення на нові види матеріальних потоків та технологічні системи обробки дискретних матеріальних потоків, а також розробка математичних моделей, методів і засобів створення адаптивного програмного забезпечення автоматизованих систем й інформаційних технологій.</w:t>
                  </w:r>
                </w:p>
              </w:tc>
            </w:tr>
          </w:tbl>
          <w:p w14:paraId="125B3D75" w14:textId="77777777" w:rsidR="003D37A6" w:rsidRPr="003D37A6" w:rsidRDefault="003D37A6" w:rsidP="003D37A6">
            <w:pPr>
              <w:spacing w:after="0" w:line="240" w:lineRule="auto"/>
              <w:rPr>
                <w:rFonts w:ascii="Times New Roman" w:eastAsia="Times New Roman" w:hAnsi="Times New Roman" w:cs="Times New Roman"/>
                <w:sz w:val="24"/>
                <w:szCs w:val="24"/>
              </w:rPr>
            </w:pPr>
          </w:p>
        </w:tc>
      </w:tr>
    </w:tbl>
    <w:p w14:paraId="38EBF1B6" w14:textId="77777777" w:rsidR="003D37A6" w:rsidRPr="003D37A6" w:rsidRDefault="003D37A6" w:rsidP="003D37A6"/>
    <w:sectPr w:rsidR="003D37A6" w:rsidRPr="003D37A6">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9BAC" w14:textId="77777777" w:rsidR="00A336D8" w:rsidRDefault="00A336D8">
      <w:pPr>
        <w:spacing w:after="0" w:line="240" w:lineRule="auto"/>
      </w:pPr>
      <w:r>
        <w:separator/>
      </w:r>
    </w:p>
  </w:endnote>
  <w:endnote w:type="continuationSeparator" w:id="0">
    <w:p w14:paraId="3BCBDEDB" w14:textId="77777777" w:rsidR="00A336D8" w:rsidRDefault="00A3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02CF5" w14:textId="77777777" w:rsidR="00A336D8" w:rsidRDefault="00A336D8">
      <w:pPr>
        <w:spacing w:after="0" w:line="240" w:lineRule="auto"/>
      </w:pPr>
      <w:r>
        <w:separator/>
      </w:r>
    </w:p>
  </w:footnote>
  <w:footnote w:type="continuationSeparator" w:id="0">
    <w:p w14:paraId="0EEF2F52" w14:textId="77777777" w:rsidR="00A336D8" w:rsidRDefault="00A33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336D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93"/>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AAD"/>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44B"/>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D8"/>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60759</TotalTime>
  <Pages>3</Pages>
  <Words>940</Words>
  <Characters>5360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11307</cp:revision>
  <dcterms:created xsi:type="dcterms:W3CDTF">2024-06-20T08:51:00Z</dcterms:created>
  <dcterms:modified xsi:type="dcterms:W3CDTF">2024-11-06T12:41:00Z</dcterms:modified>
  <cp:category/>
</cp:coreProperties>
</file>