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65E8" w14:textId="77777777" w:rsidR="006D3173" w:rsidRDefault="006D3173" w:rsidP="006D3173">
      <w:pPr>
        <w:pStyle w:val="80"/>
        <w:shd w:val="clear" w:color="auto" w:fill="auto"/>
        <w:spacing w:after="261"/>
        <w:ind w:left="160"/>
      </w:pPr>
      <w:r>
        <w:rPr>
          <w:rStyle w:val="8"/>
          <w:b/>
          <w:bCs/>
          <w:color w:val="000000"/>
        </w:rPr>
        <w:t>Министерство образования и науки Российской Федерации</w:t>
      </w:r>
      <w:r>
        <w:rPr>
          <w:rStyle w:val="8"/>
          <w:b/>
          <w:bCs/>
          <w:color w:val="000000"/>
        </w:rPr>
        <w:br/>
        <w:t>Федеральное агентство по образованию</w:t>
      </w:r>
      <w:r>
        <w:rPr>
          <w:rStyle w:val="8"/>
          <w:b/>
          <w:bCs/>
          <w:color w:val="000000"/>
        </w:rPr>
        <w:br/>
        <w:t>Санкт-Петербургский государственный университет</w:t>
      </w:r>
    </w:p>
    <w:p w14:paraId="22005604" w14:textId="77777777" w:rsidR="006D3173" w:rsidRDefault="006D3173" w:rsidP="006D3173">
      <w:pPr>
        <w:pStyle w:val="95"/>
        <w:shd w:val="clear" w:color="auto" w:fill="auto"/>
        <w:spacing w:before="0" w:after="348" w:line="360" w:lineRule="exact"/>
        <w:ind w:left="2480"/>
      </w:pPr>
      <w:r>
        <w:rPr>
          <w:rStyle w:val="94"/>
          <w:color w:val="000000"/>
        </w:rPr>
        <w:t>71</w:t>
      </w:r>
      <w:r>
        <w:rPr>
          <w:rStyle w:val="914pt"/>
          <w:color w:val="000000"/>
        </w:rPr>
        <w:t>:</w:t>
      </w:r>
      <w:r>
        <w:rPr>
          <w:rStyle w:val="94"/>
          <w:color w:val="000000"/>
        </w:rPr>
        <w:t>07</w:t>
      </w:r>
      <w:r>
        <w:rPr>
          <w:rStyle w:val="914pt"/>
          <w:color w:val="000000"/>
        </w:rPr>
        <w:t>-</w:t>
      </w:r>
      <w:r>
        <w:rPr>
          <w:rStyle w:val="94"/>
          <w:color w:val="000000"/>
        </w:rPr>
        <w:t>9/122</w:t>
      </w:r>
    </w:p>
    <w:p w14:paraId="01F09E0A" w14:textId="77777777" w:rsidR="006D3173" w:rsidRDefault="006D3173" w:rsidP="006D3173">
      <w:pPr>
        <w:pStyle w:val="80"/>
        <w:shd w:val="clear" w:color="auto" w:fill="auto"/>
        <w:spacing w:after="1051" w:line="240" w:lineRule="exact"/>
      </w:pPr>
      <w:r>
        <w:rPr>
          <w:rStyle w:val="8"/>
          <w:b/>
          <w:bCs/>
          <w:color w:val="000000"/>
        </w:rPr>
        <w:t>На правах рукописи</w:t>
      </w:r>
    </w:p>
    <w:p w14:paraId="06EB9D29" w14:textId="77777777" w:rsidR="006D3173" w:rsidRDefault="006D3173" w:rsidP="006D3173">
      <w:pPr>
        <w:pStyle w:val="80"/>
        <w:shd w:val="clear" w:color="auto" w:fill="auto"/>
        <w:spacing w:after="437" w:line="240" w:lineRule="exact"/>
        <w:ind w:left="160"/>
      </w:pPr>
      <w:r>
        <w:rPr>
          <w:rStyle w:val="8"/>
          <w:b/>
          <w:bCs/>
          <w:color w:val="000000"/>
        </w:rPr>
        <w:t>Микиртумов Иван Борисович</w:t>
      </w:r>
    </w:p>
    <w:p w14:paraId="17F8D1DD" w14:textId="77777777" w:rsidR="006D3173" w:rsidRDefault="006D3173" w:rsidP="006D3173">
      <w:pPr>
        <w:pStyle w:val="80"/>
        <w:shd w:val="clear" w:color="auto" w:fill="auto"/>
        <w:spacing w:after="773" w:line="456" w:lineRule="exact"/>
        <w:ind w:left="160"/>
      </w:pPr>
      <w:r>
        <w:rPr>
          <w:rStyle w:val="8"/>
          <w:b/>
          <w:bCs/>
          <w:color w:val="000000"/>
        </w:rPr>
        <w:t>ТЕОРИЯ СМЫСЛА В ОБЩЕЙ ИНТЕНСИОНАЛЬНОЙ ЛОГИКЕ:</w:t>
      </w:r>
      <w:r>
        <w:rPr>
          <w:rStyle w:val="8"/>
          <w:b/>
          <w:bCs/>
          <w:color w:val="000000"/>
        </w:rPr>
        <w:br/>
        <w:t>ОТ ПРИНЦИПА КОМПОЗИЦИОНАЛЬНОСТИ</w:t>
      </w:r>
      <w:r>
        <w:rPr>
          <w:rStyle w:val="8"/>
          <w:b/>
          <w:bCs/>
          <w:color w:val="000000"/>
        </w:rPr>
        <w:br/>
        <w:t>К ЭПИСТЕМИЧЕСКИМ УСТАНОВКАМ</w:t>
      </w:r>
      <w:r>
        <w:rPr>
          <w:rStyle w:val="8"/>
          <w:b/>
          <w:bCs/>
          <w:color w:val="000000"/>
        </w:rPr>
        <w:br/>
        <w:t>09.00.07 - Логика</w:t>
      </w:r>
    </w:p>
    <w:p w14:paraId="3F97DCF3" w14:textId="77777777" w:rsidR="006D3173" w:rsidRDefault="006D3173" w:rsidP="006D3173">
      <w:pPr>
        <w:pStyle w:val="80"/>
        <w:shd w:val="clear" w:color="auto" w:fill="auto"/>
        <w:spacing w:after="1885" w:line="240" w:lineRule="exact"/>
        <w:jc w:val="left"/>
      </w:pPr>
      <w:r>
        <w:rPr>
          <w:rStyle w:val="8"/>
          <w:b/>
          <w:bCs/>
          <w:color w:val="000000"/>
        </w:rPr>
        <w:t>Диссертация на соискание ученой степени доктора философских наук</w:t>
      </w:r>
    </w:p>
    <w:p w14:paraId="4004206B" w14:textId="507B5B05" w:rsidR="006D3173" w:rsidRDefault="006D3173" w:rsidP="006D3173">
      <w:pPr>
        <w:pStyle w:val="80"/>
        <w:shd w:val="clear" w:color="auto" w:fill="auto"/>
        <w:spacing w:after="2877"/>
        <w:jc w:val="left"/>
      </w:pPr>
      <w:r>
        <w:rPr>
          <w:noProof/>
        </w:rPr>
        <w:drawing>
          <wp:anchor distT="0" distB="0" distL="63500" distR="76200" simplePos="0" relativeHeight="251659264" behindDoc="1" locked="0" layoutInCell="1" allowOverlap="1" wp14:anchorId="6CF2F3F8" wp14:editId="3405758C">
            <wp:simplePos x="0" y="0"/>
            <wp:positionH relativeFrom="margin">
              <wp:posOffset>106680</wp:posOffset>
            </wp:positionH>
            <wp:positionV relativeFrom="paragraph">
              <wp:posOffset>-709930</wp:posOffset>
            </wp:positionV>
            <wp:extent cx="2944495" cy="2895600"/>
            <wp:effectExtent l="0" t="0" r="8255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8"/>
          <w:b/>
          <w:bCs/>
          <w:color w:val="000000"/>
        </w:rPr>
        <w:t>Научный консультант: доктор философских наук, профессор Э. Ф. Караваев</w:t>
      </w:r>
    </w:p>
    <w:p w14:paraId="795C8BA0" w14:textId="77777777" w:rsidR="006D3173" w:rsidRDefault="006D3173" w:rsidP="006D3173">
      <w:pPr>
        <w:pStyle w:val="80"/>
        <w:shd w:val="clear" w:color="auto" w:fill="auto"/>
        <w:spacing w:line="240" w:lineRule="exact"/>
        <w:ind w:left="160"/>
        <w:sectPr w:rsidR="006D3173">
          <w:pgSz w:w="10862" w:h="16680"/>
          <w:pgMar w:top="1117" w:right="810" w:bottom="1345" w:left="1619" w:header="0" w:footer="3" w:gutter="0"/>
          <w:cols w:space="720"/>
          <w:noEndnote/>
          <w:docGrid w:linePitch="360"/>
        </w:sectPr>
      </w:pPr>
      <w:r>
        <w:rPr>
          <w:rStyle w:val="8"/>
          <w:b/>
          <w:bCs/>
          <w:color w:val="000000"/>
        </w:rPr>
        <w:t>Санкт-Петербург - 2006</w:t>
      </w:r>
    </w:p>
    <w:p w14:paraId="6E656266" w14:textId="77777777" w:rsidR="006D3173" w:rsidRDefault="006D3173" w:rsidP="006D3173">
      <w:pPr>
        <w:pStyle w:val="210"/>
        <w:shd w:val="clear" w:color="auto" w:fill="auto"/>
        <w:ind w:right="220"/>
      </w:pPr>
      <w:r>
        <w:rPr>
          <w:rStyle w:val="21"/>
          <w:color w:val="000000"/>
        </w:rPr>
        <w:lastRenderedPageBreak/>
        <w:t>СОДЕРЖАНИЕ</w:t>
      </w:r>
    </w:p>
    <w:p w14:paraId="427CC4D6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23"/>
            <w:color w:val="000000"/>
          </w:rPr>
          <w:t>Введение</w:t>
        </w:r>
        <w:r>
          <w:rPr>
            <w:rStyle w:val="23"/>
            <w:color w:val="000000"/>
          </w:rPr>
          <w:tab/>
          <w:t>5</w:t>
        </w:r>
      </w:hyperlink>
    </w:p>
    <w:p w14:paraId="4798213B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480"/>
      </w:pPr>
      <w:r>
        <w:rPr>
          <w:rStyle w:val="af0"/>
          <w:i/>
          <w:iCs/>
          <w:color w:val="000000"/>
        </w:rPr>
        <w:t>Актуальность темы исследования</w:t>
      </w:r>
      <w:r>
        <w:rPr>
          <w:rStyle w:val="25"/>
          <w:i/>
          <w:iCs/>
          <w:color w:val="000000"/>
        </w:rPr>
        <w:tab/>
        <w:t>-</w:t>
      </w:r>
    </w:p>
    <w:p w14:paraId="323FA5F5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480"/>
      </w:pPr>
      <w:r>
        <w:rPr>
          <w:rStyle w:val="af0"/>
          <w:i/>
          <w:iCs/>
          <w:color w:val="000000"/>
        </w:rPr>
        <w:t>Степень разработанности проблемы</w:t>
      </w:r>
      <w:r>
        <w:rPr>
          <w:rStyle w:val="25"/>
          <w:i/>
          <w:iCs/>
          <w:color w:val="000000"/>
        </w:rPr>
        <w:tab/>
        <w:t>10</w:t>
      </w:r>
    </w:p>
    <w:p w14:paraId="4ECE7375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480"/>
      </w:pPr>
      <w:r>
        <w:rPr>
          <w:rStyle w:val="af0"/>
          <w:i/>
          <w:iCs/>
          <w:color w:val="000000"/>
        </w:rPr>
        <w:t>Цели и задачи исследования</w:t>
      </w:r>
      <w:r>
        <w:rPr>
          <w:rStyle w:val="25"/>
          <w:i/>
          <w:iCs/>
          <w:color w:val="000000"/>
        </w:rPr>
        <w:tab/>
        <w:t>13</w:t>
      </w:r>
    </w:p>
    <w:p w14:paraId="613025F8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480"/>
      </w:pPr>
      <w:r>
        <w:rPr>
          <w:rStyle w:val="af0"/>
          <w:i/>
          <w:iCs/>
          <w:color w:val="000000"/>
        </w:rPr>
        <w:t>Основные методы и методологические принципы исследования</w:t>
      </w:r>
      <w:r>
        <w:rPr>
          <w:rStyle w:val="25"/>
          <w:i/>
          <w:iCs/>
          <w:color w:val="000000"/>
        </w:rPr>
        <w:tab/>
        <w:t xml:space="preserve"> 14</w:t>
      </w:r>
    </w:p>
    <w:p w14:paraId="0F2D8C77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480"/>
      </w:pPr>
      <w:r>
        <w:rPr>
          <w:rStyle w:val="af0"/>
          <w:i/>
          <w:iCs/>
          <w:color w:val="000000"/>
        </w:rPr>
        <w:t>Результаты исследования и их научная новизна</w:t>
      </w:r>
      <w:r>
        <w:rPr>
          <w:rStyle w:val="25"/>
          <w:i/>
          <w:iCs/>
          <w:color w:val="000000"/>
        </w:rPr>
        <w:tab/>
        <w:t>15</w:t>
      </w:r>
    </w:p>
    <w:p w14:paraId="61725DE3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480"/>
      </w:pPr>
      <w:r>
        <w:rPr>
          <w:rStyle w:val="af0"/>
          <w:i/>
          <w:iCs/>
          <w:color w:val="000000"/>
        </w:rPr>
        <w:t>Теоретическая и практическая значимость работы</w:t>
      </w:r>
      <w:r>
        <w:rPr>
          <w:rStyle w:val="25"/>
          <w:i/>
          <w:iCs/>
          <w:color w:val="000000"/>
        </w:rPr>
        <w:tab/>
        <w:t>18</w:t>
      </w:r>
    </w:p>
    <w:p w14:paraId="7B88B131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spacing w:after="282"/>
        <w:ind w:left="480"/>
      </w:pPr>
      <w:r>
        <w:rPr>
          <w:rStyle w:val="af0"/>
          <w:i/>
          <w:iCs/>
          <w:color w:val="000000"/>
        </w:rPr>
        <w:t>Апробация исследования</w:t>
      </w:r>
      <w:r>
        <w:rPr>
          <w:rStyle w:val="25"/>
          <w:i/>
          <w:iCs/>
          <w:color w:val="000000"/>
        </w:rPr>
        <w:tab/>
        <w:t>19</w:t>
      </w:r>
    </w:p>
    <w:p w14:paraId="46029BF0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spacing w:after="104" w:line="220" w:lineRule="exact"/>
      </w:pPr>
      <w:r>
        <w:rPr>
          <w:rStyle w:val="23"/>
          <w:color w:val="000000"/>
        </w:rPr>
        <w:t>Глава 1. Общая интенсиональная логика и ее проблемы</w:t>
      </w:r>
      <w:r>
        <w:rPr>
          <w:rStyle w:val="23"/>
          <w:color w:val="000000"/>
        </w:rPr>
        <w:tab/>
        <w:t>21</w:t>
      </w:r>
    </w:p>
    <w:p w14:paraId="6D2518D5" w14:textId="77777777" w:rsidR="006D3173" w:rsidRDefault="006D3173" w:rsidP="006D3173">
      <w:pPr>
        <w:pStyle w:val="24"/>
        <w:shd w:val="clear" w:color="auto" w:fill="auto"/>
        <w:spacing w:line="418" w:lineRule="exact"/>
        <w:ind w:left="480"/>
      </w:pPr>
      <w:r>
        <w:rPr>
          <w:rStyle w:val="23"/>
          <w:color w:val="000000"/>
        </w:rPr>
        <w:t>§ 1. Формирование общей интенсиональной логики</w:t>
      </w:r>
    </w:p>
    <w:p w14:paraId="43368AA1" w14:textId="77777777" w:rsidR="006D3173" w:rsidRDefault="006D3173" w:rsidP="006D3173">
      <w:pPr>
        <w:pStyle w:val="24"/>
        <w:shd w:val="clear" w:color="auto" w:fill="auto"/>
        <w:tabs>
          <w:tab w:val="right" w:leader="dot" w:pos="8328"/>
        </w:tabs>
        <w:spacing w:line="418" w:lineRule="exact"/>
        <w:ind w:left="1000"/>
      </w:pPr>
      <w:r>
        <w:rPr>
          <w:rStyle w:val="23"/>
          <w:color w:val="000000"/>
        </w:rPr>
        <w:t>от Карнапа до Монтегю</w:t>
      </w:r>
      <w:r>
        <w:rPr>
          <w:rStyle w:val="23"/>
          <w:color w:val="000000"/>
        </w:rPr>
        <w:tab/>
        <w:t>-</w:t>
      </w:r>
    </w:p>
    <w:p w14:paraId="1E712805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spacing w:line="418" w:lineRule="exact"/>
        <w:ind w:left="480"/>
      </w:pPr>
      <w:hyperlink w:anchor="bookmark4" w:tooltip="Current Document" w:history="1">
        <w:r>
          <w:rPr>
            <w:rStyle w:val="23"/>
            <w:color w:val="000000"/>
          </w:rPr>
          <w:t>§ 2. Вокруг интенсиональной логики Рассела</w:t>
        </w:r>
        <w:r>
          <w:rPr>
            <w:rStyle w:val="23"/>
            <w:color w:val="000000"/>
          </w:rPr>
          <w:tab/>
          <w:t>39</w:t>
        </w:r>
      </w:hyperlink>
    </w:p>
    <w:p w14:paraId="76190002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spacing w:line="418" w:lineRule="exact"/>
        <w:ind w:left="480"/>
      </w:pPr>
      <w:r>
        <w:rPr>
          <w:rStyle w:val="23"/>
          <w:color w:val="000000"/>
        </w:rPr>
        <w:t>§ 3. Айдукевич и Чёрч о парадоксе отношения именования</w:t>
      </w:r>
      <w:r>
        <w:rPr>
          <w:rStyle w:val="23"/>
          <w:color w:val="000000"/>
        </w:rPr>
        <w:tab/>
        <w:t>56</w:t>
      </w:r>
    </w:p>
    <w:p w14:paraId="382255C5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spacing w:line="418" w:lineRule="exact"/>
        <w:ind w:left="480"/>
      </w:pPr>
      <w:r>
        <w:rPr>
          <w:rStyle w:val="23"/>
          <w:color w:val="000000"/>
        </w:rPr>
        <w:t>§ 4. «Мягкая» теория смысла и парафраз</w:t>
      </w:r>
      <w:r>
        <w:rPr>
          <w:rStyle w:val="23"/>
          <w:color w:val="000000"/>
        </w:rPr>
        <w:tab/>
        <w:t>62</w:t>
      </w:r>
    </w:p>
    <w:p w14:paraId="184148F3" w14:textId="77777777" w:rsidR="006D3173" w:rsidRDefault="006D3173" w:rsidP="006D3173">
      <w:pPr>
        <w:pStyle w:val="24"/>
        <w:shd w:val="clear" w:color="auto" w:fill="auto"/>
        <w:tabs>
          <w:tab w:val="left" w:pos="1016"/>
          <w:tab w:val="right" w:leader="dot" w:pos="8328"/>
        </w:tabs>
        <w:spacing w:line="418" w:lineRule="exact"/>
        <w:ind w:left="480"/>
      </w:pPr>
      <w:r>
        <w:rPr>
          <w:rStyle w:val="23"/>
          <w:color w:val="000000"/>
        </w:rPr>
        <w:t>§ 5.</w:t>
      </w:r>
      <w:r>
        <w:rPr>
          <w:rStyle w:val="23"/>
          <w:color w:val="000000"/>
        </w:rPr>
        <w:tab/>
        <w:t>Проблема интенсиональной иерархии</w:t>
      </w:r>
      <w:r>
        <w:rPr>
          <w:rStyle w:val="23"/>
          <w:color w:val="000000"/>
        </w:rPr>
        <w:tab/>
        <w:t>86</w:t>
      </w:r>
    </w:p>
    <w:p w14:paraId="1B9858B6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spacing w:line="418" w:lineRule="exact"/>
        <w:ind w:left="1000"/>
      </w:pPr>
      <w:r>
        <w:rPr>
          <w:rStyle w:val="af0"/>
          <w:i/>
          <w:iCs/>
          <w:color w:val="000000"/>
        </w:rPr>
        <w:t>Интенсиональная иерархия как артефакт онтологии ЛСД</w:t>
      </w:r>
      <w:r>
        <w:rPr>
          <w:rStyle w:val="25"/>
          <w:i/>
          <w:iCs/>
          <w:color w:val="000000"/>
        </w:rPr>
        <w:tab/>
        <w:t>-</w:t>
      </w:r>
    </w:p>
    <w:p w14:paraId="3E900E11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spacing w:line="418" w:lineRule="exact"/>
        <w:ind w:left="1000"/>
      </w:pPr>
      <w:r>
        <w:rPr>
          <w:rStyle w:val="af0"/>
          <w:i/>
          <w:iCs/>
          <w:color w:val="000000"/>
        </w:rPr>
        <w:t>Интенсиональная иерархия и косвенный смысл</w:t>
      </w:r>
      <w:r>
        <w:rPr>
          <w:rStyle w:val="25"/>
          <w:i/>
          <w:iCs/>
          <w:color w:val="000000"/>
        </w:rPr>
        <w:tab/>
        <w:t>95</w:t>
      </w:r>
    </w:p>
    <w:p w14:paraId="377874BF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spacing w:line="418" w:lineRule="exact"/>
        <w:ind w:left="1000"/>
      </w:pPr>
      <w:r>
        <w:rPr>
          <w:rStyle w:val="af0"/>
          <w:i/>
          <w:iCs/>
          <w:color w:val="000000"/>
        </w:rPr>
        <w:t>Интенсиональная логика без интенсиональной иерархии</w:t>
      </w:r>
      <w:r>
        <w:rPr>
          <w:rStyle w:val="25"/>
          <w:i/>
          <w:iCs/>
          <w:color w:val="000000"/>
        </w:rPr>
        <w:tab/>
        <w:t>101</w:t>
      </w:r>
    </w:p>
    <w:p w14:paraId="2323A3AC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spacing w:line="418" w:lineRule="exact"/>
        <w:ind w:left="1000"/>
      </w:pPr>
      <w:r>
        <w:rPr>
          <w:rStyle w:val="af0"/>
          <w:i/>
          <w:iCs/>
          <w:color w:val="000000"/>
        </w:rPr>
        <w:t>Итоги рассмотрения вопроса об интенсиональной иерархии</w:t>
      </w:r>
      <w:r>
        <w:rPr>
          <w:rStyle w:val="25"/>
          <w:i/>
          <w:iCs/>
          <w:color w:val="000000"/>
        </w:rPr>
        <w:tab/>
        <w:t>109</w:t>
      </w:r>
    </w:p>
    <w:p w14:paraId="294AC09F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spacing w:after="278" w:line="418" w:lineRule="exact"/>
      </w:pPr>
      <w:r>
        <w:rPr>
          <w:rStyle w:val="23"/>
          <w:color w:val="000000"/>
        </w:rPr>
        <w:t>Глава 2. Логика смысла и денотата и синонимический изоморфизм</w:t>
      </w:r>
      <w:r>
        <w:rPr>
          <w:rStyle w:val="23"/>
          <w:color w:val="000000"/>
        </w:rPr>
        <w:tab/>
        <w:t>111</w:t>
      </w:r>
    </w:p>
    <w:p w14:paraId="33CC6403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spacing w:after="54" w:line="220" w:lineRule="exact"/>
        <w:ind w:left="480"/>
      </w:pPr>
      <w:r>
        <w:rPr>
          <w:rStyle w:val="23"/>
          <w:color w:val="000000"/>
        </w:rPr>
        <w:t>§ 1. «Альтернатива 0» в ЛСД Чёрча</w:t>
      </w:r>
      <w:r>
        <w:rPr>
          <w:rStyle w:val="23"/>
          <w:color w:val="000000"/>
        </w:rPr>
        <w:tab/>
        <w:t>-</w:t>
      </w:r>
    </w:p>
    <w:p w14:paraId="43258F2C" w14:textId="77777777" w:rsidR="006D3173" w:rsidRDefault="006D3173" w:rsidP="006D3173">
      <w:pPr>
        <w:pStyle w:val="37"/>
        <w:shd w:val="clear" w:color="auto" w:fill="auto"/>
        <w:spacing w:before="0" w:line="100" w:lineRule="exact"/>
        <w:ind w:left="3100"/>
      </w:pPr>
      <w:r>
        <w:rPr>
          <w:rStyle w:val="36"/>
          <w:color w:val="000000"/>
        </w:rPr>
        <w:t>л</w:t>
      </w:r>
    </w:p>
    <w:p w14:paraId="12F25AC9" w14:textId="77777777" w:rsidR="006D3173" w:rsidRDefault="006D3173" w:rsidP="006D3173">
      <w:pPr>
        <w:pStyle w:val="af1"/>
        <w:shd w:val="clear" w:color="auto" w:fill="auto"/>
        <w:tabs>
          <w:tab w:val="right" w:leader="dot" w:pos="8328"/>
        </w:tabs>
        <w:ind w:left="1000"/>
      </w:pPr>
      <w:r>
        <w:rPr>
          <w:rStyle w:val="af0"/>
          <w:i/>
          <w:iCs/>
          <w:color w:val="000000"/>
        </w:rPr>
        <w:t>Язык исчисления</w:t>
      </w:r>
      <w:r>
        <w:rPr>
          <w:rStyle w:val="25"/>
          <w:i/>
          <w:iCs/>
          <w:color w:val="000000"/>
        </w:rPr>
        <w:t xml:space="preserve"> АО </w:t>
      </w:r>
      <w:r>
        <w:rPr>
          <w:rStyle w:val="25"/>
          <w:i/>
          <w:iCs/>
          <w:color w:val="000000"/>
        </w:rPr>
        <w:tab/>
        <w:t>113</w:t>
      </w:r>
    </w:p>
    <w:p w14:paraId="769195A7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1000"/>
      </w:pPr>
      <w:r>
        <w:rPr>
          <w:rStyle w:val="af0"/>
          <w:i/>
          <w:iCs/>
          <w:color w:val="000000"/>
        </w:rPr>
        <w:t>Аксиомы и правила вывода</w:t>
      </w:r>
      <w:r>
        <w:rPr>
          <w:rStyle w:val="25"/>
          <w:i/>
          <w:iCs/>
          <w:color w:val="000000"/>
        </w:rPr>
        <w:t xml:space="preserve"> А0</w:t>
      </w:r>
      <w:r>
        <w:rPr>
          <w:rStyle w:val="25"/>
          <w:i/>
          <w:iCs/>
          <w:color w:val="000000"/>
          <w:vertAlign w:val="superscript"/>
        </w:rPr>
        <w:t>С</w:t>
      </w:r>
      <w:r>
        <w:rPr>
          <w:rStyle w:val="25"/>
          <w:i/>
          <w:iCs/>
          <w:color w:val="000000"/>
        </w:rPr>
        <w:tab/>
        <w:t>118</w:t>
      </w:r>
    </w:p>
    <w:p w14:paraId="4A271031" w14:textId="77777777" w:rsidR="006D3173" w:rsidRDefault="006D3173" w:rsidP="006D3173">
      <w:pPr>
        <w:pStyle w:val="af1"/>
        <w:shd w:val="clear" w:color="auto" w:fill="auto"/>
        <w:tabs>
          <w:tab w:val="right" w:leader="dot" w:pos="8328"/>
        </w:tabs>
        <w:ind w:left="1000"/>
      </w:pPr>
      <w:r>
        <w:rPr>
          <w:rStyle w:val="af0"/>
          <w:i/>
          <w:iCs/>
          <w:color w:val="000000"/>
        </w:rPr>
        <w:t>Семантика</w:t>
      </w:r>
      <w:r>
        <w:rPr>
          <w:rStyle w:val="25"/>
          <w:i/>
          <w:iCs/>
          <w:color w:val="000000"/>
        </w:rPr>
        <w:t xml:space="preserve"> А0</w:t>
      </w:r>
      <w:r>
        <w:rPr>
          <w:rStyle w:val="25"/>
          <w:i/>
          <w:iCs/>
          <w:color w:val="000000"/>
          <w:vertAlign w:val="superscript"/>
        </w:rPr>
        <w:t>С</w:t>
      </w:r>
      <w:r>
        <w:rPr>
          <w:rStyle w:val="25"/>
          <w:i/>
          <w:iCs/>
          <w:color w:val="000000"/>
        </w:rPr>
        <w:tab/>
        <w:t>122</w:t>
      </w:r>
    </w:p>
    <w:p w14:paraId="57A510A0" w14:textId="77777777" w:rsidR="006D3173" w:rsidRDefault="006D3173" w:rsidP="006D3173">
      <w:pPr>
        <w:pStyle w:val="24"/>
        <w:shd w:val="clear" w:color="auto" w:fill="auto"/>
        <w:tabs>
          <w:tab w:val="left" w:pos="1011"/>
          <w:tab w:val="right" w:leader="dot" w:pos="8328"/>
        </w:tabs>
        <w:ind w:left="480"/>
      </w:pPr>
      <w:r>
        <w:rPr>
          <w:rStyle w:val="23"/>
          <w:color w:val="000000"/>
        </w:rPr>
        <w:t>§ 2.</w:t>
      </w:r>
      <w:r>
        <w:rPr>
          <w:rStyle w:val="23"/>
          <w:color w:val="000000"/>
        </w:rPr>
        <w:tab/>
        <w:t>Теорема (С) и парадокс Майхилла</w:t>
      </w:r>
      <w:r>
        <w:rPr>
          <w:rStyle w:val="23"/>
          <w:color w:val="000000"/>
        </w:rPr>
        <w:tab/>
        <w:t>127</w:t>
      </w:r>
    </w:p>
    <w:p w14:paraId="727BA862" w14:textId="77777777" w:rsidR="006D3173" w:rsidRDefault="006D3173" w:rsidP="006D3173">
      <w:pPr>
        <w:pStyle w:val="24"/>
        <w:shd w:val="clear" w:color="auto" w:fill="auto"/>
        <w:tabs>
          <w:tab w:val="left" w:pos="1011"/>
          <w:tab w:val="right" w:leader="dot" w:pos="8328"/>
        </w:tabs>
        <w:ind w:left="480"/>
      </w:pPr>
      <w:r>
        <w:rPr>
          <w:rStyle w:val="23"/>
          <w:color w:val="000000"/>
        </w:rPr>
        <w:t>§ 3.</w:t>
      </w:r>
      <w:r>
        <w:rPr>
          <w:rStyle w:val="23"/>
          <w:color w:val="000000"/>
        </w:rPr>
        <w:tab/>
        <w:t>Другие парадоксы в А0</w:t>
      </w:r>
      <w:r>
        <w:rPr>
          <w:rStyle w:val="23"/>
          <w:color w:val="000000"/>
          <w:vertAlign w:val="superscript"/>
        </w:rPr>
        <w:t>С</w:t>
      </w:r>
      <w:r>
        <w:rPr>
          <w:rStyle w:val="23"/>
          <w:color w:val="000000"/>
        </w:rPr>
        <w:tab/>
        <w:t>137</w:t>
      </w:r>
    </w:p>
    <w:p w14:paraId="0CF7A4C7" w14:textId="77777777" w:rsidR="006D3173" w:rsidRDefault="006D3173" w:rsidP="006D3173">
      <w:pPr>
        <w:pStyle w:val="af1"/>
        <w:shd w:val="clear" w:color="auto" w:fill="auto"/>
        <w:tabs>
          <w:tab w:val="left" w:leader="dot" w:pos="7920"/>
        </w:tabs>
        <w:ind w:left="1000"/>
      </w:pPr>
      <w:r>
        <w:rPr>
          <w:rStyle w:val="af0"/>
          <w:i/>
          <w:iCs/>
          <w:color w:val="000000"/>
        </w:rPr>
        <w:t>Проблема константных функций на концептах</w:t>
      </w:r>
      <w:r>
        <w:rPr>
          <w:rStyle w:val="25"/>
          <w:i/>
          <w:iCs/>
          <w:color w:val="000000"/>
        </w:rPr>
        <w:tab/>
        <w:t xml:space="preserve"> 146</w:t>
      </w:r>
    </w:p>
    <w:p w14:paraId="13790C6F" w14:textId="77777777" w:rsidR="006D3173" w:rsidRDefault="006D3173" w:rsidP="006D3173">
      <w:pPr>
        <w:pStyle w:val="24"/>
        <w:shd w:val="clear" w:color="auto" w:fill="auto"/>
        <w:tabs>
          <w:tab w:val="left" w:leader="dot" w:pos="7920"/>
        </w:tabs>
        <w:ind w:left="480"/>
      </w:pPr>
      <w:r>
        <w:rPr>
          <w:rStyle w:val="23"/>
          <w:color w:val="000000"/>
        </w:rPr>
        <w:lastRenderedPageBreak/>
        <w:t>§ 4. «Альтернатива 0» как логика синонимического изоморфизма</w:t>
      </w:r>
      <w:r>
        <w:rPr>
          <w:rStyle w:val="23"/>
          <w:color w:val="000000"/>
        </w:rPr>
        <w:tab/>
        <w:t>149</w:t>
      </w:r>
    </w:p>
    <w:p w14:paraId="25DEC343" w14:textId="77777777" w:rsidR="006D3173" w:rsidRDefault="006D3173" w:rsidP="006D3173">
      <w:pPr>
        <w:pStyle w:val="24"/>
        <w:shd w:val="clear" w:color="auto" w:fill="auto"/>
        <w:ind w:left="480"/>
      </w:pPr>
      <w:r>
        <w:rPr>
          <w:rStyle w:val="23"/>
          <w:color w:val="000000"/>
        </w:rPr>
        <w:t>§ 5. Чему адекватна логика синонимического изоморфизма: проблемы</w:t>
      </w:r>
    </w:p>
    <w:p w14:paraId="6DF59902" w14:textId="77777777" w:rsidR="006D3173" w:rsidRDefault="006D3173" w:rsidP="006D3173">
      <w:pPr>
        <w:pStyle w:val="24"/>
        <w:shd w:val="clear" w:color="auto" w:fill="auto"/>
        <w:tabs>
          <w:tab w:val="right" w:leader="dot" w:pos="8328"/>
        </w:tabs>
        <w:ind w:left="1000"/>
      </w:pPr>
      <w:r>
        <w:rPr>
          <w:rStyle w:val="23"/>
          <w:color w:val="000000"/>
        </w:rPr>
        <w:t>и затруднения</w:t>
      </w:r>
      <w:r>
        <w:rPr>
          <w:rStyle w:val="23"/>
          <w:color w:val="000000"/>
        </w:rPr>
        <w:tab/>
        <w:t xml:space="preserve"> 161</w:t>
      </w:r>
    </w:p>
    <w:p w14:paraId="01FBE05C" w14:textId="77777777" w:rsidR="006D3173" w:rsidRDefault="006D3173" w:rsidP="006D3173">
      <w:pPr>
        <w:pStyle w:val="af1"/>
        <w:shd w:val="clear" w:color="auto" w:fill="auto"/>
        <w:tabs>
          <w:tab w:val="right" w:leader="dot" w:pos="8328"/>
        </w:tabs>
        <w:ind w:left="1000"/>
      </w:pPr>
      <w:r>
        <w:rPr>
          <w:rStyle w:val="af0"/>
          <w:i/>
          <w:iCs/>
          <w:color w:val="000000"/>
        </w:rPr>
        <w:t>Синонимический изоморфизм и критерии синонимии</w:t>
      </w:r>
      <w:r>
        <w:rPr>
          <w:rStyle w:val="25"/>
          <w:i/>
          <w:iCs/>
          <w:color w:val="000000"/>
        </w:rPr>
        <w:tab/>
        <w:t xml:space="preserve"> 162</w:t>
      </w:r>
    </w:p>
    <w:p w14:paraId="36DADC00" w14:textId="77777777" w:rsidR="006D3173" w:rsidRDefault="006D3173" w:rsidP="006D3173">
      <w:pPr>
        <w:pStyle w:val="af1"/>
        <w:shd w:val="clear" w:color="auto" w:fill="auto"/>
        <w:tabs>
          <w:tab w:val="right" w:leader="dot" w:pos="8328"/>
        </w:tabs>
        <w:ind w:left="1000"/>
        <w:sectPr w:rsidR="006D3173">
          <w:headerReference w:type="default" r:id="rId8"/>
          <w:pgSz w:w="10862" w:h="16680"/>
          <w:pgMar w:top="1117" w:right="810" w:bottom="1345" w:left="1619" w:header="0" w:footer="3" w:gutter="0"/>
          <w:pgNumType w:start="2"/>
          <w:cols w:space="720"/>
          <w:noEndnote/>
          <w:docGrid w:linePitch="360"/>
        </w:sectPr>
      </w:pPr>
      <w:r>
        <w:rPr>
          <w:rStyle w:val="af0"/>
          <w:i/>
          <w:iCs/>
          <w:color w:val="000000"/>
        </w:rPr>
        <w:t>Синонимия и проблема концептов констант</w:t>
      </w:r>
      <w:r>
        <w:rPr>
          <w:rStyle w:val="25"/>
          <w:i/>
          <w:iCs/>
          <w:color w:val="000000"/>
        </w:rPr>
        <w:tab/>
        <w:t>166</w:t>
      </w:r>
    </w:p>
    <w:p w14:paraId="0536B6C9" w14:textId="77777777" w:rsidR="006D3173" w:rsidRDefault="006D3173" w:rsidP="006D3173">
      <w:pPr>
        <w:pStyle w:val="101"/>
        <w:shd w:val="clear" w:color="auto" w:fill="auto"/>
        <w:spacing w:after="78" w:line="400" w:lineRule="exact"/>
      </w:pPr>
      <w:r>
        <w:lastRenderedPageBreak/>
        <w:fldChar w:fldCharType="end"/>
      </w:r>
      <w:r>
        <w:rPr>
          <w:rStyle w:val="100"/>
          <w:b/>
          <w:bCs/>
          <w:color w:val="000000"/>
        </w:rPr>
        <w:t>з</w:t>
      </w:r>
    </w:p>
    <w:p w14:paraId="1F0EEBC7" w14:textId="77777777" w:rsidR="006D3173" w:rsidRDefault="006D3173" w:rsidP="006D3173">
      <w:pPr>
        <w:pStyle w:val="1110"/>
        <w:shd w:val="clear" w:color="auto" w:fill="auto"/>
        <w:ind w:left="980"/>
      </w:pPr>
      <w:r>
        <w:rPr>
          <w:rStyle w:val="112"/>
          <w:i/>
          <w:iCs/>
          <w:color w:val="000000"/>
        </w:rPr>
        <w:t xml:space="preserve">Адекватность </w:t>
      </w:r>
      <w:r>
        <w:rPr>
          <w:rStyle w:val="112"/>
          <w:i/>
          <w:iCs/>
          <w:color w:val="000000"/>
          <w:lang w:val="uk-UA" w:eastAsia="uk-UA"/>
        </w:rPr>
        <w:t xml:space="preserve">предиката Соп </w:t>
      </w:r>
      <w:r>
        <w:rPr>
          <w:rStyle w:val="112"/>
          <w:i/>
          <w:iCs/>
          <w:color w:val="000000"/>
        </w:rPr>
        <w:t>целям дифференциации функций</w:t>
      </w:r>
    </w:p>
    <w:p w14:paraId="1A77F1F5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spacing w:line="418" w:lineRule="exact"/>
        <w:ind w:left="9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i/>
          <w:iCs/>
          <w:color w:val="000000"/>
        </w:rPr>
        <w:t>интенсиональных типов</w:t>
      </w:r>
      <w:r>
        <w:rPr>
          <w:rStyle w:val="25"/>
          <w:i/>
          <w:iCs/>
          <w:color w:val="000000"/>
        </w:rPr>
        <w:tab/>
        <w:t xml:space="preserve"> 169</w:t>
      </w:r>
    </w:p>
    <w:p w14:paraId="068A147B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spacing w:line="418" w:lineRule="exact"/>
        <w:ind w:left="980"/>
      </w:pPr>
      <w:r>
        <w:rPr>
          <w:rStyle w:val="af0"/>
          <w:i/>
          <w:iCs/>
          <w:color w:val="000000"/>
        </w:rPr>
        <w:t>Примитивный предикат Соп*</w:t>
      </w:r>
      <w:r>
        <w:rPr>
          <w:rStyle w:val="25"/>
          <w:i/>
          <w:iCs/>
          <w:color w:val="000000"/>
        </w:rPr>
        <w:tab/>
        <w:t>174</w:t>
      </w:r>
    </w:p>
    <w:p w14:paraId="7A40694E" w14:textId="77777777" w:rsidR="006D3173" w:rsidRDefault="006D3173" w:rsidP="006D3173">
      <w:pPr>
        <w:pStyle w:val="24"/>
        <w:shd w:val="clear" w:color="auto" w:fill="auto"/>
        <w:tabs>
          <w:tab w:val="right" w:leader="dot" w:pos="8325"/>
        </w:tabs>
        <w:spacing w:line="418" w:lineRule="exact"/>
        <w:ind w:left="480"/>
      </w:pPr>
      <w:r>
        <w:rPr>
          <w:rStyle w:val="23"/>
          <w:color w:val="000000"/>
        </w:rPr>
        <w:t>§ 6. Концепт функции в ЛСД</w:t>
      </w:r>
      <w:r>
        <w:rPr>
          <w:rStyle w:val="23"/>
          <w:color w:val="000000"/>
        </w:rPr>
        <w:tab/>
        <w:t>177</w:t>
      </w:r>
    </w:p>
    <w:p w14:paraId="1414BF23" w14:textId="77777777" w:rsidR="006D3173" w:rsidRDefault="006D3173" w:rsidP="006D3173">
      <w:pPr>
        <w:pStyle w:val="24"/>
        <w:shd w:val="clear" w:color="auto" w:fill="auto"/>
        <w:spacing w:line="418" w:lineRule="exact"/>
        <w:jc w:val="right"/>
      </w:pPr>
      <w:r>
        <w:rPr>
          <w:rStyle w:val="23"/>
          <w:color w:val="000000"/>
        </w:rPr>
        <w:t>182</w:t>
      </w:r>
    </w:p>
    <w:p w14:paraId="7AF56778" w14:textId="77777777" w:rsidR="006D3173" w:rsidRDefault="006D3173" w:rsidP="006D3173">
      <w:pPr>
        <w:pStyle w:val="24"/>
        <w:shd w:val="clear" w:color="auto" w:fill="auto"/>
        <w:tabs>
          <w:tab w:val="left" w:leader="dot" w:pos="7886"/>
        </w:tabs>
        <w:spacing w:after="280" w:line="220" w:lineRule="exact"/>
      </w:pPr>
      <w:r>
        <w:rPr>
          <w:rStyle w:val="23"/>
          <w:color w:val="000000"/>
        </w:rPr>
        <w:t>Глава 3. Теория смысла в рамках «Альтернативы 0»</w:t>
      </w:r>
      <w:r>
        <w:rPr>
          <w:rStyle w:val="23"/>
          <w:color w:val="000000"/>
        </w:rPr>
        <w:tab/>
      </w:r>
    </w:p>
    <w:p w14:paraId="338F6AEB" w14:textId="77777777" w:rsidR="006D3173" w:rsidRDefault="006D3173" w:rsidP="006D3173">
      <w:pPr>
        <w:pStyle w:val="24"/>
        <w:shd w:val="clear" w:color="auto" w:fill="auto"/>
        <w:ind w:left="480"/>
      </w:pPr>
      <w:r>
        <w:rPr>
          <w:rStyle w:val="23"/>
          <w:color w:val="000000"/>
        </w:rPr>
        <w:t>§ 1. Смысл как процедура задания денотата</w:t>
      </w:r>
    </w:p>
    <w:p w14:paraId="20058AD2" w14:textId="77777777" w:rsidR="006D3173" w:rsidRDefault="006D3173" w:rsidP="006D3173">
      <w:pPr>
        <w:pStyle w:val="24"/>
        <w:shd w:val="clear" w:color="auto" w:fill="auto"/>
        <w:tabs>
          <w:tab w:val="right" w:leader="dot" w:pos="8325"/>
        </w:tabs>
        <w:ind w:left="980"/>
      </w:pPr>
      <w:r>
        <w:rPr>
          <w:rStyle w:val="23"/>
          <w:color w:val="000000"/>
        </w:rPr>
        <w:t>и множественность смыслов</w:t>
      </w:r>
      <w:r>
        <w:rPr>
          <w:rStyle w:val="23"/>
          <w:color w:val="000000"/>
        </w:rPr>
        <w:tab/>
        <w:t>-</w:t>
      </w:r>
    </w:p>
    <w:p w14:paraId="0FAB5EC7" w14:textId="77777777" w:rsidR="006D3173" w:rsidRDefault="006D3173" w:rsidP="006D3173">
      <w:pPr>
        <w:pStyle w:val="24"/>
        <w:shd w:val="clear" w:color="auto" w:fill="auto"/>
        <w:tabs>
          <w:tab w:val="right" w:leader="dot" w:pos="8325"/>
        </w:tabs>
        <w:ind w:left="480"/>
      </w:pPr>
      <w:r>
        <w:rPr>
          <w:rStyle w:val="23"/>
          <w:color w:val="000000"/>
        </w:rPr>
        <w:t>§ 2. Семантика Я-операций в естественном языке</w:t>
      </w:r>
      <w:r>
        <w:rPr>
          <w:rStyle w:val="23"/>
          <w:color w:val="000000"/>
        </w:rPr>
        <w:tab/>
        <w:t xml:space="preserve"> 192</w:t>
      </w:r>
    </w:p>
    <w:p w14:paraId="3C5FAC85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Л-исчисление</w:t>
      </w:r>
      <w:r>
        <w:rPr>
          <w:rStyle w:val="25"/>
          <w:i/>
          <w:iCs/>
          <w:color w:val="000000"/>
        </w:rPr>
        <w:tab/>
        <w:t>193</w:t>
      </w:r>
    </w:p>
    <w:p w14:paraId="3D6A34F2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Структура выражения как компонент смысла</w:t>
      </w:r>
      <w:r>
        <w:rPr>
          <w:rStyle w:val="25"/>
          <w:i/>
          <w:iCs/>
          <w:color w:val="000000"/>
        </w:rPr>
        <w:tab/>
        <w:t>198</w:t>
      </w:r>
    </w:p>
    <w:p w14:paraId="2E7DFE75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Удвоение интерпретации</w:t>
      </w:r>
      <w:r>
        <w:rPr>
          <w:rStyle w:val="25"/>
          <w:i/>
          <w:iCs/>
          <w:color w:val="000000"/>
        </w:rPr>
        <w:tab/>
        <w:t>202</w:t>
      </w:r>
    </w:p>
    <w:p w14:paraId="3297A07A" w14:textId="77777777" w:rsidR="006D3173" w:rsidRDefault="006D3173" w:rsidP="006D3173">
      <w:pPr>
        <w:pStyle w:val="af1"/>
        <w:shd w:val="clear" w:color="auto" w:fill="auto"/>
        <w:ind w:left="980"/>
      </w:pPr>
      <w:r>
        <w:rPr>
          <w:rStyle w:val="af0"/>
          <w:i/>
          <w:iCs/>
          <w:color w:val="000000"/>
        </w:rPr>
        <w:t>Л-абстракция в естественном языке и компетентный</w:t>
      </w:r>
    </w:p>
    <w:p w14:paraId="7DF43737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субъект</w:t>
      </w:r>
      <w:r>
        <w:rPr>
          <w:rStyle w:val="25"/>
          <w:i/>
          <w:iCs/>
          <w:color w:val="000000"/>
        </w:rPr>
        <w:tab/>
        <w:t>206</w:t>
      </w:r>
    </w:p>
    <w:p w14:paraId="1CF74373" w14:textId="77777777" w:rsidR="006D3173" w:rsidRDefault="006D3173" w:rsidP="006D3173">
      <w:pPr>
        <w:pStyle w:val="af1"/>
        <w:shd w:val="clear" w:color="auto" w:fill="auto"/>
        <w:ind w:left="980"/>
      </w:pPr>
      <w:r>
        <w:rPr>
          <w:rStyle w:val="af0"/>
          <w:i/>
          <w:iCs/>
          <w:color w:val="000000"/>
        </w:rPr>
        <w:t>Семантика метаязыковых переформулировок Л-выражений.</w:t>
      </w:r>
    </w:p>
    <w:p w14:paraId="54E36007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Комбинированная семантика языка-объкта и метаязыка</w:t>
      </w:r>
      <w:r>
        <w:rPr>
          <w:rStyle w:val="25"/>
          <w:i/>
          <w:iCs/>
          <w:color w:val="000000"/>
        </w:rPr>
        <w:tab/>
        <w:t>216</w:t>
      </w:r>
    </w:p>
    <w:p w14:paraId="31E7D0CC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Оператор абстракции, вводимый по определению</w:t>
      </w:r>
      <w:r>
        <w:rPr>
          <w:rStyle w:val="25"/>
          <w:i/>
          <w:iCs/>
          <w:color w:val="000000"/>
        </w:rPr>
        <w:tab/>
        <w:t>222</w:t>
      </w:r>
    </w:p>
    <w:p w14:paraId="2541FD4D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Некоторые итоги</w:t>
      </w:r>
      <w:r>
        <w:rPr>
          <w:rStyle w:val="25"/>
          <w:i/>
          <w:iCs/>
          <w:color w:val="000000"/>
        </w:rPr>
        <w:tab/>
        <w:t>226</w:t>
      </w:r>
    </w:p>
    <w:p w14:paraId="6F9F289E" w14:textId="77777777" w:rsidR="006D3173" w:rsidRDefault="006D3173" w:rsidP="006D3173">
      <w:pPr>
        <w:pStyle w:val="24"/>
        <w:shd w:val="clear" w:color="auto" w:fill="auto"/>
        <w:ind w:left="480"/>
      </w:pPr>
      <w:r>
        <w:rPr>
          <w:rStyle w:val="23"/>
          <w:color w:val="000000"/>
        </w:rPr>
        <w:t>§ 3. Композициональный и некомпозициональный смысл</w:t>
      </w:r>
    </w:p>
    <w:p w14:paraId="47E637B3" w14:textId="77777777" w:rsidR="006D3173" w:rsidRDefault="006D3173" w:rsidP="006D3173">
      <w:pPr>
        <w:pStyle w:val="24"/>
        <w:shd w:val="clear" w:color="auto" w:fill="auto"/>
        <w:tabs>
          <w:tab w:val="right" w:leader="dot" w:pos="8325"/>
        </w:tabs>
        <w:ind w:left="980"/>
      </w:pPr>
      <w:r>
        <w:rPr>
          <w:rStyle w:val="23"/>
          <w:color w:val="000000"/>
        </w:rPr>
        <w:t xml:space="preserve">в системе </w:t>
      </w:r>
      <w:r>
        <w:rPr>
          <w:rStyle w:val="23"/>
          <w:color w:val="000000"/>
          <w:lang w:val="en-US" w:eastAsia="en-US"/>
        </w:rPr>
        <w:t>A</w:t>
      </w:r>
      <w:r w:rsidRPr="006D3173">
        <w:rPr>
          <w:rStyle w:val="23"/>
          <w:color w:val="000000"/>
          <w:lang w:eastAsia="en-US"/>
        </w:rPr>
        <w:t>0</w:t>
      </w:r>
      <w:r>
        <w:rPr>
          <w:rStyle w:val="29"/>
          <w:color w:val="000000"/>
          <w:vertAlign w:val="superscript"/>
          <w:lang w:val="en-US" w:eastAsia="en-US"/>
        </w:rPr>
        <w:t>cr</w:t>
      </w:r>
      <w:r>
        <w:rPr>
          <w:rStyle w:val="29"/>
          <w:color w:val="000000"/>
        </w:rPr>
        <w:tab/>
        <w:t>227</w:t>
      </w:r>
    </w:p>
    <w:p w14:paraId="65F3A312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Расслоение интенсиональных типов</w:t>
      </w:r>
      <w:r>
        <w:rPr>
          <w:rStyle w:val="25"/>
          <w:i/>
          <w:iCs/>
          <w:color w:val="000000"/>
        </w:rPr>
        <w:tab/>
        <w:t>229</w:t>
      </w:r>
    </w:p>
    <w:p w14:paraId="4EC3C999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Композициональностъ и композиционалъные типы</w:t>
      </w:r>
      <w:r>
        <w:rPr>
          <w:rStyle w:val="25"/>
          <w:i/>
          <w:iCs/>
          <w:color w:val="000000"/>
        </w:rPr>
        <w:tab/>
        <w:t>232</w:t>
      </w:r>
    </w:p>
    <w:p w14:paraId="4819C72D" w14:textId="77777777" w:rsidR="006D3173" w:rsidRDefault="006D3173" w:rsidP="006D3173">
      <w:pPr>
        <w:pStyle w:val="af1"/>
        <w:shd w:val="clear" w:color="auto" w:fill="auto"/>
        <w:ind w:left="980" w:right="1580"/>
        <w:jc w:val="left"/>
      </w:pPr>
      <w:r>
        <w:rPr>
          <w:rStyle w:val="af0"/>
          <w:i/>
          <w:iCs/>
          <w:color w:val="000000"/>
        </w:rPr>
        <w:t>Процедура построения композициональных концептуализаций атомарных выражений любых типов</w:t>
      </w:r>
    </w:p>
    <w:p w14:paraId="1FFAE5F6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и неинтенсиональных выражений</w:t>
      </w:r>
      <w:r>
        <w:rPr>
          <w:rStyle w:val="25"/>
          <w:i/>
          <w:iCs/>
          <w:color w:val="000000"/>
        </w:rPr>
        <w:tab/>
        <w:t xml:space="preserve"> 237</w:t>
      </w:r>
    </w:p>
    <w:p w14:paraId="7754D552" w14:textId="77777777" w:rsidR="006D3173" w:rsidRDefault="006D3173" w:rsidP="006D3173">
      <w:pPr>
        <w:pStyle w:val="af1"/>
        <w:shd w:val="clear" w:color="auto" w:fill="auto"/>
        <w:ind w:left="980"/>
      </w:pPr>
      <w:r>
        <w:rPr>
          <w:rStyle w:val="af0"/>
          <w:i/>
          <w:iCs/>
          <w:color w:val="000000"/>
        </w:rPr>
        <w:t>Процедура построения композициональной концептуализации</w:t>
      </w:r>
    </w:p>
    <w:p w14:paraId="0C88AB85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замкнутого сложного выражения языка</w:t>
      </w:r>
      <w:r>
        <w:rPr>
          <w:rStyle w:val="25"/>
          <w:i/>
          <w:iCs/>
          <w:color w:val="000000"/>
        </w:rPr>
        <w:t xml:space="preserve"> А0</w:t>
      </w:r>
      <w:r>
        <w:rPr>
          <w:rStyle w:val="25"/>
          <w:i/>
          <w:iCs/>
          <w:color w:val="000000"/>
          <w:vertAlign w:val="superscript"/>
        </w:rPr>
        <w:t>СК</w:t>
      </w:r>
      <w:r>
        <w:rPr>
          <w:rStyle w:val="25"/>
          <w:i/>
          <w:iCs/>
          <w:color w:val="000000"/>
        </w:rPr>
        <w:tab/>
        <w:t>244</w:t>
      </w:r>
    </w:p>
    <w:p w14:paraId="7228C330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Композициональностъ и полиморфность концептов</w:t>
      </w:r>
      <w:r>
        <w:rPr>
          <w:rStyle w:val="25"/>
          <w:i/>
          <w:iCs/>
          <w:color w:val="000000"/>
        </w:rPr>
        <w:tab/>
        <w:t>259</w:t>
      </w:r>
    </w:p>
    <w:p w14:paraId="20D4F948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Расслоение концептов и парадокс Майхшла</w:t>
      </w:r>
      <w:r>
        <w:rPr>
          <w:rStyle w:val="25"/>
          <w:i/>
          <w:iCs/>
          <w:color w:val="000000"/>
        </w:rPr>
        <w:tab/>
        <w:t>262</w:t>
      </w:r>
    </w:p>
    <w:p w14:paraId="256C07EA" w14:textId="77777777" w:rsidR="006D3173" w:rsidRDefault="006D3173" w:rsidP="006D3173">
      <w:pPr>
        <w:pStyle w:val="24"/>
        <w:shd w:val="clear" w:color="auto" w:fill="auto"/>
        <w:tabs>
          <w:tab w:val="right" w:leader="dot" w:pos="8325"/>
        </w:tabs>
        <w:ind w:left="480"/>
      </w:pPr>
      <w:r>
        <w:rPr>
          <w:rStyle w:val="23"/>
          <w:color w:val="000000"/>
        </w:rPr>
        <w:t xml:space="preserve">§ 4. Семантика </w:t>
      </w:r>
      <w:r>
        <w:rPr>
          <w:rStyle w:val="23"/>
          <w:color w:val="000000"/>
          <w:lang w:val="en-US" w:eastAsia="en-US"/>
        </w:rPr>
        <w:t>A</w:t>
      </w:r>
      <w:r w:rsidRPr="006D3173">
        <w:rPr>
          <w:rStyle w:val="23"/>
          <w:color w:val="000000"/>
          <w:lang w:eastAsia="en-US"/>
        </w:rPr>
        <w:t>0</w:t>
      </w:r>
      <w:r>
        <w:rPr>
          <w:rStyle w:val="23"/>
          <w:color w:val="000000"/>
          <w:vertAlign w:val="superscript"/>
          <w:lang w:val="en-US" w:eastAsia="en-US"/>
        </w:rPr>
        <w:t>CR</w:t>
      </w:r>
      <w:r>
        <w:rPr>
          <w:rStyle w:val="23"/>
          <w:color w:val="000000"/>
        </w:rPr>
        <w:tab/>
        <w:t>266</w:t>
      </w:r>
    </w:p>
    <w:p w14:paraId="3C785DCC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Система доменов основной модели</w:t>
      </w:r>
      <w:r>
        <w:rPr>
          <w:rStyle w:val="25"/>
          <w:i/>
          <w:iCs/>
          <w:color w:val="000000"/>
        </w:rPr>
        <w:tab/>
        <w:t>267</w:t>
      </w:r>
    </w:p>
    <w:p w14:paraId="70B32104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t>Семантические программы и их композиции</w:t>
      </w:r>
      <w:r>
        <w:rPr>
          <w:rStyle w:val="25"/>
          <w:i/>
          <w:iCs/>
          <w:color w:val="000000"/>
        </w:rPr>
        <w:tab/>
        <w:t>270</w:t>
      </w:r>
    </w:p>
    <w:p w14:paraId="2306825A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</w:pPr>
      <w:r>
        <w:rPr>
          <w:rStyle w:val="af0"/>
          <w:i/>
          <w:iCs/>
          <w:color w:val="000000"/>
        </w:rPr>
        <w:lastRenderedPageBreak/>
        <w:t>Определение значения</w:t>
      </w:r>
      <w:r>
        <w:rPr>
          <w:rStyle w:val="25"/>
          <w:i/>
          <w:iCs/>
          <w:color w:val="000000"/>
        </w:rPr>
        <w:tab/>
        <w:t>274</w:t>
      </w:r>
    </w:p>
    <w:p w14:paraId="4BC37FC0" w14:textId="77777777" w:rsidR="006D3173" w:rsidRDefault="006D3173" w:rsidP="006D3173">
      <w:pPr>
        <w:pStyle w:val="af1"/>
        <w:shd w:val="clear" w:color="auto" w:fill="auto"/>
        <w:tabs>
          <w:tab w:val="right" w:leader="dot" w:pos="8325"/>
        </w:tabs>
        <w:ind w:left="980"/>
        <w:sectPr w:rsidR="006D3173">
          <w:headerReference w:type="default" r:id="rId9"/>
          <w:pgSz w:w="10862" w:h="16680"/>
          <w:pgMar w:top="640" w:right="938" w:bottom="640" w:left="1466" w:header="0" w:footer="3" w:gutter="0"/>
          <w:pgNumType w:start="6"/>
          <w:cols w:space="720"/>
          <w:noEndnote/>
          <w:docGrid w:linePitch="360"/>
        </w:sectPr>
      </w:pPr>
      <w:r>
        <w:rPr>
          <w:rStyle w:val="af0"/>
          <w:i/>
          <w:iCs/>
          <w:color w:val="000000"/>
        </w:rPr>
        <w:t>Определение отношения</w:t>
      </w:r>
      <w:r>
        <w:rPr>
          <w:rStyle w:val="25"/>
          <w:i/>
          <w:iCs/>
          <w:color w:val="000000"/>
        </w:rPr>
        <w:t xml:space="preserve"> [=</w:t>
      </w:r>
      <w:r>
        <w:rPr>
          <w:rStyle w:val="25"/>
          <w:i/>
          <w:iCs/>
          <w:color w:val="000000"/>
          <w:vertAlign w:val="superscript"/>
        </w:rPr>
        <w:t>АоСК</w:t>
      </w:r>
      <w:r>
        <w:rPr>
          <w:rStyle w:val="25"/>
          <w:i/>
          <w:iCs/>
          <w:color w:val="000000"/>
        </w:rPr>
        <w:t xml:space="preserve">&lt;Эля </w:t>
      </w:r>
      <w:r>
        <w:rPr>
          <w:rStyle w:val="af0"/>
          <w:i/>
          <w:iCs/>
          <w:color w:val="000000"/>
        </w:rPr>
        <w:t>основной модели</w:t>
      </w:r>
      <w:r>
        <w:rPr>
          <w:rStyle w:val="25"/>
          <w:i/>
          <w:iCs/>
          <w:color w:val="000000"/>
        </w:rPr>
        <w:tab/>
        <w:t>277</w:t>
      </w:r>
    </w:p>
    <w:p w14:paraId="2608C66A" w14:textId="77777777" w:rsidR="006D3173" w:rsidRDefault="006D3173" w:rsidP="006D3173">
      <w:pPr>
        <w:pStyle w:val="af1"/>
        <w:shd w:val="clear" w:color="auto" w:fill="auto"/>
        <w:tabs>
          <w:tab w:val="left" w:leader="dot" w:pos="7903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lastRenderedPageBreak/>
        <w:t>Работа семантических программ</w:t>
      </w:r>
      <w:r>
        <w:rPr>
          <w:rStyle w:val="25"/>
          <w:i/>
          <w:iCs/>
          <w:color w:val="000000"/>
        </w:rPr>
        <w:tab/>
        <w:t>281</w:t>
      </w:r>
    </w:p>
    <w:p w14:paraId="39B085EF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Аксиомы системы</w:t>
      </w:r>
      <w:r>
        <w:rPr>
          <w:rStyle w:val="25"/>
          <w:i/>
          <w:iCs/>
          <w:color w:val="000000"/>
        </w:rPr>
        <w:t xml:space="preserve"> </w:t>
      </w:r>
      <w:r>
        <w:rPr>
          <w:rStyle w:val="25"/>
          <w:i/>
          <w:iCs/>
          <w:color w:val="000000"/>
          <w:lang w:val="en-US" w:eastAsia="en-US"/>
        </w:rPr>
        <w:t>A</w:t>
      </w:r>
      <w:r w:rsidRPr="006D3173">
        <w:rPr>
          <w:rStyle w:val="25"/>
          <w:i/>
          <w:iCs/>
          <w:color w:val="000000"/>
          <w:lang w:eastAsia="en-US"/>
        </w:rPr>
        <w:t>0</w:t>
      </w:r>
      <w:r>
        <w:rPr>
          <w:rStyle w:val="25"/>
          <w:i/>
          <w:iCs/>
          <w:color w:val="000000"/>
          <w:vertAlign w:val="superscript"/>
          <w:lang w:val="en-US" w:eastAsia="en-US"/>
        </w:rPr>
        <w:t>CR</w:t>
      </w:r>
      <w:r>
        <w:rPr>
          <w:rStyle w:val="25"/>
          <w:i/>
          <w:iCs/>
          <w:color w:val="000000"/>
        </w:rPr>
        <w:tab/>
        <w:t>286</w:t>
      </w:r>
    </w:p>
    <w:p w14:paraId="440EE8DB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after="218" w:line="418" w:lineRule="exact"/>
        <w:ind w:left="960"/>
      </w:pPr>
      <w:r>
        <w:rPr>
          <w:rStyle w:val="af0"/>
          <w:i/>
          <w:iCs/>
          <w:color w:val="000000"/>
        </w:rPr>
        <w:t>Композициональность и моделирование парадоксов</w:t>
      </w:r>
      <w:r>
        <w:rPr>
          <w:rStyle w:val="25"/>
          <w:i/>
          <w:iCs/>
          <w:color w:val="000000"/>
        </w:rPr>
        <w:tab/>
        <w:t>290</w:t>
      </w:r>
    </w:p>
    <w:p w14:paraId="0B07FAE5" w14:textId="77777777" w:rsidR="006D3173" w:rsidRDefault="006D3173" w:rsidP="006D3173">
      <w:pPr>
        <w:pStyle w:val="24"/>
        <w:shd w:val="clear" w:color="auto" w:fill="auto"/>
        <w:spacing w:after="98" w:line="220" w:lineRule="exact"/>
      </w:pPr>
      <w:r>
        <w:rPr>
          <w:rStyle w:val="23"/>
          <w:color w:val="000000"/>
        </w:rPr>
        <w:t>Глава 4. Эпистемические установки, уровни компетентности</w:t>
      </w:r>
    </w:p>
    <w:p w14:paraId="4C30D4CB" w14:textId="77777777" w:rsidR="006D3173" w:rsidRDefault="006D3173" w:rsidP="006D3173">
      <w:pPr>
        <w:pStyle w:val="24"/>
        <w:shd w:val="clear" w:color="auto" w:fill="auto"/>
        <w:tabs>
          <w:tab w:val="right" w:pos="8330"/>
        </w:tabs>
        <w:spacing w:line="125" w:lineRule="exact"/>
        <w:ind w:left="3600"/>
      </w:pPr>
      <w:r>
        <w:rPr>
          <w:rStyle w:val="23"/>
          <w:color w:val="000000"/>
        </w:rPr>
        <w:t>-</w:t>
      </w:r>
      <w:r>
        <w:rPr>
          <w:rStyle w:val="23"/>
          <w:color w:val="000000"/>
        </w:rPr>
        <w:tab/>
        <w:t>300</w:t>
      </w:r>
    </w:p>
    <w:p w14:paraId="08605308" w14:textId="77777777" w:rsidR="006D3173" w:rsidRDefault="006D3173" w:rsidP="006D3173">
      <w:pPr>
        <w:pStyle w:val="24"/>
        <w:shd w:val="clear" w:color="auto" w:fill="auto"/>
        <w:tabs>
          <w:tab w:val="left" w:leader="dot" w:pos="7903"/>
        </w:tabs>
        <w:spacing w:after="126" w:line="125" w:lineRule="exact"/>
        <w:ind w:left="960"/>
      </w:pPr>
      <w:r>
        <w:rPr>
          <w:rStyle w:val="23"/>
          <w:color w:val="000000"/>
        </w:rPr>
        <w:t>и прагматика утверждении</w:t>
      </w:r>
      <w:r>
        <w:rPr>
          <w:rStyle w:val="23"/>
          <w:color w:val="000000"/>
        </w:rPr>
        <w:tab/>
      </w:r>
    </w:p>
    <w:p w14:paraId="725E00DE" w14:textId="77777777" w:rsidR="006D3173" w:rsidRDefault="006D3173" w:rsidP="006D3173">
      <w:pPr>
        <w:pStyle w:val="24"/>
        <w:shd w:val="clear" w:color="auto" w:fill="auto"/>
        <w:tabs>
          <w:tab w:val="left" w:leader="dot" w:pos="7903"/>
        </w:tabs>
        <w:spacing w:line="418" w:lineRule="exact"/>
        <w:ind w:left="480"/>
      </w:pPr>
      <w:r>
        <w:rPr>
          <w:rStyle w:val="23"/>
          <w:color w:val="000000"/>
        </w:rPr>
        <w:t>§ 1. Эпистемические установки и компетентность субъекта</w:t>
      </w:r>
      <w:r>
        <w:rPr>
          <w:rStyle w:val="23"/>
          <w:color w:val="000000"/>
        </w:rPr>
        <w:tab/>
        <w:t>-</w:t>
      </w:r>
    </w:p>
    <w:p w14:paraId="1B542FE0" w14:textId="77777777" w:rsidR="006D3173" w:rsidRDefault="006D3173" w:rsidP="006D3173">
      <w:pPr>
        <w:pStyle w:val="24"/>
        <w:shd w:val="clear" w:color="auto" w:fill="auto"/>
        <w:tabs>
          <w:tab w:val="left" w:leader="dot" w:pos="7903"/>
        </w:tabs>
        <w:spacing w:line="418" w:lineRule="exact"/>
        <w:ind w:left="480"/>
      </w:pPr>
      <w:r>
        <w:rPr>
          <w:rStyle w:val="23"/>
          <w:color w:val="000000"/>
        </w:rPr>
        <w:t>§ 2. Эпистемические состояния и эпистемическая модель</w:t>
      </w:r>
      <w:r>
        <w:rPr>
          <w:rStyle w:val="23"/>
          <w:color w:val="000000"/>
        </w:rPr>
        <w:tab/>
        <w:t>311</w:t>
      </w:r>
    </w:p>
    <w:p w14:paraId="07BD5528" w14:textId="77777777" w:rsidR="006D3173" w:rsidRDefault="006D3173" w:rsidP="006D3173">
      <w:pPr>
        <w:pStyle w:val="af1"/>
        <w:shd w:val="clear" w:color="auto" w:fill="auto"/>
        <w:tabs>
          <w:tab w:val="left" w:leader="dot" w:pos="7903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Эпистемическое состояние и эпистемическое поле</w:t>
      </w:r>
      <w:r>
        <w:rPr>
          <w:rStyle w:val="25"/>
          <w:i/>
          <w:iCs/>
          <w:color w:val="000000"/>
        </w:rPr>
        <w:tab/>
        <w:t>-</w:t>
      </w:r>
    </w:p>
    <w:p w14:paraId="05789C87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Эпистемическая модель и эпистемическое означивание</w:t>
      </w:r>
      <w:r>
        <w:rPr>
          <w:rStyle w:val="25"/>
          <w:i/>
          <w:iCs/>
          <w:color w:val="000000"/>
        </w:rPr>
        <w:tab/>
        <w:t>315</w:t>
      </w:r>
    </w:p>
    <w:p w14:paraId="7F1994F8" w14:textId="77777777" w:rsidR="006D3173" w:rsidRDefault="006D3173" w:rsidP="006D3173">
      <w:pPr>
        <w:pStyle w:val="24"/>
        <w:shd w:val="clear" w:color="auto" w:fill="auto"/>
        <w:spacing w:line="418" w:lineRule="exact"/>
        <w:ind w:left="480"/>
      </w:pPr>
      <w:r>
        <w:rPr>
          <w:rStyle w:val="23"/>
          <w:color w:val="000000"/>
        </w:rPr>
        <w:t>§ 3. Концептуализация эпистемических операторов</w:t>
      </w:r>
    </w:p>
    <w:p w14:paraId="1374FB90" w14:textId="77777777" w:rsidR="006D3173" w:rsidRDefault="006D3173" w:rsidP="006D3173">
      <w:pPr>
        <w:pStyle w:val="24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23"/>
          <w:color w:val="000000"/>
        </w:rPr>
        <w:t>и гетероэпистемические установки</w:t>
      </w:r>
      <w:r>
        <w:rPr>
          <w:rStyle w:val="23"/>
          <w:color w:val="000000"/>
        </w:rPr>
        <w:tab/>
        <w:t>321</w:t>
      </w:r>
    </w:p>
    <w:p w14:paraId="09E37465" w14:textId="77777777" w:rsidR="006D3173" w:rsidRDefault="006D3173" w:rsidP="006D3173">
      <w:pPr>
        <w:pStyle w:val="af1"/>
        <w:shd w:val="clear" w:color="auto" w:fill="auto"/>
        <w:tabs>
          <w:tab w:val="left" w:leader="dot" w:pos="7903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Интенсиональная характеристика эпистемических установок</w:t>
      </w:r>
      <w:r>
        <w:rPr>
          <w:rStyle w:val="25"/>
          <w:i/>
          <w:iCs/>
          <w:color w:val="000000"/>
        </w:rPr>
        <w:tab/>
        <w:t>-</w:t>
      </w:r>
    </w:p>
    <w:p w14:paraId="75F4F931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Гетероэпистемические установки</w:t>
      </w:r>
      <w:r>
        <w:rPr>
          <w:rStyle w:val="25"/>
          <w:i/>
          <w:iCs/>
          <w:color w:val="000000"/>
        </w:rPr>
        <w:tab/>
        <w:t>330</w:t>
      </w:r>
    </w:p>
    <w:p w14:paraId="5208B6F9" w14:textId="77777777" w:rsidR="006D3173" w:rsidRDefault="006D3173" w:rsidP="006D3173">
      <w:pPr>
        <w:pStyle w:val="24"/>
        <w:shd w:val="clear" w:color="auto" w:fill="auto"/>
        <w:tabs>
          <w:tab w:val="right" w:leader="dot" w:pos="8330"/>
        </w:tabs>
        <w:spacing w:line="418" w:lineRule="exact"/>
        <w:ind w:left="480"/>
      </w:pPr>
      <w:r>
        <w:rPr>
          <w:rStyle w:val="23"/>
          <w:color w:val="000000"/>
        </w:rPr>
        <w:t>§ 4. Эпистемическая динамика</w:t>
      </w:r>
      <w:r>
        <w:rPr>
          <w:rStyle w:val="23"/>
          <w:color w:val="000000"/>
        </w:rPr>
        <w:tab/>
        <w:t>334</w:t>
      </w:r>
    </w:p>
    <w:p w14:paraId="33605722" w14:textId="77777777" w:rsidR="006D3173" w:rsidRDefault="006D3173" w:rsidP="006D3173">
      <w:pPr>
        <w:pStyle w:val="af1"/>
        <w:shd w:val="clear" w:color="auto" w:fill="auto"/>
        <w:tabs>
          <w:tab w:val="right" w:leader="dot" w:pos="8102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Модификация знания и семантический оракул</w:t>
      </w:r>
      <w:r>
        <w:rPr>
          <w:rStyle w:val="25"/>
          <w:i/>
          <w:iCs/>
          <w:color w:val="000000"/>
        </w:rPr>
        <w:tab/>
        <w:t>-</w:t>
      </w:r>
    </w:p>
    <w:p w14:paraId="11FB83AE" w14:textId="77777777" w:rsidR="006D3173" w:rsidRDefault="006D3173" w:rsidP="006D3173">
      <w:pPr>
        <w:pStyle w:val="af1"/>
        <w:shd w:val="clear" w:color="auto" w:fill="auto"/>
        <w:tabs>
          <w:tab w:val="left" w:leader="dot" w:pos="7903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Модификация и уравновешивание эпистемического состояния</w:t>
      </w:r>
      <w:r>
        <w:rPr>
          <w:rStyle w:val="25"/>
          <w:i/>
          <w:iCs/>
          <w:color w:val="000000"/>
        </w:rPr>
        <w:tab/>
        <w:t>339</w:t>
      </w:r>
    </w:p>
    <w:p w14:paraId="78F752E5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Динамическая достижимость</w:t>
      </w:r>
      <w:r>
        <w:rPr>
          <w:rStyle w:val="25"/>
          <w:i/>
          <w:iCs/>
          <w:color w:val="000000"/>
        </w:rPr>
        <w:tab/>
        <w:t>343</w:t>
      </w:r>
    </w:p>
    <w:p w14:paraId="43340D3B" w14:textId="77777777" w:rsidR="006D3173" w:rsidRDefault="006D3173" w:rsidP="006D3173">
      <w:pPr>
        <w:pStyle w:val="24"/>
        <w:shd w:val="clear" w:color="auto" w:fill="auto"/>
        <w:tabs>
          <w:tab w:val="right" w:leader="dot" w:pos="8330"/>
        </w:tabs>
        <w:spacing w:line="418" w:lineRule="exact"/>
        <w:ind w:left="480"/>
      </w:pPr>
      <w:r>
        <w:rPr>
          <w:rStyle w:val="23"/>
          <w:color w:val="000000"/>
        </w:rPr>
        <w:t xml:space="preserve">§ 5. Доопределение отношения </w:t>
      </w:r>
      <w:r>
        <w:rPr>
          <w:rStyle w:val="23"/>
          <w:color w:val="000000"/>
          <w:lang w:val="en-US" w:eastAsia="en-US"/>
        </w:rPr>
        <w:t>f</w:t>
      </w:r>
      <w:r w:rsidRPr="006D3173">
        <w:rPr>
          <w:rStyle w:val="23"/>
          <w:color w:val="000000"/>
          <w:lang w:eastAsia="en-US"/>
        </w:rPr>
        <w:t xml:space="preserve">= </w:t>
      </w:r>
      <w:r>
        <w:rPr>
          <w:rStyle w:val="23"/>
          <w:color w:val="000000"/>
        </w:rPr>
        <w:t xml:space="preserve">для АО </w:t>
      </w:r>
      <w:r>
        <w:rPr>
          <w:rStyle w:val="23"/>
          <w:color w:val="000000"/>
        </w:rPr>
        <w:tab/>
        <w:t>347</w:t>
      </w:r>
    </w:p>
    <w:p w14:paraId="3EEC7BF5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Эпистемические операторы и прагматические предикаты</w:t>
      </w:r>
      <w:r>
        <w:rPr>
          <w:rStyle w:val="25"/>
          <w:i/>
          <w:iCs/>
          <w:color w:val="000000"/>
        </w:rPr>
        <w:tab/>
        <w:t>352</w:t>
      </w:r>
    </w:p>
    <w:p w14:paraId="115C3295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Восхождения эпистемических операторов</w:t>
      </w:r>
      <w:r>
        <w:rPr>
          <w:rStyle w:val="25"/>
          <w:i/>
          <w:iCs/>
          <w:color w:val="000000"/>
        </w:rPr>
        <w:tab/>
        <w:t>355</w:t>
      </w:r>
    </w:p>
    <w:p w14:paraId="190D4A09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Гетероэпистемические установки</w:t>
      </w:r>
      <w:r>
        <w:rPr>
          <w:rStyle w:val="25"/>
          <w:i/>
          <w:iCs/>
          <w:color w:val="000000"/>
        </w:rPr>
        <w:tab/>
        <w:t>356</w:t>
      </w:r>
    </w:p>
    <w:p w14:paraId="2DDDEED2" w14:textId="77777777" w:rsidR="006D3173" w:rsidRDefault="006D3173" w:rsidP="006D3173">
      <w:pPr>
        <w:pStyle w:val="24"/>
        <w:shd w:val="clear" w:color="auto" w:fill="auto"/>
        <w:tabs>
          <w:tab w:val="right" w:leader="dot" w:pos="8330"/>
        </w:tabs>
        <w:spacing w:line="418" w:lineRule="exact"/>
        <w:ind w:left="480"/>
      </w:pPr>
      <w:r>
        <w:rPr>
          <w:rStyle w:val="23"/>
          <w:color w:val="000000"/>
        </w:rPr>
        <w:t>§ 6. Аксиомы для теории эпистемических установок</w:t>
      </w:r>
      <w:r>
        <w:rPr>
          <w:rStyle w:val="23"/>
          <w:color w:val="000000"/>
        </w:rPr>
        <w:tab/>
        <w:t>359</w:t>
      </w:r>
    </w:p>
    <w:p w14:paraId="361FC6EE" w14:textId="77777777" w:rsidR="006D3173" w:rsidRDefault="006D3173" w:rsidP="006D3173">
      <w:pPr>
        <w:pStyle w:val="24"/>
        <w:shd w:val="clear" w:color="auto" w:fill="auto"/>
        <w:spacing w:line="418" w:lineRule="exact"/>
        <w:ind w:left="480"/>
      </w:pPr>
      <w:r>
        <w:rPr>
          <w:rStyle w:val="23"/>
          <w:color w:val="000000"/>
        </w:rPr>
        <w:t>§ 7. Утверждение как речевое действие и локализация непропозиций.... 365</w:t>
      </w:r>
    </w:p>
    <w:p w14:paraId="7C1F6DBA" w14:textId="77777777" w:rsidR="006D3173" w:rsidRDefault="006D3173" w:rsidP="006D3173">
      <w:pPr>
        <w:pStyle w:val="af1"/>
        <w:shd w:val="clear" w:color="auto" w:fill="auto"/>
        <w:tabs>
          <w:tab w:val="right" w:leader="dot" w:pos="8330"/>
        </w:tabs>
        <w:spacing w:line="418" w:lineRule="exact"/>
        <w:ind w:left="960"/>
      </w:pPr>
      <w:r>
        <w:rPr>
          <w:rStyle w:val="af0"/>
          <w:i/>
          <w:iCs/>
          <w:color w:val="000000"/>
        </w:rPr>
        <w:t>Аксиомы для прагматического предиката</w:t>
      </w:r>
      <w:r>
        <w:rPr>
          <w:rStyle w:val="25"/>
          <w:i/>
          <w:iCs/>
          <w:color w:val="000000"/>
        </w:rPr>
        <w:t xml:space="preserve"> </w:t>
      </w:r>
      <w:r>
        <w:rPr>
          <w:rStyle w:val="25"/>
          <w:i/>
          <w:iCs/>
          <w:color w:val="000000"/>
          <w:lang w:val="en-US" w:eastAsia="en-US"/>
        </w:rPr>
        <w:t>ass</w:t>
      </w:r>
      <w:r>
        <w:rPr>
          <w:rStyle w:val="25"/>
          <w:i/>
          <w:iCs/>
          <w:color w:val="000000"/>
        </w:rPr>
        <w:tab/>
        <w:t>376</w:t>
      </w:r>
    </w:p>
    <w:p w14:paraId="5CC16D88" w14:textId="77777777" w:rsidR="006D3173" w:rsidRDefault="006D3173" w:rsidP="006D3173">
      <w:pPr>
        <w:pStyle w:val="24"/>
        <w:shd w:val="clear" w:color="auto" w:fill="auto"/>
        <w:tabs>
          <w:tab w:val="right" w:leader="dot" w:pos="8330"/>
        </w:tabs>
        <w:spacing w:line="418" w:lineRule="exact"/>
      </w:pPr>
      <w:hyperlink w:anchor="bookmark97" w:tooltip="Current Document" w:history="1">
        <w:r>
          <w:rPr>
            <w:rStyle w:val="23"/>
            <w:color w:val="000000"/>
          </w:rPr>
          <w:t>Заключение</w:t>
        </w:r>
        <w:r>
          <w:rPr>
            <w:rStyle w:val="23"/>
            <w:color w:val="000000"/>
          </w:rPr>
          <w:tab/>
          <w:t>378</w:t>
        </w:r>
      </w:hyperlink>
    </w:p>
    <w:p w14:paraId="0393E914" w14:textId="77777777" w:rsidR="006D3173" w:rsidRDefault="006D3173" w:rsidP="006D3173">
      <w:pPr>
        <w:pStyle w:val="24"/>
        <w:shd w:val="clear" w:color="auto" w:fill="auto"/>
        <w:tabs>
          <w:tab w:val="right" w:leader="dot" w:pos="8330"/>
        </w:tabs>
        <w:spacing w:line="418" w:lineRule="exact"/>
      </w:pPr>
      <w:hyperlink w:anchor="bookmark98" w:tooltip="Current Document" w:history="1">
        <w:r>
          <w:rPr>
            <w:rStyle w:val="23"/>
            <w:color w:val="000000"/>
          </w:rPr>
          <w:t>Литература</w:t>
        </w:r>
        <w:r>
          <w:rPr>
            <w:rStyle w:val="23"/>
            <w:color w:val="000000"/>
          </w:rPr>
          <w:tab/>
          <w:t>381</w:t>
        </w:r>
      </w:hyperlink>
    </w:p>
    <w:p w14:paraId="09A84D41" w14:textId="100FEB32" w:rsidR="00276042" w:rsidRDefault="006D3173" w:rsidP="006D3173">
      <w:r>
        <w:fldChar w:fldCharType="end"/>
      </w:r>
    </w:p>
    <w:p w14:paraId="45929C46" w14:textId="77777777" w:rsidR="006D3173" w:rsidRDefault="006D3173" w:rsidP="006D3173">
      <w:pPr>
        <w:pStyle w:val="1660"/>
        <w:shd w:val="clear" w:color="auto" w:fill="auto"/>
        <w:spacing w:after="433" w:line="220" w:lineRule="exact"/>
        <w:ind w:right="20"/>
      </w:pPr>
      <w:bookmarkStart w:id="0" w:name="bookmark97"/>
      <w:r>
        <w:rPr>
          <w:rStyle w:val="166"/>
          <w:color w:val="000000"/>
        </w:rPr>
        <w:t>ЗАКЛЮЧЕНИЕ</w:t>
      </w:r>
      <w:bookmarkEnd w:id="0"/>
    </w:p>
    <w:p w14:paraId="2481FABB" w14:textId="77777777" w:rsidR="006D3173" w:rsidRDefault="006D3173" w:rsidP="006D3173">
      <w:pPr>
        <w:pStyle w:val="210"/>
        <w:shd w:val="clear" w:color="auto" w:fill="auto"/>
        <w:spacing w:line="456" w:lineRule="exact"/>
        <w:ind w:firstLine="420"/>
        <w:jc w:val="both"/>
      </w:pPr>
      <w:r>
        <w:rPr>
          <w:rStyle w:val="21"/>
          <w:color w:val="000000"/>
        </w:rPr>
        <w:lastRenderedPageBreak/>
        <w:t>Сформулируем итоги нашего исследования логической теории смысла в рам</w:t>
      </w:r>
      <w:r>
        <w:rPr>
          <w:rStyle w:val="21"/>
          <w:color w:val="000000"/>
        </w:rPr>
        <w:softHyphen/>
        <w:t>ках общей интенсиональной логики.</w:t>
      </w:r>
    </w:p>
    <w:p w14:paraId="297C8E7C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82"/>
        </w:tabs>
        <w:spacing w:before="0" w:after="0" w:line="456" w:lineRule="exact"/>
        <w:ind w:firstLine="420"/>
        <w:jc w:val="both"/>
      </w:pPr>
      <w:r>
        <w:rPr>
          <w:rStyle w:val="21"/>
          <w:color w:val="000000"/>
        </w:rPr>
        <w:t>Анализ различных концепций значения и смысла, связанных с проблема</w:t>
      </w:r>
      <w:r>
        <w:rPr>
          <w:rStyle w:val="21"/>
          <w:color w:val="000000"/>
        </w:rPr>
        <w:softHyphen/>
        <w:t>тикой общей интенсиональной логики, показал, во-первых, необходимость реа</w:t>
      </w:r>
      <w:r>
        <w:rPr>
          <w:rStyle w:val="21"/>
          <w:color w:val="000000"/>
        </w:rPr>
        <w:softHyphen/>
        <w:t>лизации принципа композициональности в теории смысла и, во-вторых, необхо</w:t>
      </w:r>
      <w:r>
        <w:rPr>
          <w:rStyle w:val="21"/>
          <w:color w:val="000000"/>
        </w:rPr>
        <w:softHyphen/>
        <w:t>димость привлечения к описанию функционирования интенсиональных сущно</w:t>
      </w:r>
      <w:r>
        <w:rPr>
          <w:rStyle w:val="21"/>
          <w:color w:val="000000"/>
        </w:rPr>
        <w:softHyphen/>
        <w:t>стей субъектов эпистемических установок. Принцип композициональности оце</w:t>
      </w:r>
      <w:r>
        <w:rPr>
          <w:rStyle w:val="21"/>
          <w:color w:val="000000"/>
        </w:rPr>
        <w:softHyphen/>
        <w:t>нивается как основополагающий для анализа семантических парадоксов.</w:t>
      </w:r>
    </w:p>
    <w:p w14:paraId="2A72E784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78"/>
        </w:tabs>
        <w:spacing w:before="0" w:after="0" w:line="456" w:lineRule="exact"/>
        <w:ind w:firstLine="420"/>
        <w:jc w:val="both"/>
      </w:pPr>
      <w:r>
        <w:rPr>
          <w:rStyle w:val="21"/>
          <w:color w:val="000000"/>
        </w:rPr>
        <w:t>Бесконечная интенсиональная иерархия является артефактом как содержа</w:t>
      </w:r>
      <w:r>
        <w:rPr>
          <w:rStyle w:val="21"/>
          <w:color w:val="000000"/>
        </w:rPr>
        <w:softHyphen/>
        <w:t>тельных концепций, следующих принципам бикомпонентного анализа значения, так и формальных систем общей интенсиональной логики, в которых строится собственно логика интенсиональных сущностей. Наличие интенсиональной ие</w:t>
      </w:r>
      <w:r>
        <w:rPr>
          <w:rStyle w:val="21"/>
          <w:color w:val="000000"/>
        </w:rPr>
        <w:softHyphen/>
        <w:t>рархии не требует специальной интерпретации перехода на каждый более высо</w:t>
      </w:r>
      <w:r>
        <w:rPr>
          <w:rStyle w:val="21"/>
          <w:color w:val="000000"/>
        </w:rPr>
        <w:softHyphen/>
        <w:t>кий интенсиональный уровень. Она имеет технический характер, и в каждом конкретном случае интерпретации выражения задействуется такой конечный фрагмент интенсиональной иерархии, который необходим для идентификации смысла выражения в том контексте, в котором оно находится. Принцип построе</w:t>
      </w:r>
      <w:r>
        <w:rPr>
          <w:rStyle w:val="21"/>
          <w:color w:val="000000"/>
        </w:rPr>
        <w:softHyphen/>
        <w:t>ния интенсиональной иерархии играет роль порождающей процедуры, и интен</w:t>
      </w:r>
      <w:r>
        <w:rPr>
          <w:rStyle w:val="21"/>
          <w:color w:val="000000"/>
        </w:rPr>
        <w:softHyphen/>
        <w:t>сиональные сущности, выступающие в роли смыслов выражений, денотирую- щих также интенсиональные сущности, не отличаются по своей интерпрета</w:t>
      </w:r>
      <w:r>
        <w:rPr>
          <w:rStyle w:val="21"/>
          <w:color w:val="000000"/>
        </w:rPr>
        <w:softHyphen/>
        <w:t>ции от интенсионалий, выступающих в роли смысла неинтенсиональных выражений. Интенсиональная иерархия не есть, таким образом, иерархия объектов всех интенсиональных уровней, но лишь способов представления интенсионалий первого уровня.</w:t>
      </w:r>
    </w:p>
    <w:p w14:paraId="15287CD6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87"/>
        </w:tabs>
        <w:spacing w:before="0" w:after="0" w:line="456" w:lineRule="exact"/>
        <w:ind w:firstLine="420"/>
        <w:jc w:val="both"/>
      </w:pPr>
      <w:r>
        <w:rPr>
          <w:rStyle w:val="21"/>
          <w:color w:val="000000"/>
        </w:rPr>
        <w:t>Фундаментом общей интенсиональной логики является логика смысла и денотата Алонзо Чёрча, в терминах которой могут быть сформулированы самые тонкие критерии различения смыслов. В частности, наибольший интерес пред</w:t>
      </w:r>
      <w:r>
        <w:rPr>
          <w:rStyle w:val="21"/>
          <w:color w:val="000000"/>
        </w:rPr>
        <w:softHyphen/>
        <w:t xml:space="preserve">ставляет «Альтернатива 0» логики смысла и денотата, предлагающая различать </w:t>
      </w:r>
      <w:r>
        <w:rPr>
          <w:rStyle w:val="21"/>
          <w:color w:val="000000"/>
        </w:rPr>
        <w:lastRenderedPageBreak/>
        <w:t>смыслы выражений, отличающихся друг от друга хотя бы переименованием свя-</w:t>
      </w:r>
    </w:p>
    <w:p w14:paraId="4D49D4F7" w14:textId="77777777" w:rsidR="006D3173" w:rsidRDefault="006D3173" w:rsidP="006D3173">
      <w:pPr>
        <w:pStyle w:val="1301"/>
        <w:shd w:val="clear" w:color="auto" w:fill="auto"/>
        <w:spacing w:line="110" w:lineRule="exact"/>
        <w:ind w:left="5900"/>
      </w:pPr>
      <w:r>
        <w:rPr>
          <w:rStyle w:val="1300"/>
          <w:color w:val="000000"/>
        </w:rPr>
        <w:t>о</w:t>
      </w:r>
    </w:p>
    <w:p w14:paraId="247BDC8D" w14:textId="77777777" w:rsidR="006D3173" w:rsidRDefault="006D3173" w:rsidP="006D3173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занных переменных. Исследуются свойства системы АО Чёрча и причины появ</w:t>
      </w:r>
      <w:r>
        <w:rPr>
          <w:rStyle w:val="21"/>
          <w:color w:val="000000"/>
        </w:rPr>
        <w:softHyphen/>
        <w:t>ления в ней парадоксов, а также система АО Эндерсона, в которой «Альтерна</w:t>
      </w:r>
      <w:r>
        <w:rPr>
          <w:rStyle w:val="21"/>
          <w:color w:val="000000"/>
        </w:rPr>
        <w:softHyphen/>
        <w:t>тива 0» интерпретируется в терминах теории синонимического изоморфизма. Признается, что логика синонимического изоморфизма не является адекватной трактовке смысла как процедуры установления денотата и превращает логику смысла и денотата в описание синтаксических отношений ее собственного язы</w:t>
      </w:r>
      <w:r>
        <w:rPr>
          <w:rStyle w:val="21"/>
          <w:color w:val="000000"/>
        </w:rPr>
        <w:softHyphen/>
        <w:t>ка, не решая проблем анализа собственно интенсиональных сущностей.</w:t>
      </w:r>
    </w:p>
    <w:p w14:paraId="3EC8D860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78"/>
        </w:tabs>
        <w:spacing w:before="0" w:after="0"/>
        <w:ind w:firstLine="440"/>
        <w:jc w:val="both"/>
      </w:pPr>
      <w:r>
        <w:rPr>
          <w:rStyle w:val="21"/>
          <w:color w:val="000000"/>
        </w:rPr>
        <w:t>Для реализации «Альтернативы 0» в логике отношения «быть концептом» используется содержательная концепция семантики Я-операций в естественном языке. В ее рамках выделяются служебные логико-семантические единицы язы</w:t>
      </w:r>
      <w:r>
        <w:rPr>
          <w:rStyle w:val="21"/>
          <w:color w:val="000000"/>
        </w:rPr>
        <w:softHyphen/>
        <w:t>ка, с помощью которых осуществляются допустимые в отношении сохранения содержания выражения переформулировки. Такие формулировки можно рас</w:t>
      </w:r>
      <w:r>
        <w:rPr>
          <w:rStyle w:val="21"/>
          <w:color w:val="000000"/>
        </w:rPr>
        <w:softHyphen/>
        <w:t>сматривать как не затрагивающие смысл только в случае, когда они осуществля</w:t>
      </w:r>
      <w:r>
        <w:rPr>
          <w:rStyle w:val="21"/>
          <w:color w:val="000000"/>
        </w:rPr>
        <w:softHyphen/>
        <w:t>ются субъектом достаточно компетентным для их понимания. Именно проблема реализации «Альтернативы 0» делает неизбежным анализ логико-семантической компетентности субъекта.</w:t>
      </w:r>
    </w:p>
    <w:p w14:paraId="3A21BBD5" w14:textId="77777777" w:rsidR="006D3173" w:rsidRDefault="006D3173" w:rsidP="006D3173">
      <w:pPr>
        <w:pStyle w:val="210"/>
        <w:shd w:val="clear" w:color="auto" w:fill="auto"/>
        <w:ind w:firstLine="440"/>
        <w:jc w:val="both"/>
      </w:pPr>
      <w:r>
        <w:rPr>
          <w:rStyle w:val="21"/>
          <w:color w:val="000000"/>
        </w:rPr>
        <w:t>Для Я-операций предлагаются и иные методы интерпретации, которые могут стать основой для различения смысла выражений, которые могут быть получены друг из друга по Я-операциям.</w:t>
      </w:r>
    </w:p>
    <w:p w14:paraId="3B2FB5DE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82"/>
        </w:tabs>
        <w:spacing w:before="0" w:after="0"/>
        <w:ind w:firstLine="440"/>
        <w:jc w:val="both"/>
      </w:pPr>
      <w:r>
        <w:rPr>
          <w:rStyle w:val="21"/>
          <w:color w:val="000000"/>
        </w:rPr>
        <w:t xml:space="preserve">«Альтернативу 0» призвана реализовать система </w:t>
      </w:r>
      <w:r>
        <w:rPr>
          <w:rStyle w:val="21"/>
          <w:color w:val="000000"/>
          <w:lang w:val="en-US" w:eastAsia="en-US"/>
        </w:rPr>
        <w:t>A</w:t>
      </w:r>
      <w:r w:rsidRPr="006D3173">
        <w:rPr>
          <w:rStyle w:val="21"/>
          <w:color w:val="000000"/>
          <w:lang w:eastAsia="en-US"/>
        </w:rPr>
        <w:t>0</w:t>
      </w:r>
      <w:r>
        <w:rPr>
          <w:rStyle w:val="21"/>
          <w:color w:val="000000"/>
          <w:vertAlign w:val="superscript"/>
          <w:lang w:val="en-US" w:eastAsia="en-US"/>
        </w:rPr>
        <w:t>CR</w:t>
      </w:r>
      <w:r w:rsidRPr="006D31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логики отношения «быть концептом», которая основывается на понимании смысла как семантиче-</w:t>
      </w:r>
    </w:p>
    <w:p w14:paraId="3060D72C" w14:textId="77777777" w:rsidR="006D3173" w:rsidRDefault="006D3173" w:rsidP="006D3173">
      <w:pPr>
        <w:spacing w:line="140" w:lineRule="exact"/>
        <w:ind w:left="5340"/>
      </w:pPr>
      <w:r>
        <w:rPr>
          <w:rStyle w:val="140pt"/>
          <w:b w:val="0"/>
          <w:bCs w:val="0"/>
          <w:color w:val="000000"/>
        </w:rPr>
        <w:t>рр</w:t>
      </w:r>
    </w:p>
    <w:p w14:paraId="0E2B7E71" w14:textId="77777777" w:rsidR="006D3173" w:rsidRDefault="006D3173" w:rsidP="006D3173">
      <w:pPr>
        <w:pStyle w:val="210"/>
        <w:shd w:val="clear" w:color="auto" w:fill="auto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ской </w:t>
      </w:r>
      <w:r>
        <w:rPr>
          <w:rStyle w:val="21"/>
          <w:color w:val="000000"/>
        </w:rPr>
        <w:t>процедуры установления денотата. Язык АО предполагает ветвление ин</w:t>
      </w:r>
      <w:r>
        <w:rPr>
          <w:rStyle w:val="21"/>
          <w:color w:val="000000"/>
        </w:rPr>
        <w:softHyphen/>
        <w:t>тенсиональных типов по уровням вложенности, которые интерпретируются как оценка степени вовлеченности в выполнение семантической программы иных семантических программ. Смысл выражения в АО приобретает «конструктив</w:t>
      </w:r>
      <w:r>
        <w:rPr>
          <w:rStyle w:val="21"/>
          <w:color w:val="000000"/>
        </w:rPr>
        <w:softHyphen/>
        <w:t>ный» характер, поскольку строится для каждого выражения в соответствии с процедурой построения композициональной концептуализации. Такая процедура учитывает логический контекст вхождения выражения, и поэтому смыслами вы</w:t>
      </w:r>
      <w:r>
        <w:rPr>
          <w:rStyle w:val="21"/>
          <w:color w:val="000000"/>
        </w:rPr>
        <w:softHyphen/>
        <w:t>ражения может оказаться сколь угодно много подобных друг другу, но не ото</w:t>
      </w:r>
      <w:r>
        <w:rPr>
          <w:rStyle w:val="21"/>
          <w:color w:val="000000"/>
        </w:rPr>
        <w:softHyphen/>
        <w:t xml:space="preserve">ждествляемых процедур сопоставления ему денотата. В </w:t>
      </w:r>
      <w:r>
        <w:rPr>
          <w:rStyle w:val="21"/>
          <w:color w:val="000000"/>
          <w:lang w:val="en-US" w:eastAsia="en-US"/>
        </w:rPr>
        <w:t>A0</w:t>
      </w:r>
      <w:r>
        <w:rPr>
          <w:rStyle w:val="21"/>
          <w:color w:val="000000"/>
          <w:vertAlign w:val="superscript"/>
          <w:lang w:val="en-US" w:eastAsia="en-US"/>
        </w:rPr>
        <w:t>CR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неинтенсиональные выражения, имеющие некомпозициональный, в том числе парадоксальный смысл, не могут быть построены, но сами такие смыслы фигурируют как нере</w:t>
      </w:r>
      <w:r>
        <w:rPr>
          <w:rStyle w:val="21"/>
          <w:color w:val="000000"/>
        </w:rPr>
        <w:softHyphen/>
        <w:t>презентированные концепты. Это дает возможность моделировать семантиче</w:t>
      </w:r>
      <w:r>
        <w:rPr>
          <w:rStyle w:val="21"/>
          <w:color w:val="000000"/>
        </w:rPr>
        <w:softHyphen/>
        <w:t xml:space="preserve">ские парадоксы. Формулируется система аксиом </w:t>
      </w:r>
      <w:r>
        <w:rPr>
          <w:rStyle w:val="21"/>
          <w:color w:val="000000"/>
          <w:lang w:val="en-US" w:eastAsia="en-US"/>
        </w:rPr>
        <w:t>A0</w:t>
      </w:r>
      <w:r>
        <w:rPr>
          <w:rStyle w:val="21"/>
          <w:color w:val="000000"/>
          <w:vertAlign w:val="superscript"/>
          <w:lang w:val="en-US" w:eastAsia="en-US"/>
        </w:rPr>
        <w:t>CR</w:t>
      </w:r>
      <w:r>
        <w:rPr>
          <w:rStyle w:val="21"/>
          <w:color w:val="000000"/>
          <w:lang w:val="en-US" w:eastAsia="en-US"/>
        </w:rPr>
        <w:t xml:space="preserve">, </w:t>
      </w:r>
      <w:r>
        <w:rPr>
          <w:rStyle w:val="21"/>
          <w:color w:val="000000"/>
        </w:rPr>
        <w:t>воплощающая ее основ</w:t>
      </w:r>
      <w:r>
        <w:rPr>
          <w:rStyle w:val="21"/>
          <w:color w:val="000000"/>
        </w:rPr>
        <w:softHyphen/>
        <w:t>ные свойства.</w:t>
      </w:r>
    </w:p>
    <w:p w14:paraId="359E6528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82"/>
        </w:tabs>
        <w:spacing w:before="0" w:after="0" w:line="456" w:lineRule="exact"/>
        <w:ind w:firstLine="440"/>
        <w:jc w:val="both"/>
      </w:pPr>
      <w:r>
        <w:rPr>
          <w:rStyle w:val="21"/>
          <w:color w:val="000000"/>
        </w:rPr>
        <w:t>Еще более подробный анализ свойств и функционирования смысла дости</w:t>
      </w:r>
      <w:r>
        <w:rPr>
          <w:rStyle w:val="21"/>
          <w:color w:val="000000"/>
        </w:rPr>
        <w:softHyphen/>
        <w:t xml:space="preserve">гается при построении системы </w:t>
      </w:r>
      <w:r>
        <w:rPr>
          <w:rStyle w:val="21"/>
          <w:color w:val="000000"/>
          <w:lang w:val="en-US" w:eastAsia="en-US"/>
        </w:rPr>
        <w:t>A0</w:t>
      </w:r>
      <w:r>
        <w:rPr>
          <w:rStyle w:val="2f4"/>
          <w:color w:val="000000"/>
          <w:vertAlign w:val="superscript"/>
        </w:rPr>
        <w:t>cre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логики эпистемических установок субъек</w:t>
      </w:r>
      <w:r>
        <w:rPr>
          <w:rStyle w:val="21"/>
          <w:color w:val="000000"/>
        </w:rPr>
        <w:softHyphen/>
        <w:t>тов с различными уровнями логико-семантической компетентности. Эта система раскрывает эпистемическую динамику субъекта в связи с его способностью оце</w:t>
      </w:r>
      <w:r>
        <w:rPr>
          <w:rStyle w:val="21"/>
          <w:color w:val="000000"/>
        </w:rPr>
        <w:softHyphen/>
        <w:t>нивать концепты как истинные, ложные или не имеющие значения. Такая спо</w:t>
      </w:r>
      <w:r>
        <w:rPr>
          <w:rStyle w:val="21"/>
          <w:color w:val="000000"/>
        </w:rPr>
        <w:softHyphen/>
        <w:t>собность рассматривается как не редуцируемая полностью к логическим меха</w:t>
      </w:r>
      <w:r>
        <w:rPr>
          <w:rStyle w:val="21"/>
          <w:color w:val="000000"/>
        </w:rPr>
        <w:softHyphen/>
        <w:t>низмам А0</w:t>
      </w:r>
      <w:r>
        <w:rPr>
          <w:rStyle w:val="21"/>
          <w:color w:val="000000"/>
          <w:vertAlign w:val="superscript"/>
        </w:rPr>
        <w:t>СК</w:t>
      </w:r>
      <w:r>
        <w:rPr>
          <w:rStyle w:val="21"/>
          <w:color w:val="000000"/>
        </w:rPr>
        <w:t xml:space="preserve"> и оставляющая на долю интуиции субъекта парадоксальные кон</w:t>
      </w:r>
      <w:r>
        <w:rPr>
          <w:rStyle w:val="21"/>
          <w:color w:val="000000"/>
        </w:rPr>
        <w:softHyphen/>
        <w:t>цепты. Способность выносить оценку парадоксальному представлена в семанти</w:t>
      </w:r>
      <w:r>
        <w:rPr>
          <w:rStyle w:val="21"/>
          <w:color w:val="000000"/>
        </w:rPr>
        <w:softHyphen/>
        <w:t xml:space="preserve">ке </w:t>
      </w:r>
      <w:r>
        <w:rPr>
          <w:rStyle w:val="21"/>
          <w:color w:val="000000"/>
          <w:lang w:val="en-US" w:eastAsia="en-US"/>
        </w:rPr>
        <w:t>A0</w:t>
      </w:r>
      <w:r>
        <w:rPr>
          <w:rStyle w:val="2f4"/>
          <w:color w:val="000000"/>
          <w:vertAlign w:val="superscript"/>
        </w:rPr>
        <w:t>cre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как семантический оракул.</w:t>
      </w:r>
    </w:p>
    <w:p w14:paraId="189B7A8A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73"/>
        </w:tabs>
        <w:spacing w:before="0" w:after="0" w:line="456" w:lineRule="exact"/>
        <w:ind w:firstLine="440"/>
        <w:jc w:val="both"/>
      </w:pPr>
      <w:r>
        <w:rPr>
          <w:rStyle w:val="21"/>
          <w:color w:val="000000"/>
        </w:rPr>
        <w:t>В качестве возможного решения парадоксов анализа и отношения имено</w:t>
      </w:r>
      <w:r>
        <w:rPr>
          <w:rStyle w:val="21"/>
          <w:color w:val="000000"/>
        </w:rPr>
        <w:softHyphen/>
        <w:t xml:space="preserve">вания </w:t>
      </w:r>
      <w:r>
        <w:rPr>
          <w:rStyle w:val="21"/>
          <w:color w:val="000000"/>
          <w:lang w:val="en-US" w:eastAsia="en-US"/>
        </w:rPr>
        <w:t>A0</w:t>
      </w:r>
      <w:r>
        <w:rPr>
          <w:rStyle w:val="2f4"/>
          <w:color w:val="000000"/>
          <w:vertAlign w:val="superscript"/>
        </w:rPr>
        <w:t>cre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дает возможность вменения субъектам ослабленной установки «бу</w:t>
      </w:r>
      <w:r>
        <w:rPr>
          <w:rStyle w:val="21"/>
          <w:color w:val="000000"/>
        </w:rPr>
        <w:softHyphen/>
        <w:t>дет ответственно согласен». Интерпретация эпистемических установок осущест</w:t>
      </w:r>
      <w:r>
        <w:rPr>
          <w:rStyle w:val="21"/>
          <w:color w:val="000000"/>
        </w:rPr>
        <w:softHyphen/>
        <w:t>вляется в гибридной семантике, совмещающей черты окрестностной и реляци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онной, а также учитывающей эпистемическую динамику.</w:t>
      </w:r>
    </w:p>
    <w:p w14:paraId="1FB8ACCB" w14:textId="77777777" w:rsidR="006D3173" w:rsidRDefault="006D3173" w:rsidP="006D3173">
      <w:pPr>
        <w:pStyle w:val="210"/>
        <w:numPr>
          <w:ilvl w:val="0"/>
          <w:numId w:val="36"/>
        </w:numPr>
        <w:shd w:val="clear" w:color="auto" w:fill="auto"/>
        <w:tabs>
          <w:tab w:val="left" w:pos="678"/>
        </w:tabs>
        <w:spacing w:before="0" w:after="0" w:line="456" w:lineRule="exact"/>
        <w:ind w:firstLine="440"/>
        <w:jc w:val="both"/>
      </w:pPr>
      <w:r>
        <w:rPr>
          <w:rStyle w:val="21"/>
          <w:color w:val="000000"/>
        </w:rPr>
        <w:t>В АО дается ответ на вопрос о прагматике утверждений парадоксальных концептов. Для этого используются семантика прагматического предиката «ут</w:t>
      </w:r>
      <w:r>
        <w:rPr>
          <w:rStyle w:val="21"/>
          <w:color w:val="000000"/>
        </w:rPr>
        <w:softHyphen/>
        <w:t>верждать» и поле прагматических гипотез, которые могут быть выражены логи</w:t>
      </w:r>
      <w:r>
        <w:rPr>
          <w:rStyle w:val="21"/>
          <w:color w:val="000000"/>
        </w:rPr>
        <w:softHyphen/>
        <w:t xml:space="preserve">ческими средствами </w:t>
      </w:r>
      <w:r>
        <w:rPr>
          <w:rStyle w:val="21"/>
          <w:color w:val="000000"/>
          <w:lang w:val="en-US" w:eastAsia="en-US"/>
        </w:rPr>
        <w:t>A0</w:t>
      </w:r>
      <w:r>
        <w:rPr>
          <w:rStyle w:val="2f4"/>
          <w:color w:val="000000"/>
          <w:vertAlign w:val="superscript"/>
        </w:rPr>
        <w:t>cre</w:t>
      </w:r>
      <w:r>
        <w:rPr>
          <w:rStyle w:val="2f4"/>
          <w:color w:val="000000"/>
        </w:rPr>
        <w:t xml:space="preserve"> </w:t>
      </w:r>
      <w:r>
        <w:rPr>
          <w:rStyle w:val="271"/>
          <w:color w:val="000000"/>
        </w:rPr>
        <w:t xml:space="preserve">и </w:t>
      </w:r>
      <w:r>
        <w:rPr>
          <w:rStyle w:val="21"/>
          <w:color w:val="000000"/>
        </w:rPr>
        <w:t>представляют набор оценок утверждений субъекта, начиная с «добросовестного утверждения» и заканчивая различными видами «провокативных утверждений». Выбор таких оценок зависит от компетентности субъекта, его эпистемических установок и статуса утверждаемого концепта.</w:t>
      </w:r>
    </w:p>
    <w:p w14:paraId="0AC9A51E" w14:textId="77777777" w:rsidR="006D3173" w:rsidRDefault="006D3173" w:rsidP="006D3173">
      <w:pPr>
        <w:pStyle w:val="210"/>
        <w:shd w:val="clear" w:color="auto" w:fill="auto"/>
        <w:spacing w:line="456" w:lineRule="exact"/>
        <w:ind w:firstLine="440"/>
        <w:jc w:val="both"/>
      </w:pPr>
      <w:r>
        <w:rPr>
          <w:rStyle w:val="21"/>
          <w:color w:val="000000"/>
        </w:rPr>
        <w:t>Для АО строится система аксиом, отражающая взаимосвязи эпистеми</w:t>
      </w:r>
      <w:r>
        <w:rPr>
          <w:rStyle w:val="21"/>
          <w:color w:val="000000"/>
        </w:rPr>
        <w:softHyphen/>
        <w:t>ческих операторов и прагматических предикатов. Можно констатировать,</w:t>
      </w:r>
    </w:p>
    <w:p w14:paraId="74D01A4E" w14:textId="77777777" w:rsidR="006D3173" w:rsidRDefault="006D3173" w:rsidP="006D3173">
      <w:pPr>
        <w:pStyle w:val="1310"/>
        <w:shd w:val="clear" w:color="auto" w:fill="auto"/>
        <w:spacing w:line="140" w:lineRule="exact"/>
        <w:ind w:left="1100"/>
      </w:pPr>
      <w:r>
        <w:rPr>
          <w:rStyle w:val="131"/>
          <w:color w:val="000000"/>
        </w:rPr>
        <w:t>рп р</w:t>
      </w:r>
    </w:p>
    <w:p w14:paraId="6E8E1B31" w14:textId="77777777" w:rsidR="006D3173" w:rsidRDefault="006D3173" w:rsidP="006D3173">
      <w:pPr>
        <w:pStyle w:val="210"/>
        <w:shd w:val="clear" w:color="auto" w:fill="auto"/>
        <w:spacing w:line="220" w:lineRule="exact"/>
        <w:jc w:val="both"/>
      </w:pPr>
      <w:r>
        <w:rPr>
          <w:rStyle w:val="21"/>
          <w:color w:val="000000"/>
        </w:rPr>
        <w:t>что в АО имеется много возможностей, не реализованных в настоящем исследовании.</w:t>
      </w:r>
    </w:p>
    <w:p w14:paraId="4DBE8925" w14:textId="77777777" w:rsidR="006D3173" w:rsidRPr="006D3173" w:rsidRDefault="006D3173" w:rsidP="006D3173"/>
    <w:sectPr w:rsidR="006D3173" w:rsidRPr="006D3173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79E9" w14:textId="77777777" w:rsidR="00A97BD0" w:rsidRDefault="00A97BD0">
      <w:pPr>
        <w:spacing w:after="0" w:line="240" w:lineRule="auto"/>
      </w:pPr>
      <w:r>
        <w:separator/>
      </w:r>
    </w:p>
  </w:endnote>
  <w:endnote w:type="continuationSeparator" w:id="0">
    <w:p w14:paraId="2352C836" w14:textId="77777777" w:rsidR="00A97BD0" w:rsidRDefault="00A9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D3A0" w14:textId="77777777" w:rsidR="00A97BD0" w:rsidRDefault="00A97BD0">
      <w:pPr>
        <w:spacing w:after="0" w:line="240" w:lineRule="auto"/>
      </w:pPr>
      <w:r>
        <w:separator/>
      </w:r>
    </w:p>
  </w:footnote>
  <w:footnote w:type="continuationSeparator" w:id="0">
    <w:p w14:paraId="377BE4F6" w14:textId="77777777" w:rsidR="00A97BD0" w:rsidRDefault="00A9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CFB6" w14:textId="39804E14" w:rsidR="006D3173" w:rsidRDefault="006D31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10B2F2" wp14:editId="22FC0609">
              <wp:simplePos x="0" y="0"/>
              <wp:positionH relativeFrom="page">
                <wp:posOffset>6160135</wp:posOffset>
              </wp:positionH>
              <wp:positionV relativeFrom="page">
                <wp:posOffset>377825</wp:posOffset>
              </wp:positionV>
              <wp:extent cx="83185" cy="189865"/>
              <wp:effectExtent l="0" t="0" r="0" b="381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B133" w14:textId="77777777" w:rsidR="006D3173" w:rsidRDefault="006D317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0B2F2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26" type="#_x0000_t202" style="position:absolute;margin-left:485.05pt;margin-top:29.75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" filled="f" stroked="f">
              <v:textbox style="mso-fit-shape-to-text:t" inset="0,0,0,0">
                <w:txbxContent>
                  <w:p w14:paraId="5EADB133" w14:textId="77777777" w:rsidR="006D3173" w:rsidRDefault="006D317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D56" w14:textId="77777777" w:rsidR="006D3173" w:rsidRDefault="006D31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B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3"/>
  </w:num>
  <w:num w:numId="16">
    <w:abstractNumId w:val="22"/>
  </w:num>
  <w:num w:numId="17">
    <w:abstractNumId w:val="13"/>
  </w:num>
  <w:num w:numId="18">
    <w:abstractNumId w:val="25"/>
  </w:num>
  <w:num w:numId="19">
    <w:abstractNumId w:val="18"/>
  </w:num>
  <w:num w:numId="20">
    <w:abstractNumId w:val="30"/>
  </w:num>
  <w:num w:numId="21">
    <w:abstractNumId w:val="14"/>
  </w:num>
  <w:num w:numId="22">
    <w:abstractNumId w:val="31"/>
  </w:num>
  <w:num w:numId="23">
    <w:abstractNumId w:val="29"/>
  </w:num>
  <w:num w:numId="24">
    <w:abstractNumId w:val="9"/>
  </w:num>
  <w:num w:numId="25">
    <w:abstractNumId w:val="10"/>
  </w:num>
  <w:num w:numId="26">
    <w:abstractNumId w:val="20"/>
  </w:num>
  <w:num w:numId="27">
    <w:abstractNumId w:val="21"/>
  </w:num>
  <w:num w:numId="28">
    <w:abstractNumId w:val="24"/>
  </w:num>
  <w:num w:numId="29">
    <w:abstractNumId w:val="11"/>
  </w:num>
  <w:num w:numId="30">
    <w:abstractNumId w:val="26"/>
  </w:num>
  <w:num w:numId="31">
    <w:abstractNumId w:val="17"/>
  </w:num>
  <w:num w:numId="32">
    <w:abstractNumId w:val="27"/>
  </w:num>
  <w:num w:numId="33">
    <w:abstractNumId w:val="28"/>
  </w:num>
  <w:num w:numId="34">
    <w:abstractNumId w:val="32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BD0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7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102732</TotalTime>
  <Pages>10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6925</cp:revision>
  <dcterms:created xsi:type="dcterms:W3CDTF">2024-06-20T08:51:00Z</dcterms:created>
  <dcterms:modified xsi:type="dcterms:W3CDTF">2024-10-13T12:23:00Z</dcterms:modified>
  <cp:category/>
</cp:coreProperties>
</file>