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7A5847D8" w:rsidR="00A7018D" w:rsidRPr="009A7ED7" w:rsidRDefault="009A7ED7" w:rsidP="009A7ED7">
      <w:r>
        <w:rPr>
          <w:rFonts w:ascii="Verdana" w:hAnsi="Verdana"/>
          <w:b/>
          <w:bCs/>
          <w:color w:val="000000"/>
          <w:shd w:val="clear" w:color="auto" w:fill="FFFFFF"/>
        </w:rPr>
        <w:t>Глова Ірина Василівна. Психологічні особливості мотивації професійної діяльності державних службовців місцевих органів виконавчої влади.- Дисертація канд. психол. наук: 19.00.01, Східноєвроп. нац. ун-т ім. Лесі Українки. - Луцьк, 2013.- 200 с.</w:t>
      </w:r>
    </w:p>
    <w:sectPr w:rsidR="00A7018D" w:rsidRPr="009A7E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2AD28" w14:textId="77777777" w:rsidR="00D30AC6" w:rsidRDefault="00D30AC6">
      <w:pPr>
        <w:spacing w:after="0" w:line="240" w:lineRule="auto"/>
      </w:pPr>
      <w:r>
        <w:separator/>
      </w:r>
    </w:p>
  </w:endnote>
  <w:endnote w:type="continuationSeparator" w:id="0">
    <w:p w14:paraId="5CF88DED" w14:textId="77777777" w:rsidR="00D30AC6" w:rsidRDefault="00D3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729FC" w14:textId="77777777" w:rsidR="00D30AC6" w:rsidRDefault="00D30AC6">
      <w:pPr>
        <w:spacing w:after="0" w:line="240" w:lineRule="auto"/>
      </w:pPr>
      <w:r>
        <w:separator/>
      </w:r>
    </w:p>
  </w:footnote>
  <w:footnote w:type="continuationSeparator" w:id="0">
    <w:p w14:paraId="007894CC" w14:textId="77777777" w:rsidR="00D30AC6" w:rsidRDefault="00D3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0A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AC6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45871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9120</cp:revision>
  <dcterms:created xsi:type="dcterms:W3CDTF">2024-06-20T08:51:00Z</dcterms:created>
  <dcterms:modified xsi:type="dcterms:W3CDTF">2024-08-07T17:13:00Z</dcterms:modified>
  <cp:category/>
</cp:coreProperties>
</file>