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7C6B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Демушкина Ксения Валерьевна. Развитие института классного руководства в советской школе (1917-1984 гг.) : Дис. ... канд. пед. наук : 13.00.01 : СПб., 2005 188 c. РГБ ОД, 61:05-13/1180</w:t>
      </w:r>
    </w:p>
    <w:p w14:paraId="01D1E952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</w:p>
    <w:p w14:paraId="6CF09719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</w:p>
    <w:p w14:paraId="64E18FA5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РОССИЙСКИЙ ГОСУДАРСТВЕННЫЙ ПЕДАГОГИЧЕСКИЙ</w:t>
      </w:r>
    </w:p>
    <w:p w14:paraId="3C509D8F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УНИВЕРСИТЕТ ИМ. А.И. ГЕРЦЕНА</w:t>
      </w:r>
    </w:p>
    <w:p w14:paraId="7BB95102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На правах рукописи</w:t>
      </w:r>
    </w:p>
    <w:p w14:paraId="0F65C6AC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ДЕМУШКИНА</w:t>
      </w:r>
    </w:p>
    <w:p w14:paraId="4E835B39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Ксения Валерьевна</w:t>
      </w:r>
    </w:p>
    <w:p w14:paraId="204F7007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Развитие института классного руководства в советской школе</w:t>
      </w:r>
    </w:p>
    <w:p w14:paraId="2289799D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(1917-1984 гг.)</w:t>
      </w:r>
    </w:p>
    <w:p w14:paraId="0F0B30F0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Специальность:</w:t>
      </w:r>
    </w:p>
    <w:p w14:paraId="3B6123CE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13.00.01 - общая педагогика,</w:t>
      </w:r>
    </w:p>
    <w:p w14:paraId="18A76DA8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история педагогики и образования</w:t>
      </w:r>
    </w:p>
    <w:p w14:paraId="6A267502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Диссертация</w:t>
      </w:r>
    </w:p>
    <w:p w14:paraId="6063C9A8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на соискание ученой степени кандидата</w:t>
      </w:r>
    </w:p>
    <w:p w14:paraId="6F3C1C80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педагогических наук</w:t>
      </w:r>
    </w:p>
    <w:p w14:paraId="701E5EF8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Научный руководитель - доктор педагогических наук, профессор</w:t>
      </w:r>
    </w:p>
    <w:p w14:paraId="582E55B1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САНКТ-ПЕТЕРБУРГ</w:t>
      </w:r>
    </w:p>
    <w:p w14:paraId="049A3C0C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 xml:space="preserve">2005 </w:t>
      </w:r>
    </w:p>
    <w:p w14:paraId="2BFE5C8C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</w:p>
    <w:p w14:paraId="58312593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14:paraId="707B5383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Введение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3</w:t>
      </w:r>
    </w:p>
    <w:p w14:paraId="463FC3FF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Глава I. Теоретические предпосылки развития института классного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11</w:t>
      </w:r>
    </w:p>
    <w:p w14:paraId="174EEDC6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руководства</w:t>
      </w:r>
    </w:p>
    <w:p w14:paraId="4A047A21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1.1.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Характеристика методологической базы исследования.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11</w:t>
      </w:r>
    </w:p>
    <w:p w14:paraId="28CE1C7B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lastRenderedPageBreak/>
        <w:t>1.2.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Генезис понятия «классный руководитель»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29</w:t>
      </w:r>
    </w:p>
    <w:p w14:paraId="06276205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1.3.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Нормативно-законодательная база развития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института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45</w:t>
      </w:r>
    </w:p>
    <w:p w14:paraId="2FE80A4C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классного руководителя</w:t>
      </w:r>
    </w:p>
    <w:p w14:paraId="73DFCD17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Выводы по I главе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56</w:t>
      </w:r>
    </w:p>
    <w:p w14:paraId="6BCBD022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Глава II. Развитие педагогической деятельности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классного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58</w:t>
      </w:r>
    </w:p>
    <w:p w14:paraId="04FC8E08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руководителя</w:t>
      </w:r>
    </w:p>
    <w:p w14:paraId="67E18F1D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2.1.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Послереволюционный этап становления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института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58</w:t>
      </w:r>
    </w:p>
    <w:p w14:paraId="533C2CF1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групповодства (1917-1931 гг.).</w:t>
      </w:r>
    </w:p>
    <w:p w14:paraId="4694F87C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2.2.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Довоенный этап расширения деятельности института классного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80</w:t>
      </w:r>
    </w:p>
    <w:p w14:paraId="5C0D8C34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руководства (1931-1941 гг.)</w:t>
      </w:r>
    </w:p>
    <w:p w14:paraId="0EC89AF5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2.3.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Военный этап актуализации деятельности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классного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98</w:t>
      </w:r>
    </w:p>
    <w:p w14:paraId="40ED6A57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руководителя (1941-1945 гг.).</w:t>
      </w:r>
    </w:p>
    <w:p w14:paraId="6F15746D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2.4.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Послевоенный этап активизации деятельности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института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112</w:t>
      </w:r>
    </w:p>
    <w:p w14:paraId="25207E39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классного руководства (1945 - 1958 гг.).</w:t>
      </w:r>
    </w:p>
    <w:p w14:paraId="6A9717A9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2.5.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Доперестроечный этап творческой переориентации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145</w:t>
      </w:r>
    </w:p>
    <w:p w14:paraId="4173AF1F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деятельности классного руководителя (1958 - 1984 гг.).</w:t>
      </w:r>
    </w:p>
    <w:p w14:paraId="0E12145A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Выводы по II главе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171</w:t>
      </w:r>
    </w:p>
    <w:p w14:paraId="66A37D3C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Заключение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173</w:t>
      </w:r>
    </w:p>
    <w:p w14:paraId="29085E02" w14:textId="77777777" w:rsidR="00601257" w:rsidRPr="00601257" w:rsidRDefault="00601257" w:rsidP="00601257">
      <w:pPr>
        <w:rPr>
          <w:rFonts w:ascii="Times New Roman" w:hAnsi="Times New Roman" w:cs="Times New Roman"/>
          <w:noProof/>
          <w:sz w:val="26"/>
          <w:szCs w:val="26"/>
        </w:rPr>
      </w:pPr>
      <w:r w:rsidRPr="00601257">
        <w:rPr>
          <w:rFonts w:ascii="Times New Roman" w:hAnsi="Times New Roman" w:cs="Times New Roman"/>
          <w:noProof/>
          <w:sz w:val="26"/>
          <w:szCs w:val="26"/>
        </w:rPr>
        <w:t>Библиография</w:t>
      </w:r>
      <w:r w:rsidRPr="00601257">
        <w:rPr>
          <w:rFonts w:ascii="Times New Roman" w:hAnsi="Times New Roman" w:cs="Times New Roman"/>
          <w:noProof/>
          <w:sz w:val="26"/>
          <w:szCs w:val="26"/>
        </w:rPr>
        <w:tab/>
        <w:t>176</w:t>
      </w:r>
    </w:p>
    <w:p w14:paraId="2E843707" w14:textId="61162FCB" w:rsidR="009B3194" w:rsidRDefault="009B3194" w:rsidP="00601257"/>
    <w:p w14:paraId="2B346B52" w14:textId="57907938" w:rsidR="00601257" w:rsidRDefault="00601257" w:rsidP="00601257"/>
    <w:p w14:paraId="5C874D68" w14:textId="4DB1767B" w:rsidR="00601257" w:rsidRDefault="00601257" w:rsidP="00601257"/>
    <w:p w14:paraId="3A3B3DFE" w14:textId="77777777" w:rsidR="00601257" w:rsidRDefault="00601257" w:rsidP="00601257">
      <w:pPr>
        <w:pStyle w:val="210"/>
        <w:shd w:val="clear" w:color="auto" w:fill="auto"/>
        <w:spacing w:before="0" w:after="0" w:line="460" w:lineRule="exact"/>
        <w:ind w:firstLine="560"/>
        <w:jc w:val="both"/>
      </w:pPr>
      <w:r>
        <w:rPr>
          <w:rStyle w:val="21"/>
          <w:color w:val="000000"/>
        </w:rPr>
        <w:t>Исследование становления и развития института классного руководства в советской школе с 1917г. по 1984 г. позволило получить следующие результаты:</w:t>
      </w:r>
    </w:p>
    <w:p w14:paraId="0DC5FFDC" w14:textId="77777777" w:rsidR="00601257" w:rsidRDefault="00601257" w:rsidP="00DE5A13">
      <w:pPr>
        <w:pStyle w:val="210"/>
        <w:numPr>
          <w:ilvl w:val="0"/>
          <w:numId w:val="1"/>
        </w:numPr>
        <w:shd w:val="clear" w:color="auto" w:fill="auto"/>
        <w:tabs>
          <w:tab w:val="left" w:pos="724"/>
        </w:tabs>
        <w:spacing w:before="0" w:after="0" w:line="460" w:lineRule="exact"/>
        <w:ind w:left="700" w:hanging="320"/>
        <w:jc w:val="both"/>
      </w:pPr>
      <w:r>
        <w:rPr>
          <w:rStyle w:val="21"/>
          <w:color w:val="000000"/>
        </w:rPr>
        <w:t>установлено, что становление и развитие института классного</w:t>
      </w:r>
    </w:p>
    <w:p w14:paraId="7FF55271" w14:textId="77777777" w:rsidR="00601257" w:rsidRDefault="00601257" w:rsidP="00601257">
      <w:pPr>
        <w:pStyle w:val="210"/>
        <w:shd w:val="clear" w:color="auto" w:fill="auto"/>
        <w:tabs>
          <w:tab w:val="left" w:pos="3056"/>
          <w:tab w:val="left" w:pos="6054"/>
        </w:tabs>
        <w:spacing w:before="0" w:after="0" w:line="460" w:lineRule="exact"/>
        <w:ind w:left="700" w:firstLine="0"/>
        <w:jc w:val="both"/>
      </w:pPr>
      <w:r>
        <w:rPr>
          <w:rStyle w:val="21"/>
          <w:color w:val="000000"/>
        </w:rPr>
        <w:t>руководства</w:t>
      </w:r>
      <w:r>
        <w:rPr>
          <w:rStyle w:val="21"/>
          <w:color w:val="000000"/>
        </w:rPr>
        <w:tab/>
        <w:t>детерминировано</w:t>
      </w:r>
      <w:r>
        <w:rPr>
          <w:rStyle w:val="21"/>
          <w:color w:val="000000"/>
        </w:rPr>
        <w:tab/>
        <w:t>социально-культурными</w:t>
      </w:r>
    </w:p>
    <w:p w14:paraId="0168A9BF" w14:textId="77777777" w:rsidR="00601257" w:rsidRDefault="00601257" w:rsidP="00601257">
      <w:pPr>
        <w:pStyle w:val="210"/>
        <w:shd w:val="clear" w:color="auto" w:fill="auto"/>
        <w:spacing w:before="0" w:after="0" w:line="460" w:lineRule="exact"/>
        <w:ind w:left="700" w:firstLine="0"/>
        <w:jc w:val="both"/>
      </w:pPr>
      <w:r>
        <w:rPr>
          <w:rStyle w:val="21"/>
          <w:color w:val="000000"/>
        </w:rPr>
        <w:t>особенностями развития общества;</w:t>
      </w:r>
    </w:p>
    <w:p w14:paraId="2744BF0F" w14:textId="77777777" w:rsidR="00601257" w:rsidRDefault="00601257" w:rsidP="00DE5A13">
      <w:pPr>
        <w:pStyle w:val="21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460" w:lineRule="exact"/>
        <w:ind w:left="700" w:hanging="320"/>
        <w:jc w:val="both"/>
      </w:pPr>
      <w:r>
        <w:rPr>
          <w:rStyle w:val="21"/>
          <w:color w:val="000000"/>
        </w:rPr>
        <w:lastRenderedPageBreak/>
        <w:t>доказано, что становление и развитие института классного руководства характеризуется следующими этапами:</w:t>
      </w:r>
    </w:p>
    <w:p w14:paraId="13625E8C" w14:textId="77777777" w:rsidR="00601257" w:rsidRDefault="00601257" w:rsidP="00DE5A13">
      <w:pPr>
        <w:pStyle w:val="210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0" w:line="460" w:lineRule="exact"/>
        <w:ind w:left="1040" w:hanging="340"/>
        <w:jc w:val="left"/>
      </w:pPr>
      <w:r>
        <w:rPr>
          <w:rStyle w:val="21"/>
          <w:color w:val="000000"/>
        </w:rPr>
        <w:t xml:space="preserve">Послереволюционный - становление института </w:t>
      </w:r>
      <w:proofErr w:type="spellStart"/>
      <w:r>
        <w:rPr>
          <w:rStyle w:val="21"/>
          <w:color w:val="000000"/>
        </w:rPr>
        <w:t>групповодства</w:t>
      </w:r>
      <w:proofErr w:type="spellEnd"/>
      <w:r>
        <w:rPr>
          <w:rStyle w:val="21"/>
          <w:color w:val="000000"/>
        </w:rPr>
        <w:t xml:space="preserve"> (1917-1931 гг.);</w:t>
      </w:r>
    </w:p>
    <w:p w14:paraId="3FD1D366" w14:textId="77777777" w:rsidR="00601257" w:rsidRDefault="00601257" w:rsidP="00DE5A13">
      <w:pPr>
        <w:pStyle w:val="210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0" w:line="460" w:lineRule="exact"/>
        <w:ind w:left="1040" w:hanging="340"/>
        <w:jc w:val="left"/>
      </w:pPr>
      <w:r>
        <w:rPr>
          <w:rStyle w:val="21"/>
          <w:color w:val="000000"/>
        </w:rPr>
        <w:t>Довоенный - расширение деятельности института классного руководства (1931 - 1941 гг.);</w:t>
      </w:r>
    </w:p>
    <w:p w14:paraId="6FA7CA87" w14:textId="77777777" w:rsidR="00601257" w:rsidRDefault="00601257" w:rsidP="00DE5A13">
      <w:pPr>
        <w:pStyle w:val="210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0" w:line="465" w:lineRule="exact"/>
        <w:ind w:left="1040" w:hanging="340"/>
        <w:jc w:val="left"/>
      </w:pPr>
      <w:r>
        <w:rPr>
          <w:rStyle w:val="21"/>
          <w:color w:val="000000"/>
        </w:rPr>
        <w:t>Военный - актуализация деятельности классного руководителя (1941 - 1945 гг.);</w:t>
      </w:r>
    </w:p>
    <w:p w14:paraId="131196BB" w14:textId="77777777" w:rsidR="00601257" w:rsidRDefault="00601257" w:rsidP="00DE5A13">
      <w:pPr>
        <w:pStyle w:val="210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0" w:line="465" w:lineRule="exact"/>
        <w:ind w:left="1040" w:hanging="340"/>
        <w:jc w:val="left"/>
      </w:pPr>
      <w:r>
        <w:rPr>
          <w:rStyle w:val="21"/>
          <w:color w:val="000000"/>
        </w:rPr>
        <w:t>Послевоенный - активизация деятельности института классного руководителя (1945 - 1958 гг.);</w:t>
      </w:r>
    </w:p>
    <w:p w14:paraId="24D036D0" w14:textId="77777777" w:rsidR="00601257" w:rsidRDefault="00601257" w:rsidP="00DE5A13">
      <w:pPr>
        <w:pStyle w:val="210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0" w:line="460" w:lineRule="exact"/>
        <w:ind w:left="1040" w:hanging="340"/>
        <w:jc w:val="left"/>
      </w:pPr>
      <w:proofErr w:type="spellStart"/>
      <w:r>
        <w:rPr>
          <w:rStyle w:val="21"/>
          <w:color w:val="000000"/>
        </w:rPr>
        <w:t>Доперестроечный</w:t>
      </w:r>
      <w:proofErr w:type="spellEnd"/>
      <w:r>
        <w:rPr>
          <w:rStyle w:val="21"/>
          <w:color w:val="000000"/>
        </w:rPr>
        <w:t xml:space="preserve"> - творческая переориентация деятельности классного руководителя (1958 - 1984 гг.);</w:t>
      </w:r>
    </w:p>
    <w:p w14:paraId="62D389D9" w14:textId="77777777" w:rsidR="00601257" w:rsidRDefault="00601257" w:rsidP="00DE5A13">
      <w:pPr>
        <w:pStyle w:val="21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460" w:lineRule="exact"/>
        <w:ind w:left="700" w:hanging="320"/>
        <w:jc w:val="both"/>
      </w:pPr>
      <w:r>
        <w:rPr>
          <w:rStyle w:val="21"/>
          <w:color w:val="000000"/>
        </w:rPr>
        <w:t>доказано, что факторами, обуславливающими деятельность классного руководителя на различных исторических периодах, являются:</w:t>
      </w:r>
    </w:p>
    <w:p w14:paraId="685C4430" w14:textId="77777777" w:rsidR="00601257" w:rsidRDefault="00601257" w:rsidP="00DE5A13">
      <w:pPr>
        <w:pStyle w:val="210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0" w:line="460" w:lineRule="exact"/>
        <w:ind w:left="700" w:firstLine="0"/>
        <w:jc w:val="both"/>
      </w:pPr>
      <w:r>
        <w:rPr>
          <w:rStyle w:val="21"/>
          <w:color w:val="000000"/>
        </w:rPr>
        <w:t>социально-культурная и политическая ситуация в стране;</w:t>
      </w:r>
    </w:p>
    <w:p w14:paraId="36B0D708" w14:textId="77777777" w:rsidR="00601257" w:rsidRDefault="00601257" w:rsidP="00DE5A13">
      <w:pPr>
        <w:pStyle w:val="210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0" w:line="474" w:lineRule="exact"/>
        <w:ind w:left="1040" w:hanging="340"/>
        <w:jc w:val="left"/>
      </w:pPr>
      <w:r>
        <w:rPr>
          <w:rStyle w:val="21"/>
          <w:color w:val="000000"/>
        </w:rPr>
        <w:t>нормативно-законодательная база, определяющая деятельность школы;</w:t>
      </w:r>
    </w:p>
    <w:p w14:paraId="39360F78" w14:textId="77777777" w:rsidR="00601257" w:rsidRDefault="00601257" w:rsidP="00DE5A13">
      <w:pPr>
        <w:pStyle w:val="210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0" w:line="469" w:lineRule="exact"/>
        <w:ind w:left="1040" w:hanging="340"/>
        <w:jc w:val="left"/>
      </w:pPr>
      <w:r>
        <w:rPr>
          <w:rStyle w:val="21"/>
          <w:color w:val="000000"/>
        </w:rPr>
        <w:t>педагогические теории воспитания и воспитательная практика, сложившаяся на конкретном историческом этапе.</w:t>
      </w:r>
    </w:p>
    <w:p w14:paraId="69FC45F5" w14:textId="77777777" w:rsidR="00601257" w:rsidRDefault="00601257" w:rsidP="00DE5A13">
      <w:pPr>
        <w:pStyle w:val="21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451" w:lineRule="exact"/>
        <w:ind w:left="700" w:hanging="320"/>
        <w:jc w:val="both"/>
        <w:sectPr w:rsidR="00601257"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943" w:right="1379" w:bottom="1021" w:left="1910" w:header="0" w:footer="3" w:gutter="0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t>определен генезис понятия «классный руководитель», который позволяет установить изменения в функциях и обязанностях классного руководителя: комнатные надзиратели (ограждение учащихся от</w:t>
      </w:r>
    </w:p>
    <w:p w14:paraId="0E14C044" w14:textId="77777777" w:rsidR="00601257" w:rsidRDefault="00601257" w:rsidP="00601257">
      <w:pPr>
        <w:pStyle w:val="210"/>
        <w:shd w:val="clear" w:color="auto" w:fill="auto"/>
        <w:tabs>
          <w:tab w:val="left" w:pos="2177"/>
          <w:tab w:val="left" w:pos="2920"/>
        </w:tabs>
        <w:spacing w:before="0" w:after="0" w:line="456" w:lineRule="exact"/>
        <w:ind w:left="760" w:firstLine="0"/>
        <w:jc w:val="both"/>
      </w:pPr>
      <w:r>
        <w:rPr>
          <w:rStyle w:val="21"/>
          <w:color w:val="000000"/>
        </w:rPr>
        <w:lastRenderedPageBreak/>
        <w:t>дурного влияния, внимательное отслеживание и организация свободного времени учащихся) —&gt; классные надзиратели (внешний надзор за учащимися) —&gt; классные наставники [классные дамы] (осуществление связи между обучением и воспитанием, поддержание тесной связи с семьями гимназистов, организация их учебной нагрузки)</w:t>
      </w:r>
      <w:r>
        <w:rPr>
          <w:rStyle w:val="21"/>
          <w:color w:val="000000"/>
        </w:rPr>
        <w:tab/>
        <w:t>—»</w:t>
      </w:r>
      <w:r>
        <w:rPr>
          <w:rStyle w:val="21"/>
          <w:color w:val="000000"/>
        </w:rPr>
        <w:tab/>
        <w:t>групповоды (оказание помощи школьному</w:t>
      </w:r>
    </w:p>
    <w:p w14:paraId="4D20B8A2" w14:textId="77777777" w:rsidR="00601257" w:rsidRDefault="00601257" w:rsidP="00601257">
      <w:pPr>
        <w:pStyle w:val="210"/>
        <w:shd w:val="clear" w:color="auto" w:fill="auto"/>
        <w:spacing w:before="0" w:after="0" w:line="456" w:lineRule="exact"/>
        <w:ind w:left="760" w:firstLine="0"/>
        <w:jc w:val="both"/>
      </w:pPr>
      <w:r>
        <w:rPr>
          <w:rStyle w:val="21"/>
          <w:color w:val="000000"/>
        </w:rPr>
        <w:t>самоуправлению, организация школьной жизни учащихся) —&gt; классные руководители (руководство школьной и внеклассной жизнью учащихся).</w:t>
      </w:r>
    </w:p>
    <w:p w14:paraId="7B580713" w14:textId="77777777" w:rsidR="00601257" w:rsidRDefault="00601257" w:rsidP="00601257">
      <w:pPr>
        <w:pStyle w:val="210"/>
        <w:shd w:val="clear" w:color="auto" w:fill="auto"/>
        <w:spacing w:before="0" w:after="0" w:line="456" w:lineRule="exact"/>
        <w:ind w:left="760" w:hanging="340"/>
        <w:jc w:val="both"/>
      </w:pPr>
      <w:r>
        <w:rPr>
          <w:rStyle w:val="21"/>
          <w:color w:val="000000"/>
        </w:rPr>
        <w:t>&gt; показано, что в основу организации работы по актуальным направлениям школы, таким как воспитание межкультурной и межнациональной толерантности, гражданского, экологического воспитания, развития демократических форм поведения могут быть положены такие исторически сложившиеся в советской школе формы, как организация школьного самоуправления, работа с общественными школьными и внешкольными организациями, работа классного актива, экологическое, краеведческое, интернациональное движения, деятельность отрядов красных следопытов, организация школьных музеев боевой славы и т.д.;</w:t>
      </w:r>
    </w:p>
    <w:p w14:paraId="2C1B3583" w14:textId="7B145724" w:rsidR="00601257" w:rsidRPr="00601257" w:rsidRDefault="00601257" w:rsidP="00601257">
      <w:r>
        <w:rPr>
          <w:rStyle w:val="21"/>
          <w:color w:val="000000"/>
        </w:rPr>
        <w:t>Выполненное исследование открывает направления дальнейших исследований проблемы классного руководства. Объектом специального изучения в историческом ключе может быть деятельность классного руководителя по обеспечению повышения качества знаний учащихся, воспитанию у них познавательного интереса. Самостоятельным направлением исследований может стать вопрос о профессиональной подготовке студентов к работе в качестве классного руководителя. А также особого рассмотрения требует вопрос об организации повышения квалификации классных руководителей в прошлом и формах организации повышения квалификации в настоящее время. Дальнейшее изучение истории института классного руководства может обогатить современную теорию и практику образования в современных условиях гуманизации и демократизации образования</w:t>
      </w:r>
    </w:p>
    <w:sectPr w:rsidR="00601257" w:rsidRPr="00601257">
      <w:headerReference w:type="default" r:id="rId11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C0D9" w14:textId="77777777" w:rsidR="00DE5A13" w:rsidRDefault="00DE5A13">
      <w:pPr>
        <w:spacing w:after="0" w:line="240" w:lineRule="auto"/>
      </w:pPr>
      <w:r>
        <w:separator/>
      </w:r>
    </w:p>
  </w:endnote>
  <w:endnote w:type="continuationSeparator" w:id="0">
    <w:p w14:paraId="77B82722" w14:textId="77777777" w:rsidR="00DE5A13" w:rsidRDefault="00DE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8823" w14:textId="77777777" w:rsidR="00601257" w:rsidRDefault="00601257">
    <w:pPr>
      <w:rPr>
        <w:sz w:val="2"/>
        <w:szCs w:val="2"/>
      </w:rPr>
    </w:pPr>
    <w:r>
      <w:rPr>
        <w:noProof/>
      </w:rPr>
      <w:pict w14:anchorId="565FE801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319.25pt;margin-top:762.7pt;width:9.55pt;height:8.2pt;z-index:-25165721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518D3E20" w14:textId="77777777" w:rsidR="00601257" w:rsidRDefault="00601257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e"/>
                    <w:b/>
                    <w:bCs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E6DB" w14:textId="77777777" w:rsidR="00601257" w:rsidRDefault="00601257">
    <w:pPr>
      <w:rPr>
        <w:sz w:val="2"/>
        <w:szCs w:val="2"/>
      </w:rPr>
    </w:pPr>
    <w:r>
      <w:rPr>
        <w:noProof/>
      </w:rPr>
      <w:pict w14:anchorId="385445CE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19.25pt;margin-top:762.7pt;width:9.55pt;height:8.2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32954158" w14:textId="77777777" w:rsidR="00601257" w:rsidRDefault="00601257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e"/>
                    <w:b/>
                    <w:bCs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70AD" w14:textId="77777777" w:rsidR="00601257" w:rsidRDefault="00601257">
    <w:pPr>
      <w:rPr>
        <w:sz w:val="2"/>
        <w:szCs w:val="2"/>
      </w:rPr>
    </w:pPr>
    <w:r>
      <w:rPr>
        <w:noProof/>
      </w:rPr>
      <w:pict w14:anchorId="634E6533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309.7pt;margin-top:751.85pt;width:15.05pt;height:8.2pt;z-index:-25165414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37245062" w14:textId="77777777" w:rsidR="00601257" w:rsidRDefault="00601257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d"/>
                    <w:b/>
                    <w:bCs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5B956" w14:textId="77777777" w:rsidR="00DE5A13" w:rsidRDefault="00DE5A13">
      <w:pPr>
        <w:spacing w:after="0" w:line="240" w:lineRule="auto"/>
      </w:pPr>
      <w:r>
        <w:separator/>
      </w:r>
    </w:p>
  </w:footnote>
  <w:footnote w:type="continuationSeparator" w:id="0">
    <w:p w14:paraId="61A31F7D" w14:textId="77777777" w:rsidR="00DE5A13" w:rsidRDefault="00DE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B4B6" w14:textId="77777777" w:rsidR="00601257" w:rsidRDefault="00601257">
    <w:pPr>
      <w:rPr>
        <w:sz w:val="2"/>
        <w:szCs w:val="2"/>
      </w:rPr>
    </w:pPr>
    <w:r>
      <w:rPr>
        <w:noProof/>
      </w:rPr>
      <w:pict w14:anchorId="1406C8B4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93.3pt;margin-top:54.4pt;width:76.8pt;height:9.35pt;z-index:-25165516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22F8A024" w14:textId="77777777" w:rsidR="00601257" w:rsidRDefault="00601257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13pt1"/>
                    <w:b w:val="0"/>
                    <w:bCs w:val="0"/>
                    <w:color w:val="000000"/>
                  </w:rPr>
                  <w:t>Заключение.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5A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3D"/>
    <w:multiLevelType w:val="multilevel"/>
    <w:tmpl w:val="0000003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13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115585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3470</cp:revision>
  <dcterms:created xsi:type="dcterms:W3CDTF">2024-06-20T08:51:00Z</dcterms:created>
  <dcterms:modified xsi:type="dcterms:W3CDTF">2025-01-10T22:13:00Z</dcterms:modified>
  <cp:category/>
</cp:coreProperties>
</file>