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2910" w14:textId="11C2EA9D" w:rsidR="00FC0124" w:rsidRDefault="00D71DBF" w:rsidP="00D71DB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Антонова Жанна Дмитриевна. Правовое сознание в механизме защиты прав и свобод граждан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Антонова Жанна Дмитриевна;[Место защиты: Курский государственный технический университет].- Курск, 2015.- 189 с.</w:t>
      </w:r>
    </w:p>
    <w:p w14:paraId="734A7275" w14:textId="77777777" w:rsidR="00D71DBF" w:rsidRPr="00D71DBF" w:rsidRDefault="00D71DBF" w:rsidP="00D71DB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71DBF">
        <w:rPr>
          <w:rFonts w:ascii="Verdana" w:eastAsia="Times New Roman" w:hAnsi="Verdana" w:cs="Times New Roman"/>
          <w:b/>
          <w:bCs/>
          <w:color w:val="AC370B"/>
          <w:kern w:val="0"/>
          <w:sz w:val="23"/>
          <w:szCs w:val="23"/>
          <w:lang w:eastAsia="ru-RU"/>
        </w:rPr>
        <w:t>Содержание к диссертации</w:t>
      </w:r>
    </w:p>
    <w:p w14:paraId="0A15DC3B"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Введение</w:t>
      </w:r>
    </w:p>
    <w:p w14:paraId="03AE824D"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1DBF">
        <w:rPr>
          <w:rFonts w:ascii="Verdana" w:eastAsia="Times New Roman" w:hAnsi="Verdana" w:cs="Times New Roman"/>
          <w:b/>
          <w:bCs/>
          <w:color w:val="000000"/>
          <w:kern w:val="0"/>
          <w:sz w:val="18"/>
          <w:szCs w:val="18"/>
          <w:lang w:eastAsia="ru-RU"/>
        </w:rPr>
        <w:t>Глава 1. Теоретико-методологические основы взаимосвязи правосознания и правовой защиты граждан 15</w:t>
      </w:r>
    </w:p>
    <w:p w14:paraId="58C986A8"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1.1. Доктринальные подходы к определению сущности правосознания и правовой защиты граждан 15</w:t>
      </w:r>
    </w:p>
    <w:p w14:paraId="463FCE32"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1.2. Структурно-функциональные характеристики правосознания в обеспечении правовой защиты граждан 45</w:t>
      </w:r>
    </w:p>
    <w:p w14:paraId="18D634F9"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1DBF">
        <w:rPr>
          <w:rFonts w:ascii="Verdana" w:eastAsia="Times New Roman" w:hAnsi="Verdana" w:cs="Times New Roman"/>
          <w:b/>
          <w:bCs/>
          <w:color w:val="000000"/>
          <w:kern w:val="0"/>
          <w:sz w:val="18"/>
          <w:szCs w:val="18"/>
          <w:lang w:eastAsia="ru-RU"/>
        </w:rPr>
        <w:t>Глава 2. Механизм защиты прав и свобод граждан и место правосознания в его составе 69</w:t>
      </w:r>
    </w:p>
    <w:p w14:paraId="6CBB0201"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2.1. Понятие механизма защиты прав и свобод граждан 69</w:t>
      </w:r>
    </w:p>
    <w:p w14:paraId="5D48E07D"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2.2. Правосознание в составе (структуре) механизма защиты прав и свобод граждан 97</w:t>
      </w:r>
    </w:p>
    <w:p w14:paraId="4FD90CA0"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1DBF">
        <w:rPr>
          <w:rFonts w:ascii="Verdana" w:eastAsia="Times New Roman" w:hAnsi="Verdana" w:cs="Times New Roman"/>
          <w:b/>
          <w:bCs/>
          <w:color w:val="000000"/>
          <w:kern w:val="0"/>
          <w:sz w:val="18"/>
          <w:szCs w:val="18"/>
          <w:lang w:eastAsia="ru-RU"/>
        </w:rPr>
        <w:t>Глава 3. Роль правосознания в оптимизации механизма защиты прав и свобод граждан 123</w:t>
      </w:r>
    </w:p>
    <w:p w14:paraId="54C64192"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3.1. Правосознание в процессе защиты прав и свобод граждан ... 123</w:t>
      </w:r>
    </w:p>
    <w:p w14:paraId="54CE6A03"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3.2. Оптимизация механизма защиты прав граждан и правосознание: некоторые аспекты теории и практики 146</w:t>
      </w:r>
    </w:p>
    <w:p w14:paraId="0DC5C51E"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Заключение 164</w:t>
      </w:r>
    </w:p>
    <w:p w14:paraId="7727C312" w14:textId="77777777" w:rsidR="00D71DBF" w:rsidRPr="00D71DBF" w:rsidRDefault="00D71DBF" w:rsidP="00D71DB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1DBF">
        <w:rPr>
          <w:rFonts w:ascii="Verdana" w:eastAsia="Times New Roman" w:hAnsi="Verdana" w:cs="Times New Roman"/>
          <w:color w:val="000000"/>
          <w:kern w:val="0"/>
          <w:sz w:val="18"/>
          <w:szCs w:val="18"/>
          <w:lang w:eastAsia="ru-RU"/>
        </w:rPr>
        <w:t>Список использованной литературы</w:t>
      </w:r>
    </w:p>
    <w:p w14:paraId="6399C189" w14:textId="77777777" w:rsidR="00D71DBF" w:rsidRDefault="00D71DBF" w:rsidP="00D71DB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CA298E9" w14:textId="77777777" w:rsidR="00D71DBF" w:rsidRDefault="00D71DBF" w:rsidP="00D71DB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настоящий период динамичного развития российской государственности, модернизации социально-экономической, политической и культурной сфер общества, признания регулятивной ценности права и правовых явлений, изменения парадигмы общественного развития актуализируется роль и значение правового сознания в защите прав и свобод граждан</w:t>
      </w:r>
      <w:r>
        <w:rPr>
          <w:rFonts w:ascii="Verdana" w:hAnsi="Verdana"/>
          <w:color w:val="000000"/>
          <w:sz w:val="18"/>
          <w:szCs w:val="18"/>
          <w:vertAlign w:val="superscript"/>
        </w:rPr>
        <w:t>1</w:t>
      </w:r>
      <w:r>
        <w:rPr>
          <w:rFonts w:ascii="Verdana" w:hAnsi="Verdana"/>
          <w:color w:val="000000"/>
          <w:sz w:val="18"/>
          <w:szCs w:val="18"/>
        </w:rPr>
        <w:t>.</w:t>
      </w:r>
    </w:p>
    <w:p w14:paraId="24D0EAF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равно как и действующее законодательство, закрепляют высокие стандарты обеспечения и защиты прав граждан. Однако на практике они в полной мере не реализуются, остаются формальными, что подчас приводит к обострению социальной напряженности, а также подрыву доверия к власти, правовому нигилизму, затрудняет эффективную правоприменительную деятельность.</w:t>
      </w:r>
    </w:p>
    <w:p w14:paraId="7DD250F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Характерно, что при исследовании правового механизма защиты (обеспечения, охраны, реализации и т.д.) прав и свобод граждан юридической наукой практически оставляется без внимания такая его составляющая, как правосознание – роль самого гражданина в процессе реализации права. И это несмотря на то, что правосознание в целом способствует консолидации общества, укреплению законности и правопорядка, являясь при этом важнейшим средством защиты прав и свобод граждан.</w:t>
      </w:r>
    </w:p>
    <w:p w14:paraId="08798BD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этим, сформированное правосознание как граждан, так и</w:t>
      </w:r>
      <w:r>
        <w:rPr>
          <w:rFonts w:ascii="Verdana" w:hAnsi="Verdana"/>
          <w:color w:val="000000"/>
          <w:sz w:val="18"/>
          <w:szCs w:val="18"/>
        </w:rPr>
        <w:br/>
        <w:t>представителей власти является предпосылкой качественного и</w:t>
      </w:r>
    </w:p>
    <w:p w14:paraId="39F5BAA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результативного функционирования правовой и политической систем государства. Взгляды на справедливость прав и обязанностей, дозволений и запретов непосредственно влияют на формирование установок и мотивов поведения человека в правовой сфере; в процессе регулирования правового поведения граждан проявляется активная роль права, правосознания.</w:t>
      </w:r>
    </w:p>
    <w:p w14:paraId="2306577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 настоящему времени имеется ряд научных исследований, посвященных изучению правосознания как формы общественного сознания, его структуры, уровней, функций, видов и т.д., однако практически</w:t>
      </w:r>
    </w:p>
    <w:p w14:paraId="4556059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Далее в работе будет использоваться вошедший в научный оборот и получивший распространение термин «правосознание».</w:t>
      </w:r>
    </w:p>
    <w:p w14:paraId="10211C6B"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отсутствуют работы, посвященные анализу места, роли и значения правосознания именно в механизме защиты прав и свобод граждан.</w:t>
      </w:r>
    </w:p>
    <w:p w14:paraId="614BEEF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связи с пристальным вниманием в юридической науке</w:t>
      </w:r>
      <w:r>
        <w:rPr>
          <w:rFonts w:ascii="Verdana" w:hAnsi="Verdana"/>
          <w:color w:val="000000"/>
          <w:sz w:val="18"/>
          <w:szCs w:val="18"/>
        </w:rPr>
        <w:br/>
        <w:t>к обозначенной проблеме и востребованностью ее на практике и,</w:t>
      </w:r>
      <w:r>
        <w:rPr>
          <w:rFonts w:ascii="Verdana" w:hAnsi="Verdana"/>
          <w:color w:val="000000"/>
          <w:sz w:val="18"/>
          <w:szCs w:val="18"/>
        </w:rPr>
        <w:br/>
        <w:t>одновременно, отсутствием системного, комплексного</w:t>
      </w:r>
    </w:p>
    <w:p w14:paraId="391A64A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общетеоретическогоисследования места, роли и значения правосознания в механизме защиты прав граждан, есть основания констатировать, что данное исследование представляет собой научную работу, посвященную актуальной проблеме, имеющей как теоретическую, так и практическую значимость.</w:t>
      </w:r>
    </w:p>
    <w:p w14:paraId="44931622"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проблемы.</w:t>
      </w:r>
      <w:r>
        <w:rPr>
          <w:rStyle w:val="apple-converted-space"/>
          <w:rFonts w:ascii="Verdana" w:hAnsi="Verdana"/>
          <w:color w:val="000000"/>
          <w:sz w:val="18"/>
          <w:szCs w:val="18"/>
        </w:rPr>
        <w:t> </w:t>
      </w:r>
      <w:r>
        <w:rPr>
          <w:rFonts w:ascii="Verdana" w:hAnsi="Verdana"/>
          <w:color w:val="000000"/>
          <w:sz w:val="18"/>
          <w:szCs w:val="18"/>
        </w:rPr>
        <w:t>Теоретико-методологические вопросы правосознания всегда были в центре внимания отечественной юридической науки.</w:t>
      </w:r>
    </w:p>
    <w:p w14:paraId="59C4DF2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Фундаментальные основы понимания правосознания, его природы,</w:t>
      </w:r>
      <w:r>
        <w:rPr>
          <w:rFonts w:ascii="Verdana" w:hAnsi="Verdana"/>
          <w:color w:val="000000"/>
          <w:sz w:val="18"/>
          <w:szCs w:val="18"/>
        </w:rPr>
        <w:br/>
        <w:t>онтологической сущности были заложены в трудах российских</w:t>
      </w:r>
    </w:p>
    <w:p w14:paraId="70B2D6D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дореволюционных ученых, таких, как И.Д. Беляев, И.А. Ильин, Б.А. Кистяковский, Н.М. Коркунов, П.И. Новгородцев, Л.И. Петражицкий, Е.И. Трубецкой, Г.Ф. Шершеневич и других.</w:t>
      </w:r>
    </w:p>
    <w:p w14:paraId="17E86B2B"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Советский период научного освоения феномена правосознания представлен в работах С.С. Алексеева, П.П. Баранова, H.Л. Граната, Д.А. Керимова, Е.А. Лукашевой, А.Р. Ратинов, В.П. Сальникова, И.Е. Фарбера и других.</w:t>
      </w:r>
    </w:p>
    <w:p w14:paraId="4A6416A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юридической литературе (социологической,</w:t>
      </w:r>
    </w:p>
    <w:p w14:paraId="7CC6E4A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политологической, философской, юридической) проблематика правосозания разрабатывается такими учеными, как Р.С. Байниязов, П.П. Баранов, Е.А. Белканов, В.С. Бреднева, Н.Н. Вопленко, Н.Ю. Евплова, Е.А. Лукашева, И.М. Максимова, В.П. Малахов, О.Н. Мигущенко, Ю.К. Погребная, В.П. Сальников, Т.В. Синюкова, Я.В. Турбова, Н.М. Юрашевич, Ф.Ш. Ямбушев и другие.</w:t>
      </w:r>
    </w:p>
    <w:p w14:paraId="753FCE6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обеспечения, охраны и защиты прав граждан традиционно являются одними из важнейших в правоведении, они исследовались в трудах А.Я. Азарова, С.С. Алексеева, В.Д. Ардашкина, B.C. Афанасьева, М.В. Баглая, П.П. Баранова, В.В. Болговой, Н.В. Витрука, Г.А. Гаджиева, К.К. Гасанова, H.A. Гельфера, М.Н. Гернета, И.В. Глущенко, П.П. Гончарова, Т.Д. Зражевской, В.Д. Зорькина, В.А. Карташкина, В.Я. Кикотя, В.А. Кучинского,</w:t>
      </w:r>
    </w:p>
    <w:p w14:paraId="2BDD8A73"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В.В. Копейчикова, В.В. Лазарева, В.В. Лебедева, Р.З. Лившица, Е.А.</w:t>
      </w:r>
      <w:r>
        <w:rPr>
          <w:rFonts w:ascii="Verdana" w:hAnsi="Verdana"/>
          <w:color w:val="000000"/>
          <w:sz w:val="18"/>
          <w:szCs w:val="18"/>
        </w:rPr>
        <w:br/>
        <w:t>Лукашевой, Г.В. Мальцева, В.А. Маслениковой, Н.И. Матузова,</w:t>
      </w:r>
    </w:p>
    <w:p w14:paraId="6D15399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B.C.Нерсесянца, Л.И. Николаевой, A.C. Прудникова, Т.Н. Радько, В.П. Сальникова, В.Д. Сорокина, A.B. Стремоухова, И.Е. Фарбера, В.М. Чхиквадзе, Б.С. Эбзеева и других.</w:t>
      </w:r>
    </w:p>
    <w:p w14:paraId="624E36B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Непосредственно механизму обеспечения прав личности посвящены работы Ю.В. Анохина, С.А. Арбузовой, C.B. Игонина, Л.Ю. Казанцева, Ю.Л. Корабельниковой, В.А. Куликова, А.С. Мордовца, A.A. Опалевой, Н.В. Поправко, О.Г. Селиховой, A.A. Чеснокова, К.Д. Шаймарданова, A.A. Юнусова, вкоторых рассматриваются вопросы понятия и системы прав человека и гражданина, гарантий их обеспечения, структуры государственного механизма обеспечения прав человека в Российской Федерации и т.д.</w:t>
      </w:r>
    </w:p>
    <w:p w14:paraId="6D959F1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практически отсутствуют работы, непосредственно посвященные взаимосвязи правосознания и правовой защиты граждан, в которых правосознание рассматривалось бы как один из основных элементов механизма защиты прав и свобод гражданина, раскрывалась его место, роль и значение в защите прав и свобод гражданина.</w:t>
      </w:r>
    </w:p>
    <w:p w14:paraId="2004E6F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назрела очевидная потребность в комплексном и системном исследовании правосознания в механизме защиты прав и свобод граждан, актуализации и переосмыслении накопленных юридической наукой знаний по данной проблеме в соответствии с изменившимися социально-экономическими и политическими условиями.</w:t>
      </w:r>
    </w:p>
    <w:p w14:paraId="771D286E"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общественные отношения в сфере правосознания, входящие в состав механизма защиты прав и свобод граждан.</w:t>
      </w:r>
    </w:p>
    <w:p w14:paraId="34A50597"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Предмет</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включает в себя общие закономерности, понятия, признаки, принципы, юридические и иные средства, методы, в комплексе и системно определяющие сущность и содержание правосознания как составляющей механизма защиты прав и свобод граждан.</w:t>
      </w:r>
    </w:p>
    <w:p w14:paraId="39D42E9F"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диссертационной работы является комплексное и системное общетеоретическое исследование правосознания в механизме защиты прав и свобод граждан.</w:t>
      </w:r>
    </w:p>
    <w:p w14:paraId="1C0D6F8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представляется необходимым решение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4A7BE80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осуществить сравнительный анализ научных подходов к пониманию правосознания и правовой защиты граждан, установить их сущность и в результате предложить авторское определение таковых;</w:t>
      </w:r>
    </w:p>
    <w:p w14:paraId="0E82376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системного подхода показать структурно-функциональные характеристики правосознания в обеспечении правовой защиты граждан;</w:t>
      </w:r>
    </w:p>
    <w:p w14:paraId="34944DD9"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и дать понятие механизма защиты прав граждан, установить особенности и проанализировать его структуру;</w:t>
      </w:r>
    </w:p>
    <w:p w14:paraId="387B591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место, роль и значение правосознания в качестве элемента механизма защиты прав граждан;</w:t>
      </w:r>
    </w:p>
    <w:p w14:paraId="6F15D0B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и определить влияние правосознания на другие составляющие механизма защиты прав граждан в их взаимодействии и взаимосвязи;</w:t>
      </w:r>
    </w:p>
    <w:p w14:paraId="32F43AD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значение правосознания в процессе защиты прав и свобод граждан;</w:t>
      </w:r>
    </w:p>
    <w:p w14:paraId="5E8245CF"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очертить роль правосознания в оптимизации механизма защиты прав и свобод граждан.</w:t>
      </w:r>
    </w:p>
    <w:p w14:paraId="46BD1221"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исследования.</w:t>
      </w:r>
      <w:r>
        <w:rPr>
          <w:rStyle w:val="apple-converted-space"/>
          <w:rFonts w:ascii="Verdana" w:hAnsi="Verdana"/>
          <w:color w:val="000000"/>
          <w:sz w:val="18"/>
          <w:szCs w:val="18"/>
        </w:rPr>
        <w:t> </w:t>
      </w:r>
      <w:r>
        <w:rPr>
          <w:rFonts w:ascii="Verdana" w:hAnsi="Verdana"/>
          <w:color w:val="000000"/>
          <w:sz w:val="18"/>
          <w:szCs w:val="18"/>
        </w:rPr>
        <w:t>В работе использованы различные общенаучные приемы и способы логического познания: анализ и синтез, абстрагирование, моделирование, системно-структурный, функциональный и формально-логический подходы.</w:t>
      </w:r>
    </w:p>
    <w:p w14:paraId="5E6D667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Специальные методы представлены конкретно-социологическим и статистическим, а частнонаучные - формально-юридическим, сравнительно-правовым и методом толкования норм права.</w:t>
      </w:r>
    </w:p>
    <w:p w14:paraId="26009AFB"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Общенаучные методы в основном нашли применение в теоретическом обосновании проблемы, при рассмотрении вопросов понимания феномена правосозания, определения его значимости в механизме защиты прав и свобод граждан.</w:t>
      </w:r>
    </w:p>
    <w:p w14:paraId="0046480F"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Комплексный теоретико-прикладной междисциплинарный подход к исследованию правосознания обусловил необходимость использования в работе системного метода, в рамках которого осуществлено интегрирование теоретических абстракций, положений, закрепленных в действующем законодательстве, и эмпирических материалов правотворческой и правоприменительной практики.</w:t>
      </w:r>
    </w:p>
    <w:p w14:paraId="234715C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метод преимущественно применялся для выявления проблемных аспектов соотношения правосознания, правовых механизмов с другими юридическими категориями, а также критериев для классификации правовых механизмов и характеристики их видов. Формально-юридический метод стал основой анализа действующих нормативно-правовых актов. Метод толкования правовых норм способствовал выявлению пробелов и противоречий в законодательстве, формированию некоторых предложений по его совершенствованию.</w:t>
      </w:r>
    </w:p>
    <w:p w14:paraId="791A70B1"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международные и</w:t>
      </w:r>
      <w:r>
        <w:rPr>
          <w:rFonts w:ascii="Verdana" w:hAnsi="Verdana"/>
          <w:color w:val="000000"/>
          <w:sz w:val="18"/>
          <w:szCs w:val="18"/>
        </w:rPr>
        <w:br/>
        <w:t>внутригосударственные нормативные правовые акты, официальные</w:t>
      </w:r>
    </w:p>
    <w:p w14:paraId="06622DE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статистические данные, обзоры юридической практики, справочная литература.</w:t>
      </w:r>
    </w:p>
    <w:p w14:paraId="7F87336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и выводы диссертации во многом основываются также на</w:t>
      </w:r>
      <w:r>
        <w:rPr>
          <w:rFonts w:ascii="Verdana" w:hAnsi="Verdana"/>
          <w:color w:val="000000"/>
          <w:sz w:val="18"/>
          <w:szCs w:val="18"/>
        </w:rPr>
        <w:br/>
        <w:t>имеющихся достижениях общей теории права и государства, теории</w:t>
      </w:r>
      <w:r>
        <w:rPr>
          <w:rFonts w:ascii="Verdana" w:hAnsi="Verdana"/>
          <w:color w:val="000000"/>
          <w:sz w:val="18"/>
          <w:szCs w:val="18"/>
        </w:rPr>
        <w:br/>
        <w:t>государственного управления, административного, гражданского и</w:t>
      </w:r>
    </w:p>
    <w:p w14:paraId="00CC03B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права, а также истории, философии, социологии, политологии и т.п.</w:t>
      </w:r>
    </w:p>
    <w:p w14:paraId="2DB80CF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Источники информации по характеру и формам отражения</w:t>
      </w:r>
    </w:p>
    <w:p w14:paraId="08D5B553"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действительности можно распределить на следующие группы:</w:t>
      </w:r>
    </w:p>
    <w:p w14:paraId="0999F77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официальные государственно-правовые документы: Конституция Российской Федерации; федеральные конституционные и федеральные законы; акты палат Федерального Собрания РФ; указы и распоряжения Президента РФ, постановления Правительства РФ, другие подзаконные акты;</w:t>
      </w:r>
    </w:p>
    <w:p w14:paraId="72B7B5A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собственно теоретические труды отечественных и зарубежных исследователей прошлого и настоящего по теории государства и права, теории государственного управления, по конституционному, административному, гражданскому праву, а также по психологии, философии, социологии, менеджменту. В их числе работы таких ученых, как: Н.Г Александров, С.С. Алексеев, Ю.Н. Андреев, В.С. Анохин, Ю.В. Анохин, Р.С. Байниязов, М.И. Байтин, В.М. Баранов, В.П. Беляев, В.В. Болгова, О.В. Брежнев, Н.В. Витрук, Н.А. Власенко, Л.Д. Воеводин, Н.Н. Вопленко, С.А. Комаров, В.Я. Любашиц, Н.И. Матузов, А.С. Мордовец, Л.А. Морозова, Ю.Г. Просвирнин, В.Н. Протасов, Т.Н. Радько, Ю.С. Решетов, И.С. Самощенко, В.Н. Сафонов, И.Н. Сенякин, В.Н. Сусликов, В.М. Сырых, Ю.А. Тихомиров,</w:t>
      </w:r>
    </w:p>
    <w:p w14:paraId="0CBFF3C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П.М. Филиппов, А.П. Фоков, О.И. Цыбулевская, В.Е. Чиркин, Б.С. Эбзеев, Л.С. Явич и других.</w:t>
      </w:r>
    </w:p>
    <w:p w14:paraId="3AF845DA"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диссертации заключается в том, что в ней впервые в юридической науке на монографическом уровне комплексно и системно исследовано правосознание в качестве элемента механизма защиты прав и свобод граждан, в связи с чем:</w:t>
      </w:r>
    </w:p>
    <w:p w14:paraId="619CA23F"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с общетеоретических позиций рассмотрены сущностные и структурно-</w:t>
      </w:r>
      <w:r>
        <w:rPr>
          <w:rFonts w:ascii="Verdana" w:hAnsi="Verdana"/>
          <w:color w:val="000000"/>
          <w:sz w:val="18"/>
          <w:szCs w:val="18"/>
        </w:rPr>
        <w:br/>
        <w:t>функциональные характеристики правосознания применительно к процессу</w:t>
      </w:r>
      <w:r>
        <w:rPr>
          <w:rFonts w:ascii="Verdana" w:hAnsi="Verdana"/>
          <w:color w:val="000000"/>
          <w:sz w:val="18"/>
          <w:szCs w:val="18"/>
        </w:rPr>
        <w:br/>
        <w:t>защиты прав и свобод граждан; уточнено его понятие;</w:t>
      </w:r>
    </w:p>
    <w:p w14:paraId="510933D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определены и охарактеризованы статические и динамические</w:t>
      </w:r>
      <w:r>
        <w:rPr>
          <w:rFonts w:ascii="Verdana" w:hAnsi="Verdana"/>
          <w:color w:val="000000"/>
          <w:sz w:val="18"/>
          <w:szCs w:val="18"/>
        </w:rPr>
        <w:br/>
        <w:t>элементы, характеризующие сущность и содержание механизма защиты прав</w:t>
      </w:r>
      <w:r>
        <w:rPr>
          <w:rFonts w:ascii="Verdana" w:hAnsi="Verdana"/>
          <w:color w:val="000000"/>
          <w:sz w:val="18"/>
          <w:szCs w:val="18"/>
        </w:rPr>
        <w:br/>
        <w:t>и свобод граждан – его цели, функции, принципы, гарантии и другие;</w:t>
      </w:r>
    </w:p>
    <w:p w14:paraId="69176B1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с учетом научных подходов к определению юридического процесса</w:t>
      </w:r>
      <w:r>
        <w:rPr>
          <w:rFonts w:ascii="Verdana" w:hAnsi="Verdana"/>
          <w:color w:val="000000"/>
          <w:sz w:val="18"/>
          <w:szCs w:val="18"/>
        </w:rPr>
        <w:br/>
        <w:t>сформулировано понятие и выявлены стадии функционирования механизма</w:t>
      </w:r>
      <w:r>
        <w:rPr>
          <w:rFonts w:ascii="Verdana" w:hAnsi="Verdana"/>
          <w:color w:val="000000"/>
          <w:sz w:val="18"/>
          <w:szCs w:val="18"/>
        </w:rPr>
        <w:br/>
        <w:t>защиты прав и свобод граждан с установлением роли правосознания граждан</w:t>
      </w:r>
      <w:r>
        <w:rPr>
          <w:rFonts w:ascii="Verdana" w:hAnsi="Verdana"/>
          <w:color w:val="000000"/>
          <w:sz w:val="18"/>
          <w:szCs w:val="18"/>
        </w:rPr>
        <w:br/>
        <w:t>и субъектов власти в их реализации;</w:t>
      </w:r>
    </w:p>
    <w:p w14:paraId="427542D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в общетеоретическом плане изучена проблема оптимизации, на основе</w:t>
      </w:r>
      <w:r>
        <w:rPr>
          <w:rFonts w:ascii="Verdana" w:hAnsi="Verdana"/>
          <w:color w:val="000000"/>
          <w:sz w:val="18"/>
          <w:szCs w:val="18"/>
        </w:rPr>
        <w:br/>
        <w:t>чего предложены отдельные направления (средства, методы) повышения</w:t>
      </w:r>
      <w:r>
        <w:rPr>
          <w:rFonts w:ascii="Verdana" w:hAnsi="Verdana"/>
          <w:color w:val="000000"/>
          <w:sz w:val="18"/>
          <w:szCs w:val="18"/>
        </w:rPr>
        <w:br/>
        <w:t>эффективности правосознания в механизме защиты прав и свобод граждан.</w:t>
      </w:r>
    </w:p>
    <w:p w14:paraId="27918C3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изложенным, разработаны и уточнены дефиниции таких понятий, как: «правосознание», «правовая защита», «правовой механизм» и некоторых других, максимально приближенные к реальности и учитывающие уровень развития современной правовой доктрины.</w:t>
      </w:r>
    </w:p>
    <w:p w14:paraId="15BC1117"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положения:</w:t>
      </w:r>
    </w:p>
    <w:p w14:paraId="6AE8584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1. Обосновывается, что правовая защита – это нормативно закрепленная, осуществляемая с помощью правовых средств деятельность уполномоченных субъектов права (государства, государственных органов, должностных лиц), а равно непосредственно граждан, имеющая целью охрану прав и свобод человека, обеспечение их соблюдения, осуществляемая в случае негативного воздействия на охраняемые объекты, права и свободы, а также при наличии реальной угрозы их нарушения.В свою очередь, правосознание – это совокупность знаний, представлений о праве и отношения к нему; составляющая общественного сознания, которая оказывает влияние на поведение людей в обществе и взаимоотношения граждан и государства,</w:t>
      </w:r>
    </w:p>
    <w:p w14:paraId="6E905D9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реализуется в форме социально значимых действий, сочетает в себе как объективные (правовую идеологию), так и субъективные факторы (правовую психологию).</w:t>
      </w:r>
    </w:p>
    <w:p w14:paraId="3364093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2. Доказывается, что правовой механизм в общем виде выступает, как</w:t>
      </w:r>
      <w:r>
        <w:rPr>
          <w:rFonts w:ascii="Verdana" w:hAnsi="Verdana"/>
          <w:color w:val="000000"/>
          <w:sz w:val="18"/>
          <w:szCs w:val="18"/>
        </w:rPr>
        <w:br/>
        <w:t>нормативно закрепленный, системно организованный комплекс правовых</w:t>
      </w:r>
      <w:r>
        <w:rPr>
          <w:rFonts w:ascii="Verdana" w:hAnsi="Verdana"/>
          <w:color w:val="000000"/>
          <w:sz w:val="18"/>
          <w:szCs w:val="18"/>
        </w:rPr>
        <w:br/>
      </w:r>
      <w:r>
        <w:rPr>
          <w:rFonts w:ascii="Verdana" w:hAnsi="Verdana"/>
          <w:color w:val="000000"/>
          <w:sz w:val="18"/>
          <w:szCs w:val="18"/>
        </w:rPr>
        <w:lastRenderedPageBreak/>
        <w:t>средств, обеспеченный деятельностью государственных органов и</w:t>
      </w:r>
      <w:r>
        <w:rPr>
          <w:rFonts w:ascii="Verdana" w:hAnsi="Verdana"/>
          <w:color w:val="000000"/>
          <w:sz w:val="18"/>
          <w:szCs w:val="18"/>
        </w:rPr>
        <w:br/>
        <w:t>позволяющий достигать в определенной юридической процедуре</w:t>
      </w:r>
      <w:r>
        <w:rPr>
          <w:rFonts w:ascii="Verdana" w:hAnsi="Verdana"/>
          <w:color w:val="000000"/>
          <w:sz w:val="18"/>
          <w:szCs w:val="18"/>
        </w:rPr>
        <w:br/>
        <w:t>поставленные цели.Наряду с этим, правовой механизм защиты прав и свобод</w:t>
      </w:r>
      <w:r>
        <w:rPr>
          <w:rFonts w:ascii="Verdana" w:hAnsi="Verdana"/>
          <w:color w:val="000000"/>
          <w:sz w:val="18"/>
          <w:szCs w:val="18"/>
        </w:rPr>
        <w:br/>
        <w:t>граждан представляет собой совокупность правовых норм, правовых</w:t>
      </w:r>
      <w:r>
        <w:rPr>
          <w:rFonts w:ascii="Verdana" w:hAnsi="Verdana"/>
          <w:color w:val="000000"/>
          <w:sz w:val="18"/>
          <w:szCs w:val="18"/>
        </w:rPr>
        <w:br/>
        <w:t>учреждений и юридических процедур, при помощи которых осуществляется</w:t>
      </w:r>
      <w:r>
        <w:rPr>
          <w:rFonts w:ascii="Verdana" w:hAnsi="Verdana"/>
          <w:color w:val="000000"/>
          <w:sz w:val="18"/>
          <w:szCs w:val="18"/>
        </w:rPr>
        <w:br/>
        <w:t>охрана и восстановление прав и свобод граждан, и в его состав</w:t>
      </w:r>
      <w:r>
        <w:rPr>
          <w:rFonts w:ascii="Verdana" w:hAnsi="Verdana"/>
          <w:color w:val="000000"/>
          <w:sz w:val="18"/>
          <w:szCs w:val="18"/>
        </w:rPr>
        <w:br/>
        <w:t>входятматериальные и процессуальные, статические и динамические,</w:t>
      </w:r>
      <w:r>
        <w:rPr>
          <w:rFonts w:ascii="Verdana" w:hAnsi="Verdana"/>
          <w:color w:val="000000"/>
          <w:sz w:val="18"/>
          <w:szCs w:val="18"/>
        </w:rPr>
        <w:br/>
        <w:t>нормативно-правовые, организационно-правовые и идеологические</w:t>
      </w:r>
      <w:r>
        <w:rPr>
          <w:rFonts w:ascii="Verdana" w:hAnsi="Verdana"/>
          <w:color w:val="000000"/>
          <w:sz w:val="18"/>
          <w:szCs w:val="18"/>
        </w:rPr>
        <w:br/>
        <w:t>компоненты.</w:t>
      </w:r>
    </w:p>
    <w:p w14:paraId="1FC20083"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3. Утверждается, что структуру механизма защиты прав и свобод</w:t>
      </w:r>
      <w:r>
        <w:rPr>
          <w:rFonts w:ascii="Verdana" w:hAnsi="Verdana"/>
          <w:color w:val="000000"/>
          <w:sz w:val="18"/>
          <w:szCs w:val="18"/>
        </w:rPr>
        <w:br/>
        <w:t>граждан характеризуют две стороны – статическая и динамическая.</w:t>
      </w:r>
      <w:r>
        <w:rPr>
          <w:rFonts w:ascii="Verdana" w:hAnsi="Verdana"/>
          <w:color w:val="000000"/>
          <w:sz w:val="18"/>
          <w:szCs w:val="18"/>
        </w:rPr>
        <w:br/>
        <w:t>Статическая сторона является основой (фундаментом) механизма, показывает</w:t>
      </w:r>
      <w:r>
        <w:rPr>
          <w:rFonts w:ascii="Verdana" w:hAnsi="Verdana"/>
          <w:color w:val="000000"/>
          <w:sz w:val="18"/>
          <w:szCs w:val="18"/>
        </w:rPr>
        <w:br/>
        <w:t>ее внутренне строение; ее составляют: правовые нормы (нормативная основа);</w:t>
      </w:r>
      <w:r>
        <w:rPr>
          <w:rFonts w:ascii="Verdana" w:hAnsi="Verdana"/>
          <w:color w:val="000000"/>
          <w:sz w:val="18"/>
          <w:szCs w:val="18"/>
        </w:rPr>
        <w:br/>
        <w:t>цели, задачи, направления правовой защиты; субъекты правовой защиты;</w:t>
      </w:r>
      <w:r>
        <w:rPr>
          <w:rFonts w:ascii="Verdana" w:hAnsi="Verdana"/>
          <w:color w:val="000000"/>
          <w:sz w:val="18"/>
          <w:szCs w:val="18"/>
        </w:rPr>
        <w:br/>
        <w:t>гарантии реализации (включая, механизм юридической ответственности);</w:t>
      </w:r>
      <w:r>
        <w:rPr>
          <w:rFonts w:ascii="Verdana" w:hAnsi="Verdana"/>
          <w:color w:val="000000"/>
          <w:sz w:val="18"/>
          <w:szCs w:val="18"/>
        </w:rPr>
        <w:br/>
        <w:t>принципы построения и функционирования механизма защиты прав и свобод</w:t>
      </w:r>
      <w:r>
        <w:rPr>
          <w:rFonts w:ascii="Verdana" w:hAnsi="Verdana"/>
          <w:color w:val="000000"/>
          <w:sz w:val="18"/>
          <w:szCs w:val="18"/>
        </w:rPr>
        <w:br/>
        <w:t>граждан; идеологические основы (правосознание, правовая культура и</w:t>
      </w:r>
      <w:r>
        <w:rPr>
          <w:rFonts w:ascii="Verdana" w:hAnsi="Verdana"/>
          <w:color w:val="000000"/>
          <w:sz w:val="18"/>
          <w:szCs w:val="18"/>
        </w:rPr>
        <w:br/>
        <w:t>средства их формирования) и специфические организационно-правовые</w:t>
      </w:r>
      <w:r>
        <w:rPr>
          <w:rFonts w:ascii="Verdana" w:hAnsi="Verdana"/>
          <w:color w:val="000000"/>
          <w:sz w:val="18"/>
          <w:szCs w:val="18"/>
        </w:rPr>
        <w:br/>
        <w:t>средства (законность, правопорядок). Динамическая сторона данного</w:t>
      </w:r>
      <w:r>
        <w:rPr>
          <w:rFonts w:ascii="Verdana" w:hAnsi="Verdana"/>
          <w:color w:val="000000"/>
          <w:sz w:val="18"/>
          <w:szCs w:val="18"/>
        </w:rPr>
        <w:br/>
        <w:t>механизма отвечает за его «продвижение в жизнь», функционирование,</w:t>
      </w:r>
      <w:r>
        <w:rPr>
          <w:rFonts w:ascii="Verdana" w:hAnsi="Verdana"/>
          <w:color w:val="000000"/>
          <w:sz w:val="18"/>
          <w:szCs w:val="18"/>
        </w:rPr>
        <w:br/>
        <w:t>реализацию вовне; это определенный процесс (процедура), устанавливающий</w:t>
      </w:r>
      <w:r>
        <w:rPr>
          <w:rFonts w:ascii="Verdana" w:hAnsi="Verdana"/>
          <w:color w:val="000000"/>
          <w:sz w:val="18"/>
          <w:szCs w:val="18"/>
        </w:rPr>
        <w:br/>
        <w:t>порядок взаимодействия статических элементов механизма в</w:t>
      </w:r>
      <w:r>
        <w:rPr>
          <w:rFonts w:ascii="Verdana" w:hAnsi="Verdana"/>
          <w:color w:val="000000"/>
          <w:sz w:val="18"/>
          <w:szCs w:val="18"/>
        </w:rPr>
        <w:br/>
        <w:t>соответствующих стадиях.</w:t>
      </w:r>
    </w:p>
    <w:p w14:paraId="709A554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4. Приводится обоснование вывода, согласно которому правосознание в</w:t>
      </w:r>
      <w:r>
        <w:rPr>
          <w:rFonts w:ascii="Verdana" w:hAnsi="Verdana"/>
          <w:color w:val="000000"/>
          <w:sz w:val="18"/>
          <w:szCs w:val="18"/>
        </w:rPr>
        <w:br/>
        <w:t>механизме защиты прав и свобод граждан включает в себя осознание</w:t>
      </w:r>
      <w:r>
        <w:rPr>
          <w:rFonts w:ascii="Verdana" w:hAnsi="Verdana"/>
          <w:color w:val="000000"/>
          <w:sz w:val="18"/>
          <w:szCs w:val="18"/>
        </w:rPr>
        <w:br/>
        <w:t>сущности права в целом как регулятора общественных отношений; оценку</w:t>
      </w:r>
      <w:r>
        <w:rPr>
          <w:rFonts w:ascii="Verdana" w:hAnsi="Verdana"/>
          <w:color w:val="000000"/>
          <w:sz w:val="18"/>
          <w:szCs w:val="18"/>
        </w:rPr>
        <w:br/>
        <w:t>права (правовой нормы) в аспекте его социальной полезности в той или иной</w:t>
      </w:r>
      <w:r>
        <w:rPr>
          <w:rFonts w:ascii="Verdana" w:hAnsi="Verdana"/>
          <w:color w:val="000000"/>
          <w:sz w:val="18"/>
          <w:szCs w:val="18"/>
        </w:rPr>
        <w:br/>
        <w:t>ситуации; понимание необходимости и важности правомерного поведения,</w:t>
      </w:r>
      <w:r>
        <w:rPr>
          <w:rFonts w:ascii="Verdana" w:hAnsi="Verdana"/>
          <w:color w:val="000000"/>
          <w:sz w:val="18"/>
          <w:szCs w:val="18"/>
        </w:rPr>
        <w:br/>
        <w:t>соблюдения законности и правопорядка; выбор средств (их совокупности,</w:t>
      </w:r>
    </w:p>
    <w:p w14:paraId="6BC6DE7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механизма) защиты нарушенного права из числа потенциально возможных; восприятие и осмысление результатов реализации права.</w:t>
      </w:r>
    </w:p>
    <w:p w14:paraId="475121F8" w14:textId="77777777" w:rsidR="00D71DBF" w:rsidRDefault="00D71DBF" w:rsidP="00AE6FD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механизм защиты прав и свобод граждан рассматривать во взаимосвязи с юридическим процессом, что позволяет показать динамическую сторону его функционирования.Под данным углом зрения механизм правовой защиты в широком смысле представляет собой систему взаимосвязанных правовых форм деятельности всех субъектов права; в узком смысле – систему последовательных взаимосвязанных, нормативно упорядоченных, следующих друг за другом операций (процессуальных стадий), подчиненных общей цели и приводящих с помощью соответствующих приемов и средств к конкретному социально-значимому результату – восстановлению нарушенного права.</w:t>
      </w:r>
    </w:p>
    <w:p w14:paraId="0E90FD7D" w14:textId="77777777" w:rsidR="00D71DBF" w:rsidRDefault="00D71DBF" w:rsidP="00AE6FD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Аргументируется вывод о том, что оптимизация представляет собой выбор наилучшего (оптимального) варианта из множества возможных, улучшение какого-либо процесса для достижения его максимальной эффективности. В этом плане эффективность механизма защиты прав и свобод граждан предлагается рассматривать как соотношение между его </w:t>
      </w:r>
      <w:r>
        <w:rPr>
          <w:rFonts w:ascii="Verdana" w:hAnsi="Verdana"/>
          <w:color w:val="000000"/>
          <w:sz w:val="18"/>
          <w:szCs w:val="18"/>
        </w:rPr>
        <w:lastRenderedPageBreak/>
        <w:t>целями, закрепленными субъектом правотворчества в тексте нормативно-правового акта, и реально наступившими результатами в определенных социально-политических условиях. Эффективность данного механизма обеспечивается такими условиями, как известность для адресатов; понятность и непротиворечивость правовых норм, его закрепляющих; соразмерность социальных целей и юридических средств достижения этих целей; обеспеченность механизма защиты прав и свобод граждан действенной работой правоприменительных органов, включая правоохранительные органы и суды.</w:t>
      </w:r>
    </w:p>
    <w:p w14:paraId="6B596871"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7. Формулируются условия, при которых механизм защиты прав и</w:t>
      </w:r>
      <w:r>
        <w:rPr>
          <w:rFonts w:ascii="Verdana" w:hAnsi="Verdana"/>
          <w:color w:val="000000"/>
          <w:sz w:val="18"/>
          <w:szCs w:val="18"/>
        </w:rPr>
        <w:br/>
        <w:t>свобод гражданможет быть признанэффективным:быть актуальным</w:t>
      </w:r>
      <w:r>
        <w:rPr>
          <w:rFonts w:ascii="Verdana" w:hAnsi="Verdana"/>
          <w:color w:val="000000"/>
          <w:sz w:val="18"/>
          <w:szCs w:val="18"/>
        </w:rPr>
        <w:br/>
        <w:t>регулируемым им отношениям, то есть своевременно принятым, динамичным,</w:t>
      </w:r>
      <w:r>
        <w:rPr>
          <w:rFonts w:ascii="Verdana" w:hAnsi="Verdana"/>
          <w:color w:val="000000"/>
          <w:sz w:val="18"/>
          <w:szCs w:val="18"/>
        </w:rPr>
        <w:br/>
        <w:t>способным реагировать на изменяющиеся социальные реалии посредством</w:t>
      </w:r>
      <w:r>
        <w:rPr>
          <w:rFonts w:ascii="Verdana" w:hAnsi="Verdana"/>
          <w:color w:val="000000"/>
          <w:sz w:val="18"/>
          <w:szCs w:val="18"/>
        </w:rPr>
        <w:br/>
        <w:t>специфического сочетания дозволений, запретов, обязываний в их наиболее</w:t>
      </w:r>
      <w:r>
        <w:rPr>
          <w:rFonts w:ascii="Verdana" w:hAnsi="Verdana"/>
          <w:color w:val="000000"/>
          <w:sz w:val="18"/>
          <w:szCs w:val="18"/>
        </w:rPr>
        <w:br/>
        <w:t>оптимальной для той или иной ситуации комбинации; быть в полном объеме</w:t>
      </w:r>
      <w:r>
        <w:rPr>
          <w:rFonts w:ascii="Verdana" w:hAnsi="Verdana"/>
          <w:color w:val="000000"/>
          <w:sz w:val="18"/>
          <w:szCs w:val="18"/>
        </w:rPr>
        <w:br/>
        <w:t>экономически обоснованным;иметь четкую, непротиворечивую нормативно-</w:t>
      </w:r>
      <w:r>
        <w:rPr>
          <w:rFonts w:ascii="Verdana" w:hAnsi="Verdana"/>
          <w:color w:val="000000"/>
          <w:sz w:val="18"/>
          <w:szCs w:val="18"/>
        </w:rPr>
        <w:br/>
        <w:t>правовую базу и не конкурировать (противоречить) правовым комплексам,</w:t>
      </w:r>
    </w:p>
    <w:p w14:paraId="6008B48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регулирующим смежные общественные отношения; быть стабильным, не подвергаться частым и необоснованным изменениям; использовать понятные, однозначные, предельно простые формулировки, обеспечивающие их единообразное толкование и применение на практике; не иметь декларативного характера; учитывать взаимные интересы субъектов правоотношений, требования норм морали и нравственности.</w:t>
      </w:r>
    </w:p>
    <w:p w14:paraId="49038F04"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Fonts w:ascii="Verdana" w:hAnsi="Verdana"/>
          <w:color w:val="000000"/>
          <w:sz w:val="18"/>
          <w:szCs w:val="18"/>
        </w:rPr>
        <w:t>диссертационнойработы заключается в постановке и обосновании проблемы определения места, роли и значения правосознания в механизме защиты прав и свобод граждан. Системный и комплексный характер исследования предопределяет значимость его результатов для общей теории государства и права, философии и социологии права, политологии, а также отраслевых и прикладных юридических наук.</w:t>
      </w:r>
    </w:p>
    <w:p w14:paraId="289267B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обобщения, изложенные в работе, могут служить методологической основой для дальнейшего изучения правосознания, правовых механизмов в целом, механизмов защиты (охраны, обеспечения) прав граждан, эффективности правового регулирования и других.</w:t>
      </w:r>
    </w:p>
    <w:p w14:paraId="13A1BA77"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Fonts w:ascii="Verdana" w:hAnsi="Verdana"/>
          <w:color w:val="000000"/>
          <w:sz w:val="18"/>
          <w:szCs w:val="18"/>
        </w:rPr>
        <w:t>диссертации определяется ее</w:t>
      </w:r>
    </w:p>
    <w:p w14:paraId="3E7B18AF"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своевременностью и актуальностью, возможностью использования выводов и предложений в дальнейшей научной разработке исследуемой проблемы, правотворческой и правоприменительной практике, при разработке стратегии преобразований и реформ в российском обществе и реализации правовой политики государства.</w:t>
      </w:r>
    </w:p>
    <w:p w14:paraId="136EC6E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Авторский подход к проблеме, а также выводы, сформулированные в диссертации, могут способствовать повышению эффективности работы государственного механизма, укреплению дисциплины, законности и правопорядка; их возможно использовать при разработке проектов нормативно-правовых актов в целях их оптимизации, усиления гарантий соблюдения прав и свобод человека и гражданина, последовательной демократизации всей правовой сферы российского общества.</w:t>
      </w:r>
    </w:p>
    <w:p w14:paraId="1BD1FAF1"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Наряду с изложенным, в диссертации содержится материал для новых подходов в области реализации образовательных программ, в преподавании теоретических и отраслевых юридических дисциплин в высших учебных заведениях.</w:t>
      </w:r>
    </w:p>
    <w:p w14:paraId="6194B3A9"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Диссертациявыполнена и обсуждена на кафедре теории и истории государства и права Юго-Западного государственного университета. Основные теоретические выводы, сделанные в исследовании, изложены в опубликованных работах автора, в том числе 5 – в ведущих рецензируемых журналах и изданиях, докладывались на международных, всероссийских конференциях, симпозиумах, семинарах и «круглых столах». По исследуемой проблематике автор выступал с докладами и сообщениями на следующих международных научно-практических конференциях: «Zwiastowa. Nauki i prakty» (Польша, 2014 г.); «Актуальные теоретические и практические вопросы развития юридической науки» (г. Пермь, 2015 г.); «Энергия науки» (г. Ханты-Мансийск, 2015 г.), а также других конференциях, семинарах, круглых столах.</w:t>
      </w:r>
    </w:p>
    <w:p w14:paraId="20BD388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используются автором и членами кафедры теории и истории государства и права в преподавании дисциплин: «Теория государства и права», «Проблемы теории государства и права», «Современные проблемы юридический науки», в составлении учебных программ, пособий и методических разработок по указанным дисциплинам, а также в научно-исследовательской работе со студентами и аспирантами в Юго-Западном государственном университете.</w:t>
      </w:r>
    </w:p>
    <w:p w14:paraId="162D8C1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внедрены в образовательный процесс и в практику деятельности органов государственной власти. Диссертационное исследование выполнено в рамках реализации Программы стратегического развития Юго-Западного государственного университета на 2012-2017 гг.</w:t>
      </w:r>
    </w:p>
    <w:p w14:paraId="6C646FC0" w14:textId="77777777" w:rsidR="00D71DBF" w:rsidRDefault="00D71DBF" w:rsidP="00D71DB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целью, задачами и логикой исследования, включает введение, три главы, объединяющие шесть параграфов, заключение и библиографический список.</w:t>
      </w:r>
    </w:p>
    <w:p w14:paraId="641FFC54" w14:textId="77777777" w:rsidR="00D71DBF" w:rsidRDefault="00D71DBF" w:rsidP="00D71DB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Структурно-функциональные характеристики правосознания в обеспечении правовой защиты граждан</w:t>
      </w:r>
    </w:p>
    <w:p w14:paraId="3A200BC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существуют различные формы общественного сознания, посредством которых люди осознают окружающий мир - политическое, религиозное, нравственное, правовое. Правосознание как особая форма общественного сознания определяет потенциальную способность человека к существованию в правовом пространстве, его умение и готовность следовать правовым нормам, реализовывать и защищать свои права и законные интересы, нести ответственность за противоправную деятельность. Оно является важной предпосылкой качественного функционирования политико-правовой системы, реализации основных принципов правового государства, укрепления законности и правопорядка.</w:t>
      </w:r>
    </w:p>
    <w:p w14:paraId="7A71261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Особую актуальность теоретико-правовое исследование категории «правосознание» приобретает сегодня - в условиях динамического развития гражданского общества, кардинальной трансформации и гуманизации политико-правовых ценностей.</w:t>
      </w:r>
    </w:p>
    <w:p w14:paraId="61CF14C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Научное переосмысление понятия правосознания обусловлено острой социально-политической потребностью - необходимостью становления развитого правосознания в современном российском обществе, поскольку от его зависит состояние законности, реализация прав и свобод человека, становление гражданского общества и правового государства в России. Образно этот тезис иллюстрируют слова С.С. Алексеева о том, что идеи правосознания, составляющие его основное содержание, выступают «визитной карточкой права данного общества» и являются критерием оценки развития социума1.</w:t>
      </w:r>
    </w:p>
    <w:p w14:paraId="605DCB3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Следуя логике данного мнения, со своей стороны подчеркнем, что ценности и установки сознания, смена приоритетов крайне необходимы в настоящее время, в период перехода от прежней системы отношений, в которой приоритетом были интересы государства, к новой - личность, реализация, защита ее прав и свобод во главе угла. Для достижения указанной переоценки необходимо формирование и воспитание личностей, ощущающих необходимость верховенства права, осознающих потребность в создании развитой системы законодательства.</w:t>
      </w:r>
    </w:p>
    <w:p w14:paraId="094A1FE1"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Новая общественная, политическая и правовая реальность определяет необходимость пересмотра существующих взглядов на проблему правосознания - выхода на новый уровень осознания сущности, содержания, проблем функционирования правосознания на основе взятых в единстве (в их комплексности и системности) современных научных подходов.</w:t>
      </w:r>
    </w:p>
    <w:p w14:paraId="7BB5A9D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сказать, что сегодня в науке и на практике понятие «правосознание» используется в различных отраслях знаний: юриспруденции, философии, социологии, политологии, педагогике, психологии, каждая из которых оперирует своей собственной его интерпретацией. Поэтому комплексное и системное исследование сущности и содержания правосознания как юридической категории предполагает обращение к общественным наукам, предметом изучения которых выступает правосознание, как источникам научного познания данной категории.</w:t>
      </w:r>
    </w:p>
    <w:p w14:paraId="03428D2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философской литературе понятие правосознания, его онтологические, функциональные и другие характеристики традиционно рассматриваются в рамках анализа форм общественного сознания.</w:t>
      </w:r>
    </w:p>
    <w:p w14:paraId="2B2DF36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Функционирование сознания определяется как процесс, обеспечивающий человеку возможность вырабатывать обобщенные знания о связях, отношениях, закономерностях объективного мира, ставить цели и разрабатывать планы, предваряющие его деятельность в социальной среде, регулировать и контролировать эмоциональные, рациональные и предметно-практические отношения с действительностью, определять ценностные ориентиры своего бытия и творчески преобразовывать условия своего существования. Аксиологический аспект сознания отражает ориентацию на выработанные обществом и воспринятые субъектом ценности - правовые, политические, моральные и др. Правовое сознание объединяет отношение субъекта как к правовым ценностям, так и к самому себе (правовое самосознание)1.</w:t>
      </w:r>
    </w:p>
    <w:p w14:paraId="1CDF6EEB"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психологии определение сознания связывается с общей способностью субъекта выделять себя из окружающего мира, способностью к самоотчету и наблюдению, с его существованием не только в индивидуальной, но и в надындивидуальной форме. Правовое сознание рассматривается как совокупность психического отображения права, которое проявляет себя на разных уровнях, в разных ситуациях2.</w:t>
      </w:r>
    </w:p>
    <w:p w14:paraId="42AEF63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Социология, раскрывая роль сознания в организации общественного бытия человека, определяет правосознание как определенную совокупность взглядов, идей, отражающих отношение индивидов или социальных групп к праву3.</w:t>
      </w:r>
    </w:p>
    <w:p w14:paraId="4D27F1A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политической науке правосознание рассматривается в его гносеологической связи с другими основными политико-правовыми и политико-психологическими понятиями и категориями - политической культурой, политическим поведением и т. п., и трактуется как результат восприятия субъектом той части окружающей действительности, которая</w:t>
      </w:r>
    </w:p>
    <w:p w14:paraId="106E2F18" w14:textId="77777777" w:rsidR="00D71DBF" w:rsidRDefault="00D71DBF" w:rsidP="00D71DB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Правосознание в составе (структуре) механизма защиты прав и свобод граждан</w:t>
      </w:r>
    </w:p>
    <w:p w14:paraId="6E1171A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науке основой для исследования общетеоретической проблемы правового механизма послужили работы П.И. Стучки, Е.Б. Пашуканиса, Н.В. Крыленко и других. В их трудах, в частности, была проанализирована объективная природа права, содержалась критика абсолютизации роли государства по отношению к праву и т.п.</w:t>
      </w:r>
    </w:p>
    <w:p w14:paraId="2E40F30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60-х годов XX века появляются труды таких ученых, как Н.Г. Александров, С.Н. Братусь, С.С. Алексеев, В.М. Горшенев, Д.А. Керимов, Л.С. Явич, посвященные проблемам правового регулирования, его предмету, методам, механизмам. В это же самое время объектами исследования становятся правоприменение (П.Е. Недбайло, Н.Н. Вопленко, А.Т. Элькинд и др.), правотворчество (О.А. Гаврилов, Н.И. Колдаева, А.В. Мицкевич, А.С. Пи-голкин, СВ. Поленина, P.O. Халфина и др.), эффективность правовых норм (В.Н. Кудрявцев, В.В. Глазырин, В.И. Никитский, И.С. Самощенко), правоприменительные акты (В.В. Лазарев), специально-юридический анализ действия закона (А.А. Тилле, М.Д. Шаргородский, В.Д. Попков), теория юридических норм (М.И. Байтин, В.К. Бабаев, В.М. Баранов, Т.Н. Радько).</w:t>
      </w:r>
    </w:p>
    <w:p w14:paraId="0CB7F63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 середины 60-х годов в советской юридической науке начала разрабатываться категория «механизм правового регулирования общественных отношений». На рубеже 70-х годов появились серьезные исследования по проблемам правового поведения, правового сознания, правовой активности, правовой культуры (А.Ф. Гранин, В.Н. Кудрявцев, Н.Я. Соколов, Е.А. Лукашева, В.В. Оксамытный, Е.В. Назаренко, В.П. Сальников и др.). И, если до этого разнообразные государственно-правовые явления рассматривались обычно в статике и изолированно друг от друга, то теперь проблема обеспечения прав личности подверглась комплексному исследованию во взаимосвязи с социальная природой функционирования права и государственно-правового механизма.</w:t>
      </w:r>
    </w:p>
    <w:p w14:paraId="086E397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Юридическая наука активно использует понятие «механизм» для обозначения функционирования и развития тех либо иных правовых явлений, благодаря чему в научных обиход вошли такие понятия, как: - «механизм правового регулирования»7;</w:t>
      </w:r>
    </w:p>
    <w:p w14:paraId="079F194B"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наличии такого множества трудов, непосредственно посвященных правовым механизмам, в общетеоретической и отраслевой юридической литературе, логично было бы предположить наличие единой теории (концепции) правовых механизмов.</w:t>
      </w:r>
    </w:p>
    <w:p w14:paraId="7D9A194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 целесообразности выделения изучения правовых механизмов в самостоятельное научное направление пишет, в частности, КВ. Шундиков. Он предлагает под правовым механизмом понимать объективированный на нормативном уровне, системно организованный комплекс юридических средств, необходимый и достаточный для достижения конкретной цели</w:t>
      </w:r>
    </w:p>
    <w:p w14:paraId="1BC89A21"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данная теория отсутствует, как отсутствуют ее единые методологические основы и единый научный инструментарий. Именно поэтому востребована ее дальнейшая научная разработка, систематизация и уточнение ее понятийного аппарата и содержания.</w:t>
      </w:r>
    </w:p>
    <w:p w14:paraId="79CD95A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Со своей стороны нельзя не сказать о том, что механизм в праве является сложным системным образованием, включающим в себя компоненты как социального, юридического, так и политического характера. Элементы данного механизма находятся во взаимодействии друг с другом и характеризуются соподчиненными организационными связями, при этом, в целом, составляя органически взаимосвязанную систему.</w:t>
      </w:r>
    </w:p>
    <w:p w14:paraId="5EF38501"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правовые механизмы предлагается рассматривать в статике и динамике. В статике правовой механизм определяется как совокупность взаимосвязанных компонентов; в динамике - как деятельность системообразующих элементов, направленная на реализацию основных целей и задач этого механизма7.</w:t>
      </w:r>
    </w:p>
    <w:p w14:paraId="3F426715"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отмечается, что действие механизма государственно-правового обеспечения прав и свобод личности (динамическая сторона) зависит непосредственно от отношения самой личности к своим правам и свободам, от степени ее социально-правовой активности2. То есть, подчеркнем, действие данного механизма во многом зависит от уровня правосознания граждан.</w:t>
      </w:r>
    </w:p>
    <w:p w14:paraId="717963CC"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представляется, целесообразно по теме исследования рассмотреть, хотя бы вкратце, перечисленные концепции и показать их роль в формировании теории правового механизма.</w:t>
      </w:r>
    </w:p>
    <w:p w14:paraId="58F67AC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концепция механизма действия права. В юридической литературе до недавнего времени понятия «действие права» и «реализация права» отождествлялись3.</w:t>
      </w:r>
    </w:p>
    <w:p w14:paraId="02D0ECE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Считаем, что данные выводы в определенной степени основываются на терминологической близости понятий «реализация» и «действие», однако данные понятия нельзя признать идентичными, и вот почему.</w:t>
      </w:r>
    </w:p>
    <w:p w14:paraId="241D0DC5" w14:textId="77777777" w:rsidR="00D71DBF" w:rsidRDefault="00D71DBF" w:rsidP="00D71DB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Правосознание в процессе защиты прав и свобод граждан</w:t>
      </w:r>
    </w:p>
    <w:p w14:paraId="09A60CB9"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Мы полностью согласны с данным суждением и со своей стороны добавим, что подобное положение объясняется рядом объективных факторов: наличие у данных органов достаточной материальной базы, необходимого штата сотрудников, широкой сети представительств на всей территории России определяет их доступность для граждан и способность непосредственно воздействовать на общественные отношения.</w:t>
      </w:r>
    </w:p>
    <w:p w14:paraId="4242CAA2"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ряд органов наделено государством монопольными полномочиями (и одновременно обязанностями) в сфере осуществления многих правозащитных процедур, включающих государственное принуждение (например, предварительное расследование по уголовным делам, осуществляемое органами внутренних дел).</w:t>
      </w:r>
    </w:p>
    <w:p w14:paraId="17646FE3"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Достаточно обширный перечень государственных органов, осуществляющие защиту прав и свобод человека и гражданина, можно классифицировать по следующим основаниям: - по положению в структуре государственного механизма выделяются Президент РФ, организации, принадлежащие к законодательной, исполнительной, судебной ветвям власти, а также контрольно-надзорные (Прокуратура РФ) и консультативные органы (Совет при Президенте Российской Федерации по развитию гражданского общества и правам человека); - по характеру компетенции - органы общей компетенции, которые обязаны осуществлять защиту прав и свобод граждан наряду с выполнением иных задач (Правительство РФ) и специальной компетенции (Федеральная служба по надзору в сфере защиты прав потребителей и благополучия человека); - по способу реализации решений: органы государства, решения которых носят нормативный характер (Федеральное Собрание РФ), органы, управомоченные осуществлять правоприменительную деятельность (суды) и консультативные органы, чьи решения носят рекомендательный характер (Совет при Президенте Российской Федерации по развитию гражданского общества и правам человека); - по функциональной роли в механизме защиты прав личности: консультативно-совещательные и рекомендательные органы, формулирующие концепцию государственной политики в области прав личности или обращающие внимание должностных лиц и общественности на те или иные проблемы в этой сфере (различные НИИ при органах государственной власти, комитеты и комиссии Федерального Собрания РФ и др.); правотворческие органы, которые путем принятия нормативно-правовых актов закрепляют права человека, их гарантии, способы реализации и защиты (Президент РФ, Федеральное Собрание РФ, Правительство РФ, законодательные и исполнительные органы субъектов и др.); координирующие органы, осуществляющие как стратегическое, так и локальное управление (контроль) над иными государственными органами, в компетенцию которых входит защита прав и свобод человека и гражданина (Президент РФ, Прокуратура РФ); контрольные и надзорные органы, выявляющие и фиксирующие нарушения прав личности самостоятельно или на основе обращений граждан, организаций, а также осуществляющие уточнение и проверку фактов и условий правонарушения (омбудсмен, органы государственной безопасности в дополнение к деятельности полиции и прокуратуры); правоприменительные органы, разрешающие правовой спор или вопрос о восстановлении или компенсации нарушенных прав личности (например, судебная система); исполняющие органы, обеспечивающие реализацию вынесенного решения, </w:t>
      </w:r>
      <w:r>
        <w:rPr>
          <w:rFonts w:ascii="Verdana" w:hAnsi="Verdana"/>
          <w:color w:val="000000"/>
          <w:sz w:val="18"/>
          <w:szCs w:val="18"/>
        </w:rPr>
        <w:lastRenderedPageBreak/>
        <w:t>направленного на защиту субъективного права (служба судебных приставов, подразделения органов внутренних дел)1.</w:t>
      </w:r>
    </w:p>
    <w:p w14:paraId="0325127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права под юридическими гарантиями понимаются правовые средства и способы, с помощью которых в обществе обеспечивается реализация прав и свобод граждан2; систему условий, обеспечивающих удовлетворение интересов человека5; всю совокупность объективных и субъективных факторов, направленных на реализацию и защиту прав и свобод, устранение возможных причин и препятствий их неполного или ненадлежащего осуществления и защиту прав от нарушений4; установленное юридическими нормами или индивидуальным правовым соглашением специальное правовое средство, направленное на обеспечение реализации субъективного юридического права или охраняемого законом интереса 5; правовые средства, выраженные в нормативно-правовых предписаниях, реализация которых может обеспечить или обеспечивает возможность реализации иных нормативно-правовых предписаний6 и др.</w:t>
      </w:r>
    </w:p>
    <w:p w14:paraId="4041044A"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анализа ряда научных работ по проблемам правовых гарантий и с учетом собственного мнения можно сделать вывод о том, что они выступают условиями и средствами, обеспечивающими реализацию какого-либо явления (в нашем случае - правового механизма - Ж.А.), а также являются одним из видов гарантий, наряду с политическими, экономическими и духовными, и их авторское видение заключается в том, что правовыми гарантиями правового механизма защиты выступают нормативно закрепленные правовые условия, средства, призванные обеспечить удовлетворение интересов субъектов права. гарантии сторон в гражданском процессе: способы закрепления и тенденции развития</w:t>
      </w:r>
    </w:p>
    <w:p w14:paraId="194E6E2B" w14:textId="77777777" w:rsidR="00D71DBF" w:rsidRDefault="00D71DBF" w:rsidP="00D71DB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Оптимизация механизма защиты прав граждан и правосознание: некоторые аспекты теории и практики</w:t>
      </w:r>
    </w:p>
    <w:p w14:paraId="70E5259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понимать под профессиональным правосознанием (в частности, юриста) и каким оно должно быть, чтобы позитивно влиять на механизм защиты прав и свобод граждан?</w:t>
      </w:r>
    </w:p>
    <w:p w14:paraId="21DFCDA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М.Н. Марченко определяет правосознание юриста как особою научно обоснованную стройную систему правовых знаний, убеждений и чувств, которыми он руководствуется в своей деятельности. Воспитание правосознания, с его точки зрения, является необходимой составной частью профилактики правонарушений, борьбы с преступностью, поэтому развитое правосознание и правовая активность являются основой верховенства права в цивилизованном обществе, фундаментом правового государства1.</w:t>
      </w:r>
    </w:p>
    <w:p w14:paraId="21E13159"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В.В. Лазарев отмечает, что высокий уровень правосознания, его прогрессивность, позитивная направленность и совершенство, является непременным условием надлежащей правовой культуры, а вместе с тем и решающей предпосылкой эффективности правовых актов [6, с. 147].</w:t>
      </w:r>
    </w:p>
    <w:p w14:paraId="572EE73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О.И. Попов связывает профессионализм деятельности специалистов-юристов с общими параметрами профессионализма личности, которые выражаются в высоком уровне социализации, </w:t>
      </w:r>
      <w:r>
        <w:rPr>
          <w:rFonts w:ascii="Verdana" w:hAnsi="Verdana"/>
          <w:color w:val="000000"/>
          <w:sz w:val="18"/>
          <w:szCs w:val="18"/>
        </w:rPr>
        <w:lastRenderedPageBreak/>
        <w:t>профессиональной компетентности, организаторских способностях, познавательных способностях юриста, высоком уровне интеллектуального развития и других3.</w:t>
      </w:r>
    </w:p>
    <w:p w14:paraId="3D69188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профессиональное правосознание юриста (правотвоца, правоприменителя) можно определить как устойчиво сформированное положительное отношение к действующим правовым принципам, нормам, а также его правовые знания, ценности, оценки и т.д., определяющие создание новых правовых норм и правильное практическое воплощение их в профессиональной деятельности.</w:t>
      </w:r>
    </w:p>
    <w:p w14:paraId="03DF9E7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А.Г. Самусевич в структуре профессионального правосознания правоприменителя предлагает выделять три основных элемента: психологический, социологический и юридический (правовая позиция)1, и с этой точкой зрения следует согласиться.</w:t>
      </w:r>
    </w:p>
    <w:p w14:paraId="34CEC20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Сходного мнения придерживается и П.Г. Зеленков, по мнению которого профессиональное правосознание включает в себя как знания, так и психологический настрой, ценности, установки, то есть все то, что и составляет в своем единстве сложную систему «человек». «Правосознание, пишет автор, включает знание действующего права, его основных принципов и требований, но не сводится к нему; для правосознания не менее важен оценочный момент и поведенческая установка в системе социальных отношений, актуально или потенциально регулируемых правом. Оценка и установка, будучи элементами, выражающими активную, деятельностную сторону правосознания, присутствуют в нем как непосредственный факт сознания, который не предполагает необходимости рефлексивного отношения. В последнем случае они корреспондируют моральным ценностям»2.</w:t>
      </w:r>
    </w:p>
    <w:p w14:paraId="7AF73480"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Первичным элементом профессионального правосознания правотворца и правоприменителя является их психологическая оценка ситуации, социальных потребностей, правовых предписаний.</w:t>
      </w:r>
    </w:p>
    <w:p w14:paraId="78A6132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прав Р.С. Байниязов, когда он пишет, что любой индивид не только воспринимает право, юридическое бытие с помощью разума, рассудка, оперируя при этом научными категориями и понятиями, т.е. рациональным способом, но и определенным образом ощущает, чувствует, эмоционально реагирует на принимаемые государством юридические нормы, на действующую систему законодательства, на правовую реальность в целом1.</w:t>
      </w:r>
    </w:p>
    <w:p w14:paraId="1639945D"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конкретно психологические компоненты профессионального правосознания B.C. Бреднева видит в коммуникативной деятельности правоприменителей, которая заключается в получении необходимых доказательств посредством общения, например допросах2.</w:t>
      </w:r>
    </w:p>
    <w:p w14:paraId="39FD7B7E"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заметить, что в юридической литературе имеются исследования, посвященные психологической характеристике личности правоприменителя.</w:t>
      </w:r>
    </w:p>
    <w:p w14:paraId="4C77641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КН. Пономарев к психологическим компонентам, характеризующим личность правоприменителя, относит темперамент, склад характера и особенности мышления; закрытое (догматическое, авторитарное) мышление, отличающееся жесткостью установок, невосприимчивостью к новой информации, приверженностью к однажды усвоенным стереотипам, </w:t>
      </w:r>
      <w:r>
        <w:rPr>
          <w:rFonts w:ascii="Verdana" w:hAnsi="Verdana"/>
          <w:color w:val="000000"/>
          <w:sz w:val="18"/>
          <w:szCs w:val="18"/>
        </w:rPr>
        <w:lastRenderedPageBreak/>
        <w:t>характеризуется ожиданием неуспеха при достижении желаемой правоприменительной цели, отсутствием уверенности в ее реализации3.</w:t>
      </w:r>
    </w:p>
    <w:p w14:paraId="1B47C5F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профессиональное правосознание создает соответствующую психологическую парадигму правотворчества и правоприменения.</w:t>
      </w:r>
    </w:p>
    <w:p w14:paraId="2B822EA8"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не следует недооценивать и социологический аспект правосознания, обусловливающий переход от сознания к действительности (правовой реальности), в условиях которой формируются соответствующие модели поведения. нравственных критериев, осознание необходимости действующей системы законодательства, а также осмысление потребностей в изменении и дополнении действующих нормативных правовых актов, восприятие процессов и результатов правоприменительной практики1.</w:t>
      </w:r>
    </w:p>
    <w:p w14:paraId="3C44B707"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А.В. Бедрацкая выделяет следующие социологические показатели юристов-профессионалов: способность осуществлять свою деятельность в рамках правовых норм и норм морали, добиваться справедливости, непреклонно защищать законность, стремиться к достижению успеха в работе, реализовывать свои возможности, завоевывать профессиональный авторитет, быть ответственным, обязательным, добросовестным, исполнительным, дисциплинированным и аккуратным2.</w:t>
      </w:r>
    </w:p>
    <w:p w14:paraId="332E52C6"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социологическая составляющая профессионального правосознания правотворца и правоприменителя является важным связующим звеном между их сознанием и юридической деятельностью.</w:t>
      </w:r>
    </w:p>
    <w:p w14:paraId="132A377F"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юридический аспект правосознания субъектов правотворческой и правоприменительной деятельности воплощается в их правовой позиции.</w:t>
      </w:r>
    </w:p>
    <w:p w14:paraId="559FB424" w14:textId="77777777" w:rsidR="00D71DBF" w:rsidRDefault="00D71DBF" w:rsidP="00D71DBF">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полное определение данной категории (не так давно появившейся в юридической науке - Ж.А.), с нашей точки зрения, содержится в трудах Н.А. Власенко, по мнению которого, правовая позиция - это правовые идеи, основанные на правовых мотивах юридического решения фактической ситуации. Важнейшим признаком правовых позиций, их стержнем является структурированность содержания на основе объединяющей правовой идеи. В основе такого тезиса следующая логика: определенные фактические данные, обнаруживающие необходимость правового регулирования, предлагается отрегулировать в соответствии с каким-либо принципом.</w:t>
      </w:r>
    </w:p>
    <w:p w14:paraId="7DAF3EFB" w14:textId="77777777" w:rsidR="00D71DBF" w:rsidRPr="00D71DBF" w:rsidRDefault="00D71DBF" w:rsidP="00D71DBF"/>
    <w:sectPr w:rsidR="00D71DBF" w:rsidRPr="00D71DB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754D5" w14:textId="77777777" w:rsidR="00AE6FDE" w:rsidRDefault="00AE6FDE">
      <w:pPr>
        <w:spacing w:after="0" w:line="240" w:lineRule="auto"/>
      </w:pPr>
      <w:r>
        <w:separator/>
      </w:r>
    </w:p>
  </w:endnote>
  <w:endnote w:type="continuationSeparator" w:id="0">
    <w:p w14:paraId="6DBEFC4E" w14:textId="77777777" w:rsidR="00AE6FDE" w:rsidRDefault="00AE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75D5" w14:textId="77777777" w:rsidR="00AE6FDE" w:rsidRDefault="00AE6FDE">
      <w:pPr>
        <w:spacing w:after="0" w:line="240" w:lineRule="auto"/>
      </w:pPr>
      <w:r>
        <w:separator/>
      </w:r>
    </w:p>
  </w:footnote>
  <w:footnote w:type="continuationSeparator" w:id="0">
    <w:p w14:paraId="301B7EC5" w14:textId="77777777" w:rsidR="00AE6FDE" w:rsidRDefault="00AE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58B456F"/>
    <w:multiLevelType w:val="multilevel"/>
    <w:tmpl w:val="E1CA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6FDE"/>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31834</TotalTime>
  <Pages>16</Pages>
  <Words>6211</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6156</cp:revision>
  <cp:lastPrinted>2009-02-06T05:36:00Z</cp:lastPrinted>
  <dcterms:created xsi:type="dcterms:W3CDTF">2016-09-19T15:12:00Z</dcterms:created>
  <dcterms:modified xsi:type="dcterms:W3CDTF">2017-02-20T15:25:00Z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