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010774" w:rsidRPr="00550E19" w:rsidRDefault="00010774" w:rsidP="00010774">
      <w:pPr>
        <w:pStyle w:val="afffffff9"/>
        <w:widowControl w:val="0"/>
        <w:rPr>
          <w:b/>
        </w:rPr>
      </w:pPr>
      <w:bookmarkStart w:id="0" w:name="_GoBack"/>
      <w:bookmarkEnd w:id="0"/>
      <w:r w:rsidRPr="00550E19">
        <w:rPr>
          <w:b/>
        </w:rPr>
        <w:t>МІНІСТЕРСТВО ОХОРОНИ ЗДОРОВ’Я УКРАЇНИ</w:t>
      </w:r>
    </w:p>
    <w:p w:rsidR="00010774" w:rsidRPr="00550E19" w:rsidRDefault="00010774" w:rsidP="00010774">
      <w:pPr>
        <w:pStyle w:val="afffffffa"/>
        <w:rPr>
          <w:b w:val="0"/>
          <w:caps/>
        </w:rPr>
      </w:pPr>
      <w:r w:rsidRPr="00550E19">
        <w:rPr>
          <w:b w:val="0"/>
          <w:caps/>
        </w:rPr>
        <w:t>НАЦІОНАЛЬНий ФАРМАЦЕВТИЧНий Університет</w:t>
      </w:r>
    </w:p>
    <w:p w:rsidR="00010774" w:rsidRPr="00550E19" w:rsidRDefault="00010774" w:rsidP="00010774">
      <w:pPr>
        <w:widowControl w:val="0"/>
        <w:spacing w:line="360" w:lineRule="auto"/>
        <w:ind w:firstLine="720"/>
        <w:jc w:val="center"/>
        <w:rPr>
          <w:b/>
          <w:sz w:val="28"/>
          <w:lang w:val="uk-UA"/>
        </w:rPr>
      </w:pPr>
    </w:p>
    <w:p w:rsidR="00010774" w:rsidRPr="00550E19" w:rsidRDefault="00010774" w:rsidP="00010774">
      <w:pPr>
        <w:widowControl w:val="0"/>
        <w:spacing w:line="360" w:lineRule="auto"/>
        <w:ind w:firstLine="720"/>
        <w:jc w:val="center"/>
        <w:rPr>
          <w:sz w:val="28"/>
          <w:lang w:val="uk-UA"/>
        </w:rPr>
      </w:pPr>
      <w:r w:rsidRPr="00550E19">
        <w:rPr>
          <w:sz w:val="28"/>
          <w:lang w:val="uk-UA"/>
        </w:rPr>
        <w:t>На правах рукопису</w:t>
      </w:r>
    </w:p>
    <w:p w:rsidR="00010774" w:rsidRPr="00550E19" w:rsidRDefault="00010774" w:rsidP="00010774">
      <w:pPr>
        <w:widowControl w:val="0"/>
        <w:spacing w:line="360" w:lineRule="auto"/>
        <w:ind w:firstLine="720"/>
        <w:jc w:val="center"/>
        <w:rPr>
          <w:sz w:val="28"/>
          <w:lang w:val="uk-UA"/>
        </w:rPr>
      </w:pPr>
    </w:p>
    <w:p w:rsidR="00010774" w:rsidRPr="00550E19" w:rsidRDefault="00010774" w:rsidP="00010774">
      <w:pPr>
        <w:pStyle w:val="4"/>
        <w:ind w:firstLine="720"/>
        <w:rPr>
          <w:b/>
        </w:rPr>
      </w:pPr>
      <w:r w:rsidRPr="00550E19">
        <w:rPr>
          <w:b/>
        </w:rPr>
        <w:t xml:space="preserve">ШЕВЧЕНКО </w:t>
      </w:r>
      <w:proofErr w:type="gramStart"/>
      <w:r w:rsidRPr="00550E19">
        <w:rPr>
          <w:b/>
        </w:rPr>
        <w:t>В’ЯЧЕСЛАВ</w:t>
      </w:r>
      <w:proofErr w:type="gramEnd"/>
      <w:r w:rsidRPr="00550E19">
        <w:rPr>
          <w:b/>
        </w:rPr>
        <w:t xml:space="preserve"> ОЛЕКСАНДРОВИЧ</w:t>
      </w:r>
    </w:p>
    <w:p w:rsidR="00010774" w:rsidRPr="00550E19" w:rsidRDefault="00010774" w:rsidP="00010774">
      <w:pPr>
        <w:widowControl w:val="0"/>
        <w:spacing w:line="360" w:lineRule="auto"/>
        <w:ind w:firstLine="720"/>
        <w:jc w:val="right"/>
        <w:rPr>
          <w:sz w:val="28"/>
          <w:lang w:val="uk-UA"/>
        </w:rPr>
      </w:pPr>
    </w:p>
    <w:p w:rsidR="00010774" w:rsidRPr="00550E19" w:rsidRDefault="00010774" w:rsidP="00010774">
      <w:pPr>
        <w:widowControl w:val="0"/>
        <w:spacing w:line="360" w:lineRule="auto"/>
        <w:ind w:firstLine="720"/>
        <w:jc w:val="right"/>
        <w:rPr>
          <w:sz w:val="28"/>
          <w:lang w:val="uk-UA"/>
        </w:rPr>
      </w:pPr>
      <w:r w:rsidRPr="00550E19">
        <w:rPr>
          <w:sz w:val="28"/>
          <w:lang w:val="uk-UA"/>
        </w:rPr>
        <w:t>УДК 615.28.9:615.456].012</w:t>
      </w:r>
    </w:p>
    <w:p w:rsidR="00010774" w:rsidRPr="00550E19" w:rsidRDefault="00010774" w:rsidP="00010774">
      <w:pPr>
        <w:widowControl w:val="0"/>
        <w:spacing w:line="360" w:lineRule="auto"/>
        <w:ind w:firstLine="720"/>
        <w:jc w:val="center"/>
        <w:rPr>
          <w:b/>
          <w:sz w:val="28"/>
          <w:lang w:val="uk-UA"/>
        </w:rPr>
      </w:pPr>
    </w:p>
    <w:p w:rsidR="00010774" w:rsidRPr="00550E19" w:rsidRDefault="00010774" w:rsidP="00010774">
      <w:pPr>
        <w:widowControl w:val="0"/>
        <w:spacing w:line="360" w:lineRule="auto"/>
        <w:ind w:firstLine="720"/>
        <w:jc w:val="center"/>
        <w:rPr>
          <w:b/>
          <w:sz w:val="28"/>
          <w:lang w:val="uk-UA"/>
        </w:rPr>
      </w:pPr>
    </w:p>
    <w:p w:rsidR="00010774" w:rsidRPr="00550E19" w:rsidRDefault="00010774" w:rsidP="00010774">
      <w:pPr>
        <w:pStyle w:val="4"/>
        <w:rPr>
          <w:b/>
        </w:rPr>
      </w:pPr>
      <w:r w:rsidRPr="00550E19">
        <w:rPr>
          <w:b/>
        </w:rPr>
        <w:t xml:space="preserve">РОЗРОБКА СКЛАДУ ТА ТЕХНОЛОГІЇ </w:t>
      </w:r>
      <w:proofErr w:type="gramStart"/>
      <w:r w:rsidRPr="00550E19">
        <w:rPr>
          <w:b/>
        </w:rPr>
        <w:t>ПАРЕНТЕРАЛЬНОГО</w:t>
      </w:r>
      <w:proofErr w:type="gramEnd"/>
      <w:r w:rsidRPr="00550E19">
        <w:rPr>
          <w:b/>
        </w:rPr>
        <w:t xml:space="preserve"> </w:t>
      </w:r>
    </w:p>
    <w:p w:rsidR="00010774" w:rsidRPr="00550E19" w:rsidRDefault="00010774" w:rsidP="00010774">
      <w:pPr>
        <w:pStyle w:val="4"/>
        <w:rPr>
          <w:b/>
        </w:rPr>
      </w:pPr>
      <w:r w:rsidRPr="00550E19">
        <w:rPr>
          <w:b/>
        </w:rPr>
        <w:t xml:space="preserve">КОМБІНОВАНОГО ЛІКАРСЬКОГО ЗАСОБУ </w:t>
      </w:r>
    </w:p>
    <w:p w:rsidR="00010774" w:rsidRPr="00550E19" w:rsidRDefault="00010774" w:rsidP="00010774">
      <w:pPr>
        <w:pStyle w:val="4"/>
        <w:rPr>
          <w:b/>
        </w:rPr>
      </w:pPr>
      <w:proofErr w:type="gramStart"/>
      <w:r w:rsidRPr="00550E19">
        <w:rPr>
          <w:b/>
        </w:rPr>
        <w:t>НА</w:t>
      </w:r>
      <w:proofErr w:type="gramEnd"/>
      <w:r w:rsidRPr="00550E19">
        <w:rPr>
          <w:b/>
        </w:rPr>
        <w:t xml:space="preserve"> ОСНОВІ СУЛЬФАМЕТОКСАЗ</w:t>
      </w:r>
      <w:r w:rsidRPr="00550E19">
        <w:rPr>
          <w:b/>
        </w:rPr>
        <w:t>О</w:t>
      </w:r>
      <w:r w:rsidRPr="00550E19">
        <w:rPr>
          <w:b/>
        </w:rPr>
        <w:t>ЛУ ТА ТРИМЕТОПРИМУ</w:t>
      </w:r>
    </w:p>
    <w:p w:rsidR="00010774" w:rsidRPr="00550E19" w:rsidRDefault="00010774" w:rsidP="00010774">
      <w:pPr>
        <w:widowControl w:val="0"/>
        <w:spacing w:line="360" w:lineRule="auto"/>
        <w:jc w:val="center"/>
        <w:rPr>
          <w:b/>
          <w:caps/>
          <w:sz w:val="32"/>
          <w:lang w:val="uk-UA"/>
        </w:rPr>
      </w:pPr>
    </w:p>
    <w:p w:rsidR="00010774" w:rsidRPr="00550E19" w:rsidRDefault="00010774" w:rsidP="00010774">
      <w:pPr>
        <w:widowControl w:val="0"/>
        <w:spacing w:line="360" w:lineRule="auto"/>
        <w:jc w:val="center"/>
        <w:rPr>
          <w:b/>
          <w:caps/>
          <w:sz w:val="32"/>
          <w:lang w:val="uk-UA"/>
        </w:rPr>
      </w:pPr>
    </w:p>
    <w:p w:rsidR="00010774" w:rsidRPr="00550E19" w:rsidRDefault="00010774" w:rsidP="00010774">
      <w:pPr>
        <w:widowControl w:val="0"/>
        <w:spacing w:line="360" w:lineRule="auto"/>
        <w:ind w:firstLine="720"/>
        <w:jc w:val="center"/>
        <w:rPr>
          <w:sz w:val="28"/>
          <w:lang w:val="uk-UA"/>
        </w:rPr>
      </w:pPr>
      <w:r w:rsidRPr="00550E19">
        <w:rPr>
          <w:sz w:val="28"/>
          <w:lang w:val="uk-UA"/>
        </w:rPr>
        <w:t>15.00.01 – технологія ліків та організація фармацевтичної справи</w:t>
      </w:r>
    </w:p>
    <w:p w:rsidR="00010774" w:rsidRPr="00550E19" w:rsidRDefault="00010774" w:rsidP="00010774">
      <w:pPr>
        <w:widowControl w:val="0"/>
        <w:spacing w:line="360" w:lineRule="auto"/>
        <w:ind w:firstLine="720"/>
        <w:jc w:val="center"/>
        <w:rPr>
          <w:sz w:val="28"/>
          <w:lang w:val="uk-UA"/>
        </w:rPr>
      </w:pPr>
    </w:p>
    <w:p w:rsidR="00010774" w:rsidRPr="00550E19" w:rsidRDefault="00010774" w:rsidP="00010774">
      <w:pPr>
        <w:widowControl w:val="0"/>
        <w:spacing w:line="360" w:lineRule="auto"/>
        <w:ind w:firstLine="720"/>
        <w:jc w:val="center"/>
        <w:rPr>
          <w:sz w:val="28"/>
          <w:lang w:val="uk-UA"/>
        </w:rPr>
      </w:pPr>
    </w:p>
    <w:p w:rsidR="00010774" w:rsidRPr="00550E19" w:rsidRDefault="00010774" w:rsidP="00010774">
      <w:pPr>
        <w:widowControl w:val="0"/>
        <w:spacing w:line="360" w:lineRule="auto"/>
        <w:ind w:firstLine="720"/>
        <w:jc w:val="center"/>
        <w:rPr>
          <w:caps/>
          <w:sz w:val="28"/>
          <w:lang w:val="uk-UA"/>
        </w:rPr>
      </w:pPr>
      <w:r w:rsidRPr="00550E19">
        <w:rPr>
          <w:caps/>
          <w:sz w:val="28"/>
          <w:lang w:val="uk-UA"/>
        </w:rPr>
        <w:t>Дисертація</w:t>
      </w:r>
    </w:p>
    <w:p w:rsidR="00010774" w:rsidRPr="00550E19" w:rsidRDefault="00010774" w:rsidP="00010774">
      <w:pPr>
        <w:widowControl w:val="0"/>
        <w:spacing w:line="360" w:lineRule="auto"/>
        <w:ind w:firstLine="720"/>
        <w:jc w:val="center"/>
        <w:rPr>
          <w:sz w:val="28"/>
          <w:lang w:val="uk-UA"/>
        </w:rPr>
      </w:pPr>
      <w:r w:rsidRPr="00550E19">
        <w:rPr>
          <w:sz w:val="28"/>
          <w:lang w:val="uk-UA"/>
        </w:rPr>
        <w:t xml:space="preserve">на здобуття наукового ступеня </w:t>
      </w:r>
    </w:p>
    <w:p w:rsidR="00010774" w:rsidRPr="00550E19" w:rsidRDefault="00010774" w:rsidP="00010774">
      <w:pPr>
        <w:widowControl w:val="0"/>
        <w:spacing w:line="360" w:lineRule="auto"/>
        <w:ind w:firstLine="720"/>
        <w:jc w:val="center"/>
        <w:rPr>
          <w:sz w:val="28"/>
          <w:lang w:val="uk-UA"/>
        </w:rPr>
      </w:pPr>
      <w:r w:rsidRPr="00550E19">
        <w:rPr>
          <w:sz w:val="28"/>
          <w:lang w:val="uk-UA"/>
        </w:rPr>
        <w:t>кандидата фармацевти</w:t>
      </w:r>
      <w:r w:rsidRPr="00550E19">
        <w:rPr>
          <w:sz w:val="28"/>
          <w:lang w:val="uk-UA"/>
        </w:rPr>
        <w:t>ч</w:t>
      </w:r>
      <w:r w:rsidRPr="00550E19">
        <w:rPr>
          <w:sz w:val="28"/>
          <w:lang w:val="uk-UA"/>
        </w:rPr>
        <w:t>них наук</w:t>
      </w:r>
    </w:p>
    <w:p w:rsidR="00010774" w:rsidRPr="00550E19" w:rsidRDefault="00010774" w:rsidP="00010774">
      <w:pPr>
        <w:widowControl w:val="0"/>
        <w:spacing w:line="360" w:lineRule="auto"/>
        <w:ind w:firstLine="720"/>
        <w:jc w:val="center"/>
        <w:rPr>
          <w:sz w:val="28"/>
          <w:lang w:val="uk-UA"/>
        </w:rPr>
      </w:pPr>
    </w:p>
    <w:p w:rsidR="00010774" w:rsidRPr="00550E19" w:rsidRDefault="00010774" w:rsidP="00010774">
      <w:pPr>
        <w:widowControl w:val="0"/>
        <w:spacing w:line="360" w:lineRule="auto"/>
        <w:ind w:firstLine="720"/>
        <w:jc w:val="center"/>
        <w:rPr>
          <w:sz w:val="28"/>
          <w:lang w:val="uk-UA"/>
        </w:rPr>
      </w:pPr>
    </w:p>
    <w:p w:rsidR="00010774" w:rsidRPr="00550E19" w:rsidRDefault="00010774" w:rsidP="00010774">
      <w:pPr>
        <w:widowControl w:val="0"/>
        <w:spacing w:line="360" w:lineRule="auto"/>
        <w:ind w:firstLine="720"/>
        <w:jc w:val="right"/>
        <w:rPr>
          <w:sz w:val="28"/>
          <w:lang w:val="uk-UA"/>
        </w:rPr>
      </w:pPr>
      <w:r w:rsidRPr="00550E19">
        <w:rPr>
          <w:sz w:val="28"/>
          <w:lang w:val="uk-UA"/>
        </w:rPr>
        <w:t>Науковий керівник</w:t>
      </w:r>
    </w:p>
    <w:p w:rsidR="00010774" w:rsidRPr="00550E19" w:rsidRDefault="00010774" w:rsidP="00010774">
      <w:pPr>
        <w:widowControl w:val="0"/>
        <w:spacing w:line="360" w:lineRule="auto"/>
        <w:ind w:firstLine="720"/>
        <w:jc w:val="right"/>
        <w:rPr>
          <w:sz w:val="28"/>
          <w:lang w:val="uk-UA"/>
        </w:rPr>
      </w:pPr>
      <w:r w:rsidRPr="00550E19">
        <w:rPr>
          <w:sz w:val="28"/>
          <w:lang w:val="uk-UA"/>
        </w:rPr>
        <w:t>кандидат фармацевтичних наук,</w:t>
      </w:r>
    </w:p>
    <w:p w:rsidR="00010774" w:rsidRPr="00550E19" w:rsidRDefault="00010774" w:rsidP="00010774">
      <w:pPr>
        <w:widowControl w:val="0"/>
        <w:spacing w:line="360" w:lineRule="auto"/>
        <w:ind w:firstLine="720"/>
        <w:jc w:val="right"/>
        <w:rPr>
          <w:sz w:val="28"/>
          <w:lang w:val="uk-UA"/>
        </w:rPr>
      </w:pPr>
      <w:r w:rsidRPr="00550E19">
        <w:rPr>
          <w:sz w:val="28"/>
          <w:lang w:val="uk-UA"/>
        </w:rPr>
        <w:t xml:space="preserve">доцент Рибачук Дмитро Васильович </w:t>
      </w:r>
    </w:p>
    <w:p w:rsidR="00010774" w:rsidRPr="00550E19" w:rsidRDefault="00010774" w:rsidP="00010774">
      <w:pPr>
        <w:widowControl w:val="0"/>
        <w:spacing w:line="360" w:lineRule="auto"/>
        <w:ind w:firstLine="720"/>
        <w:jc w:val="center"/>
        <w:rPr>
          <w:sz w:val="28"/>
          <w:lang w:val="uk-UA"/>
        </w:rPr>
      </w:pPr>
    </w:p>
    <w:p w:rsidR="00010774" w:rsidRPr="00550E19" w:rsidRDefault="00010774" w:rsidP="00010774">
      <w:pPr>
        <w:widowControl w:val="0"/>
        <w:spacing w:line="360" w:lineRule="auto"/>
        <w:ind w:firstLine="720"/>
        <w:jc w:val="center"/>
        <w:rPr>
          <w:sz w:val="28"/>
          <w:lang w:val="uk-UA"/>
        </w:rPr>
      </w:pPr>
    </w:p>
    <w:p w:rsidR="00010774" w:rsidRPr="00550E19" w:rsidRDefault="00010774" w:rsidP="00010774">
      <w:pPr>
        <w:widowControl w:val="0"/>
        <w:spacing w:line="360" w:lineRule="auto"/>
        <w:ind w:firstLine="720"/>
        <w:jc w:val="center"/>
        <w:rPr>
          <w:sz w:val="28"/>
          <w:lang w:val="uk-UA"/>
        </w:rPr>
      </w:pPr>
      <w:r w:rsidRPr="00550E19">
        <w:rPr>
          <w:sz w:val="28"/>
          <w:lang w:val="uk-UA"/>
        </w:rPr>
        <w:t>Харків – 2007</w:t>
      </w:r>
    </w:p>
    <w:p w:rsidR="00010774" w:rsidRPr="00550E19" w:rsidRDefault="00010774" w:rsidP="00010774">
      <w:pPr>
        <w:spacing w:line="360" w:lineRule="auto"/>
        <w:ind w:firstLine="720"/>
        <w:jc w:val="center"/>
        <w:rPr>
          <w:b/>
          <w:caps/>
          <w:sz w:val="28"/>
          <w:lang w:val="uk-UA"/>
        </w:rPr>
      </w:pPr>
      <w:r w:rsidRPr="00550E19">
        <w:rPr>
          <w:b/>
          <w:caps/>
          <w:sz w:val="28"/>
          <w:lang w:val="uk-UA"/>
        </w:rPr>
        <w:t>зміст</w:t>
      </w:r>
    </w:p>
    <w:tbl>
      <w:tblPr>
        <w:tblW w:w="0" w:type="auto"/>
        <w:tblLayout w:type="fixed"/>
        <w:tblLook w:val="0000" w:firstRow="0" w:lastRow="0" w:firstColumn="0" w:lastColumn="0" w:noHBand="0" w:noVBand="0"/>
      </w:tblPr>
      <w:tblGrid>
        <w:gridCol w:w="9464"/>
        <w:gridCol w:w="709"/>
      </w:tblGrid>
      <w:tr w:rsidR="00010774" w:rsidRPr="00550E19" w:rsidTr="0071644F">
        <w:tblPrEx>
          <w:tblCellMar>
            <w:top w:w="0" w:type="dxa"/>
            <w:bottom w:w="0" w:type="dxa"/>
          </w:tblCellMar>
        </w:tblPrEx>
        <w:trPr>
          <w:cantSplit/>
          <w:trHeight w:val="480"/>
        </w:trPr>
        <w:tc>
          <w:tcPr>
            <w:tcW w:w="9464" w:type="dxa"/>
            <w:vAlign w:val="center"/>
          </w:tcPr>
          <w:p w:rsidR="00010774" w:rsidRPr="00550E19" w:rsidRDefault="00010774" w:rsidP="0071644F">
            <w:pPr>
              <w:pStyle w:val="5"/>
            </w:pPr>
            <w:r w:rsidRPr="00550E19">
              <w:t>ПЕРЕЛІК УМОВНИХ СКОРОЧЕНЬ</w:t>
            </w:r>
          </w:p>
        </w:tc>
        <w:tc>
          <w:tcPr>
            <w:tcW w:w="709" w:type="dxa"/>
          </w:tcPr>
          <w:p w:rsidR="00010774" w:rsidRPr="00550E19" w:rsidRDefault="00010774" w:rsidP="0071644F">
            <w:pPr>
              <w:spacing w:line="360" w:lineRule="auto"/>
              <w:jc w:val="center"/>
              <w:rPr>
                <w:sz w:val="28"/>
                <w:lang w:val="uk-UA"/>
              </w:rPr>
            </w:pPr>
            <w:r w:rsidRPr="00550E19">
              <w:rPr>
                <w:sz w:val="28"/>
                <w:lang w:val="uk-UA"/>
              </w:rPr>
              <w:t>4</w:t>
            </w:r>
          </w:p>
        </w:tc>
      </w:tr>
      <w:tr w:rsidR="00010774" w:rsidRPr="00550E19" w:rsidTr="0071644F">
        <w:tblPrEx>
          <w:tblCellMar>
            <w:top w:w="0" w:type="dxa"/>
            <w:bottom w:w="0" w:type="dxa"/>
          </w:tblCellMar>
        </w:tblPrEx>
        <w:trPr>
          <w:cantSplit/>
          <w:trHeight w:val="480"/>
        </w:trPr>
        <w:tc>
          <w:tcPr>
            <w:tcW w:w="9464" w:type="dxa"/>
            <w:vAlign w:val="center"/>
          </w:tcPr>
          <w:p w:rsidR="00010774" w:rsidRPr="00550E19" w:rsidRDefault="00010774" w:rsidP="0071644F">
            <w:pPr>
              <w:spacing w:line="360" w:lineRule="auto"/>
              <w:ind w:firstLine="720"/>
              <w:rPr>
                <w:b/>
                <w:sz w:val="28"/>
                <w:lang w:val="uk-UA"/>
              </w:rPr>
            </w:pPr>
            <w:r w:rsidRPr="00550E19">
              <w:rPr>
                <w:b/>
                <w:sz w:val="28"/>
                <w:lang w:val="uk-UA"/>
              </w:rPr>
              <w:t>ВСТУП</w:t>
            </w:r>
          </w:p>
        </w:tc>
        <w:tc>
          <w:tcPr>
            <w:tcW w:w="709" w:type="dxa"/>
          </w:tcPr>
          <w:p w:rsidR="00010774" w:rsidRPr="00550E19" w:rsidRDefault="00010774" w:rsidP="0071644F">
            <w:pPr>
              <w:spacing w:line="360" w:lineRule="auto"/>
              <w:jc w:val="center"/>
              <w:rPr>
                <w:sz w:val="28"/>
                <w:lang w:val="uk-UA"/>
              </w:rPr>
            </w:pPr>
            <w:r w:rsidRPr="00550E19">
              <w:rPr>
                <w:sz w:val="28"/>
                <w:lang w:val="uk-UA"/>
              </w:rPr>
              <w:t>5</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b/>
                <w:sz w:val="28"/>
                <w:lang w:val="uk-UA"/>
              </w:rPr>
              <w:t>РОЗДІЛ 1. Сучасний стан проблеми створення ін'єкційних ліка</w:t>
            </w:r>
            <w:r w:rsidRPr="00550E19">
              <w:rPr>
                <w:b/>
                <w:sz w:val="28"/>
                <w:lang w:val="uk-UA"/>
              </w:rPr>
              <w:t>р</w:t>
            </w:r>
            <w:r w:rsidRPr="00550E19">
              <w:rPr>
                <w:b/>
                <w:sz w:val="28"/>
                <w:lang w:val="uk-UA"/>
              </w:rPr>
              <w:t>ських засобів протимікробної дії</w:t>
            </w:r>
          </w:p>
        </w:tc>
        <w:tc>
          <w:tcPr>
            <w:tcW w:w="709" w:type="dxa"/>
          </w:tcPr>
          <w:p w:rsidR="00010774" w:rsidRPr="00550E19" w:rsidRDefault="00010774" w:rsidP="0071644F">
            <w:pPr>
              <w:spacing w:line="360" w:lineRule="auto"/>
              <w:jc w:val="center"/>
              <w:rPr>
                <w:sz w:val="28"/>
                <w:lang w:val="uk-UA"/>
              </w:rPr>
            </w:pPr>
            <w:r w:rsidRPr="00550E19">
              <w:rPr>
                <w:sz w:val="28"/>
                <w:lang w:val="uk-UA"/>
              </w:rPr>
              <w:t>10</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1.1. Обґрунтування доцільності розробки комбінованого протимікро</w:t>
            </w:r>
            <w:r w:rsidRPr="00550E19">
              <w:rPr>
                <w:sz w:val="28"/>
                <w:lang w:val="uk-UA"/>
              </w:rPr>
              <w:t>б</w:t>
            </w:r>
            <w:r w:rsidRPr="00550E19">
              <w:rPr>
                <w:sz w:val="28"/>
                <w:lang w:val="uk-UA"/>
              </w:rPr>
              <w:t>ного засобу у виді розчину для ін'єкцій на основі сульфаметоксазолу і тр</w:t>
            </w:r>
            <w:r w:rsidRPr="00550E19">
              <w:rPr>
                <w:sz w:val="28"/>
                <w:lang w:val="uk-UA"/>
              </w:rPr>
              <w:t>и</w:t>
            </w:r>
            <w:r w:rsidRPr="00550E19">
              <w:rPr>
                <w:sz w:val="28"/>
                <w:lang w:val="uk-UA"/>
              </w:rPr>
              <w:t>метоприму</w:t>
            </w:r>
          </w:p>
        </w:tc>
        <w:tc>
          <w:tcPr>
            <w:tcW w:w="709" w:type="dxa"/>
          </w:tcPr>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r w:rsidRPr="00550E19">
              <w:rPr>
                <w:sz w:val="28"/>
                <w:lang w:val="uk-UA"/>
              </w:rPr>
              <w:t>10</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1.2. Способи одержання розчинів сульфаметоксазолу та триметопр</w:t>
            </w:r>
            <w:r w:rsidRPr="00550E19">
              <w:rPr>
                <w:sz w:val="28"/>
                <w:lang w:val="uk-UA"/>
              </w:rPr>
              <w:t>и</w:t>
            </w:r>
            <w:r w:rsidRPr="00550E19">
              <w:rPr>
                <w:sz w:val="28"/>
                <w:lang w:val="uk-UA"/>
              </w:rPr>
              <w:t>му</w:t>
            </w:r>
          </w:p>
        </w:tc>
        <w:tc>
          <w:tcPr>
            <w:tcW w:w="709" w:type="dxa"/>
          </w:tcPr>
          <w:p w:rsidR="00010774" w:rsidRPr="00550E19" w:rsidRDefault="00010774" w:rsidP="0071644F">
            <w:pPr>
              <w:spacing w:line="360" w:lineRule="auto"/>
              <w:jc w:val="center"/>
              <w:rPr>
                <w:sz w:val="28"/>
                <w:lang w:val="uk-UA"/>
              </w:rPr>
            </w:pPr>
            <w:r w:rsidRPr="00550E19">
              <w:rPr>
                <w:sz w:val="28"/>
                <w:lang w:val="uk-UA"/>
              </w:rPr>
              <w:t>17</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1.3. Вплив технологічних факторів на стабільність парентеральних л</w:t>
            </w:r>
            <w:r w:rsidRPr="00550E19">
              <w:rPr>
                <w:sz w:val="28"/>
                <w:lang w:val="uk-UA"/>
              </w:rPr>
              <w:t>і</w:t>
            </w:r>
            <w:r w:rsidRPr="00550E19">
              <w:rPr>
                <w:sz w:val="28"/>
                <w:lang w:val="uk-UA"/>
              </w:rPr>
              <w:t>карських форм</w:t>
            </w:r>
          </w:p>
        </w:tc>
        <w:tc>
          <w:tcPr>
            <w:tcW w:w="709" w:type="dxa"/>
          </w:tcPr>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r w:rsidRPr="00550E19">
              <w:rPr>
                <w:sz w:val="28"/>
                <w:lang w:val="uk-UA"/>
              </w:rPr>
              <w:t>25</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b/>
                <w:sz w:val="28"/>
                <w:lang w:val="uk-UA"/>
              </w:rPr>
              <w:t>ВИСНОВКИ</w:t>
            </w:r>
          </w:p>
        </w:tc>
        <w:tc>
          <w:tcPr>
            <w:tcW w:w="709" w:type="dxa"/>
          </w:tcPr>
          <w:p w:rsidR="00010774" w:rsidRPr="00550E19" w:rsidRDefault="00010774" w:rsidP="0071644F">
            <w:pPr>
              <w:spacing w:line="360" w:lineRule="auto"/>
              <w:jc w:val="center"/>
              <w:rPr>
                <w:sz w:val="28"/>
                <w:lang w:val="uk-UA"/>
              </w:rPr>
            </w:pPr>
            <w:r w:rsidRPr="00550E19">
              <w:rPr>
                <w:sz w:val="28"/>
                <w:lang w:val="uk-UA"/>
              </w:rPr>
              <w:t>34</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b/>
                <w:sz w:val="28"/>
                <w:lang w:val="uk-UA"/>
              </w:rPr>
              <w:t>ЕКСПЕРИМЕНТАЛЬНА ЧАСТИНА</w:t>
            </w:r>
          </w:p>
        </w:tc>
        <w:tc>
          <w:tcPr>
            <w:tcW w:w="709" w:type="dxa"/>
          </w:tcPr>
          <w:p w:rsidR="00010774" w:rsidRPr="00550E19" w:rsidRDefault="00010774" w:rsidP="0071644F">
            <w:pPr>
              <w:spacing w:line="360" w:lineRule="auto"/>
              <w:jc w:val="center"/>
              <w:rPr>
                <w:sz w:val="28"/>
                <w:lang w:val="uk-UA"/>
              </w:rPr>
            </w:pP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b/>
                <w:sz w:val="28"/>
                <w:lang w:val="uk-UA"/>
              </w:rPr>
            </w:pPr>
            <w:r w:rsidRPr="00550E19">
              <w:rPr>
                <w:b/>
                <w:sz w:val="28"/>
                <w:lang w:val="uk-UA"/>
              </w:rPr>
              <w:t>РОЗДІЛ 2. Об’єкти та методи досл</w:t>
            </w:r>
            <w:r w:rsidRPr="00550E19">
              <w:rPr>
                <w:b/>
                <w:sz w:val="28"/>
                <w:lang w:val="uk-UA"/>
              </w:rPr>
              <w:t>і</w:t>
            </w:r>
            <w:r w:rsidRPr="00550E19">
              <w:rPr>
                <w:b/>
                <w:sz w:val="28"/>
                <w:lang w:val="uk-UA"/>
              </w:rPr>
              <w:t>дження</w:t>
            </w:r>
          </w:p>
        </w:tc>
        <w:tc>
          <w:tcPr>
            <w:tcW w:w="709" w:type="dxa"/>
          </w:tcPr>
          <w:p w:rsidR="00010774" w:rsidRPr="00550E19" w:rsidRDefault="00010774" w:rsidP="0071644F">
            <w:pPr>
              <w:spacing w:line="360" w:lineRule="auto"/>
              <w:jc w:val="center"/>
              <w:rPr>
                <w:sz w:val="28"/>
                <w:lang w:val="uk-UA"/>
              </w:rPr>
            </w:pPr>
            <w:r w:rsidRPr="00550E19">
              <w:rPr>
                <w:sz w:val="28"/>
                <w:lang w:val="uk-UA"/>
              </w:rPr>
              <w:t>35</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b/>
                <w:sz w:val="28"/>
                <w:lang w:val="uk-UA"/>
              </w:rPr>
            </w:pPr>
            <w:r w:rsidRPr="00550E19">
              <w:rPr>
                <w:sz w:val="28"/>
                <w:lang w:val="uk-UA"/>
              </w:rPr>
              <w:t>2.1. Вибір загальної методології досліджень</w:t>
            </w:r>
          </w:p>
        </w:tc>
        <w:tc>
          <w:tcPr>
            <w:tcW w:w="709" w:type="dxa"/>
            <w:tcBorders>
              <w:left w:val="nil"/>
            </w:tcBorders>
          </w:tcPr>
          <w:p w:rsidR="00010774" w:rsidRPr="00550E19" w:rsidRDefault="00010774" w:rsidP="0071644F">
            <w:pPr>
              <w:spacing w:line="360" w:lineRule="auto"/>
              <w:jc w:val="center"/>
              <w:rPr>
                <w:sz w:val="28"/>
                <w:lang w:val="uk-UA"/>
              </w:rPr>
            </w:pPr>
            <w:r w:rsidRPr="00550E19">
              <w:rPr>
                <w:sz w:val="28"/>
                <w:lang w:val="uk-UA"/>
              </w:rPr>
              <w:t>35</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2.2. Об'єкти досліджень</w:t>
            </w:r>
          </w:p>
        </w:tc>
        <w:tc>
          <w:tcPr>
            <w:tcW w:w="709" w:type="dxa"/>
            <w:tcBorders>
              <w:left w:val="nil"/>
            </w:tcBorders>
          </w:tcPr>
          <w:p w:rsidR="00010774" w:rsidRPr="00550E19" w:rsidRDefault="00010774" w:rsidP="0071644F">
            <w:pPr>
              <w:spacing w:line="360" w:lineRule="auto"/>
              <w:jc w:val="center"/>
              <w:rPr>
                <w:sz w:val="28"/>
                <w:lang w:val="uk-UA"/>
              </w:rPr>
            </w:pPr>
            <w:r w:rsidRPr="00550E19">
              <w:rPr>
                <w:sz w:val="28"/>
                <w:lang w:val="uk-UA"/>
              </w:rPr>
              <w:t>36</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2.3. Методи досліджень</w:t>
            </w:r>
          </w:p>
        </w:tc>
        <w:tc>
          <w:tcPr>
            <w:tcW w:w="709" w:type="dxa"/>
            <w:tcBorders>
              <w:left w:val="nil"/>
            </w:tcBorders>
          </w:tcPr>
          <w:p w:rsidR="00010774" w:rsidRPr="00550E19" w:rsidRDefault="00010774" w:rsidP="0071644F">
            <w:pPr>
              <w:spacing w:line="360" w:lineRule="auto"/>
              <w:jc w:val="center"/>
              <w:rPr>
                <w:sz w:val="28"/>
                <w:lang w:val="uk-UA"/>
              </w:rPr>
            </w:pPr>
            <w:r w:rsidRPr="00550E19">
              <w:rPr>
                <w:sz w:val="28"/>
                <w:lang w:val="uk-UA"/>
              </w:rPr>
              <w:t>41</w:t>
            </w:r>
          </w:p>
        </w:tc>
      </w:tr>
      <w:tr w:rsidR="00010774" w:rsidRPr="00550E19" w:rsidTr="0071644F">
        <w:tblPrEx>
          <w:tblCellMar>
            <w:top w:w="0" w:type="dxa"/>
            <w:bottom w:w="0" w:type="dxa"/>
          </w:tblCellMar>
        </w:tblPrEx>
        <w:tc>
          <w:tcPr>
            <w:tcW w:w="9464" w:type="dxa"/>
            <w:vAlign w:val="center"/>
          </w:tcPr>
          <w:p w:rsidR="00010774" w:rsidRPr="002A6DA1" w:rsidRDefault="00010774" w:rsidP="0071644F">
            <w:pPr>
              <w:spacing w:line="360" w:lineRule="auto"/>
              <w:ind w:firstLine="720"/>
              <w:rPr>
                <w:sz w:val="28"/>
                <w:lang w:val="uk-UA"/>
              </w:rPr>
            </w:pPr>
            <w:r w:rsidRPr="002A6DA1">
              <w:rPr>
                <w:sz w:val="28"/>
                <w:lang w:val="uk-UA"/>
              </w:rPr>
              <w:t>2.4. Статистична обробка результатів дослідження</w:t>
            </w:r>
          </w:p>
        </w:tc>
        <w:tc>
          <w:tcPr>
            <w:tcW w:w="709" w:type="dxa"/>
            <w:tcBorders>
              <w:left w:val="nil"/>
            </w:tcBorders>
          </w:tcPr>
          <w:p w:rsidR="00010774" w:rsidRPr="002A6DA1" w:rsidRDefault="00010774" w:rsidP="0071644F">
            <w:pPr>
              <w:spacing w:line="360" w:lineRule="auto"/>
              <w:jc w:val="center"/>
              <w:rPr>
                <w:sz w:val="28"/>
                <w:lang w:val="en-US"/>
              </w:rPr>
            </w:pPr>
            <w:r>
              <w:rPr>
                <w:sz w:val="28"/>
                <w:lang w:val="en-US"/>
              </w:rPr>
              <w:t>52</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b/>
                <w:sz w:val="28"/>
                <w:lang w:val="uk-UA"/>
              </w:rPr>
              <w:t>ВИСНОВКИ</w:t>
            </w:r>
          </w:p>
        </w:tc>
        <w:tc>
          <w:tcPr>
            <w:tcW w:w="709" w:type="dxa"/>
            <w:tcBorders>
              <w:left w:val="nil"/>
            </w:tcBorders>
          </w:tcPr>
          <w:p w:rsidR="00010774" w:rsidRPr="002A6DA1" w:rsidRDefault="00010774" w:rsidP="0071644F">
            <w:pPr>
              <w:spacing w:line="360" w:lineRule="auto"/>
              <w:jc w:val="center"/>
              <w:rPr>
                <w:sz w:val="28"/>
                <w:lang w:val="en-US"/>
              </w:rPr>
            </w:pPr>
            <w:r>
              <w:rPr>
                <w:sz w:val="28"/>
                <w:lang w:val="uk-UA"/>
              </w:rPr>
              <w:t>5</w:t>
            </w:r>
            <w:r>
              <w:rPr>
                <w:sz w:val="28"/>
                <w:lang w:val="en-US"/>
              </w:rPr>
              <w:t>3</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b/>
                <w:sz w:val="28"/>
                <w:lang w:val="uk-UA"/>
              </w:rPr>
              <w:t>РОЗДІЛ 3. Теоретичне та експериментальне обґрунтування скл</w:t>
            </w:r>
            <w:r w:rsidRPr="00550E19">
              <w:rPr>
                <w:b/>
                <w:sz w:val="28"/>
                <w:lang w:val="uk-UA"/>
              </w:rPr>
              <w:t>а</w:t>
            </w:r>
            <w:r w:rsidRPr="00550E19">
              <w:rPr>
                <w:b/>
                <w:sz w:val="28"/>
                <w:lang w:val="uk-UA"/>
              </w:rPr>
              <w:t>ду ін'єкційного лікарського засобу на основі сульфаметоксазолу і тр</w:t>
            </w:r>
            <w:r w:rsidRPr="00550E19">
              <w:rPr>
                <w:b/>
                <w:sz w:val="28"/>
                <w:lang w:val="uk-UA"/>
              </w:rPr>
              <w:t>и</w:t>
            </w:r>
            <w:r w:rsidRPr="00550E19">
              <w:rPr>
                <w:b/>
                <w:sz w:val="28"/>
                <w:lang w:val="uk-UA"/>
              </w:rPr>
              <w:t>метоприму</w:t>
            </w:r>
          </w:p>
        </w:tc>
        <w:tc>
          <w:tcPr>
            <w:tcW w:w="709" w:type="dxa"/>
          </w:tcPr>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r w:rsidRPr="00550E19">
              <w:rPr>
                <w:sz w:val="28"/>
                <w:lang w:val="uk-UA"/>
              </w:rPr>
              <w:t>54</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 xml:space="preserve">3.1. Дослідження фізико-хімічних і технологічних властивостей </w:t>
            </w:r>
            <w:r w:rsidRPr="00550E19">
              <w:rPr>
                <w:sz w:val="28"/>
                <w:lang w:val="uk-UA"/>
              </w:rPr>
              <w:lastRenderedPageBreak/>
              <w:t>сульфаметоксаз</w:t>
            </w:r>
            <w:r w:rsidRPr="00550E19">
              <w:rPr>
                <w:sz w:val="28"/>
                <w:lang w:val="uk-UA"/>
              </w:rPr>
              <w:t>о</w:t>
            </w:r>
            <w:r w:rsidRPr="00550E19">
              <w:rPr>
                <w:sz w:val="28"/>
                <w:lang w:val="uk-UA"/>
              </w:rPr>
              <w:t>лу і триметоприму</w:t>
            </w:r>
          </w:p>
        </w:tc>
        <w:tc>
          <w:tcPr>
            <w:tcW w:w="709" w:type="dxa"/>
          </w:tcPr>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r w:rsidRPr="00550E19">
              <w:rPr>
                <w:sz w:val="28"/>
                <w:lang w:val="uk-UA"/>
              </w:rPr>
              <w:lastRenderedPageBreak/>
              <w:t>54</w:t>
            </w:r>
          </w:p>
        </w:tc>
      </w:tr>
      <w:tr w:rsidR="00010774" w:rsidRPr="00550E19" w:rsidTr="0071644F">
        <w:tblPrEx>
          <w:tblCellMar>
            <w:top w:w="0" w:type="dxa"/>
            <w:bottom w:w="0" w:type="dxa"/>
          </w:tblCellMar>
        </w:tblPrEx>
        <w:trPr>
          <w:trHeight w:val="1311"/>
        </w:trPr>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lastRenderedPageBreak/>
              <w:t>3.2. Вивчення стабільності комбінованого розчину на основі сульфаметоксазолу і триметоприму при зберіганні в ампулах, виготовлених з рі</w:t>
            </w:r>
            <w:r w:rsidRPr="00550E19">
              <w:rPr>
                <w:sz w:val="28"/>
                <w:lang w:val="uk-UA"/>
              </w:rPr>
              <w:t>з</w:t>
            </w:r>
            <w:r w:rsidRPr="00550E19">
              <w:rPr>
                <w:sz w:val="28"/>
                <w:lang w:val="uk-UA"/>
              </w:rPr>
              <w:t>них марок скла</w:t>
            </w:r>
          </w:p>
        </w:tc>
        <w:tc>
          <w:tcPr>
            <w:tcW w:w="709" w:type="dxa"/>
          </w:tcPr>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r w:rsidRPr="00550E19">
              <w:rPr>
                <w:sz w:val="28"/>
                <w:lang w:val="uk-UA"/>
              </w:rPr>
              <w:t>75</w:t>
            </w:r>
          </w:p>
        </w:tc>
      </w:tr>
      <w:tr w:rsidR="00010774" w:rsidRPr="00550E19" w:rsidTr="0071644F">
        <w:tblPrEx>
          <w:tblCellMar>
            <w:top w:w="0" w:type="dxa"/>
            <w:bottom w:w="0" w:type="dxa"/>
          </w:tblCellMar>
        </w:tblPrEx>
        <w:trPr>
          <w:trHeight w:val="437"/>
        </w:trPr>
        <w:tc>
          <w:tcPr>
            <w:tcW w:w="9464" w:type="dxa"/>
            <w:vAlign w:val="center"/>
          </w:tcPr>
          <w:p w:rsidR="00010774" w:rsidRPr="00550E19" w:rsidRDefault="00010774" w:rsidP="0071644F">
            <w:pPr>
              <w:pStyle w:val="afffffffc"/>
            </w:pPr>
            <w:r w:rsidRPr="00550E19">
              <w:t>3.3. Вивчення впливу антиоксиданті</w:t>
            </w:r>
            <w:proofErr w:type="gramStart"/>
            <w:r w:rsidRPr="00550E19">
              <w:t>в</w:t>
            </w:r>
            <w:proofErr w:type="gramEnd"/>
            <w:r w:rsidRPr="00550E19">
              <w:t xml:space="preserve"> на стабільність ін'єкційного ро</w:t>
            </w:r>
            <w:r w:rsidRPr="00550E19">
              <w:t>з</w:t>
            </w:r>
            <w:r w:rsidRPr="00550E19">
              <w:t>чину</w:t>
            </w:r>
          </w:p>
        </w:tc>
        <w:tc>
          <w:tcPr>
            <w:tcW w:w="709" w:type="dxa"/>
          </w:tcPr>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r w:rsidRPr="00550E19">
              <w:rPr>
                <w:sz w:val="28"/>
                <w:lang w:val="uk-UA"/>
              </w:rPr>
              <w:t>79</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b/>
                <w:sz w:val="28"/>
                <w:lang w:val="uk-UA"/>
              </w:rPr>
              <w:t>ВИСНОВКИ</w:t>
            </w:r>
          </w:p>
        </w:tc>
        <w:tc>
          <w:tcPr>
            <w:tcW w:w="709" w:type="dxa"/>
          </w:tcPr>
          <w:p w:rsidR="00010774" w:rsidRPr="00975300" w:rsidRDefault="00010774" w:rsidP="0071644F">
            <w:pPr>
              <w:spacing w:line="360" w:lineRule="auto"/>
              <w:jc w:val="center"/>
              <w:rPr>
                <w:sz w:val="28"/>
                <w:lang w:val="en-US"/>
              </w:rPr>
            </w:pPr>
            <w:r w:rsidRPr="00550E19">
              <w:rPr>
                <w:sz w:val="28"/>
                <w:lang w:val="uk-UA"/>
              </w:rPr>
              <w:t>8</w:t>
            </w:r>
            <w:r>
              <w:rPr>
                <w:sz w:val="28"/>
                <w:lang w:val="en-US"/>
              </w:rPr>
              <w:t>3</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b/>
                <w:sz w:val="28"/>
                <w:lang w:val="uk-UA"/>
              </w:rPr>
              <w:t>РОЗДІЛ 4. Розробка технології одержання комбінованого лікарс</w:t>
            </w:r>
            <w:r w:rsidRPr="00550E19">
              <w:rPr>
                <w:b/>
                <w:sz w:val="28"/>
                <w:lang w:val="uk-UA"/>
              </w:rPr>
              <w:t>ь</w:t>
            </w:r>
            <w:r w:rsidRPr="00550E19">
              <w:rPr>
                <w:b/>
                <w:sz w:val="28"/>
                <w:lang w:val="uk-UA"/>
              </w:rPr>
              <w:t xml:space="preserve">кого засобу та дослідження його стабільності </w:t>
            </w:r>
          </w:p>
        </w:tc>
        <w:tc>
          <w:tcPr>
            <w:tcW w:w="709" w:type="dxa"/>
          </w:tcPr>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r w:rsidRPr="00550E19">
              <w:rPr>
                <w:sz w:val="28"/>
                <w:lang w:val="uk-UA"/>
              </w:rPr>
              <w:t>84</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4.1. Вплив рН середовища на стабільність розчину сульфаметоксазолу з триметопримом</w:t>
            </w:r>
          </w:p>
        </w:tc>
        <w:tc>
          <w:tcPr>
            <w:tcW w:w="709" w:type="dxa"/>
          </w:tcPr>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r w:rsidRPr="00550E19">
              <w:rPr>
                <w:sz w:val="28"/>
                <w:lang w:val="uk-UA"/>
              </w:rPr>
              <w:t>84</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4.2. Вивчення впливу технологічних параметрів приготування розч</w:t>
            </w:r>
            <w:r w:rsidRPr="00550E19">
              <w:rPr>
                <w:sz w:val="28"/>
                <w:lang w:val="uk-UA"/>
              </w:rPr>
              <w:t>и</w:t>
            </w:r>
            <w:r w:rsidRPr="00550E19">
              <w:rPr>
                <w:sz w:val="28"/>
                <w:lang w:val="uk-UA"/>
              </w:rPr>
              <w:t>нів сульфаметоксазолу з триметопримом на їх стабільність</w:t>
            </w:r>
          </w:p>
        </w:tc>
        <w:tc>
          <w:tcPr>
            <w:tcW w:w="709" w:type="dxa"/>
          </w:tcPr>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r w:rsidRPr="00550E19">
              <w:rPr>
                <w:sz w:val="28"/>
                <w:lang w:val="uk-UA"/>
              </w:rPr>
              <w:t>86</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4.3. Оцінка стабільності сульфаметоксазолу і триметоприму  в ін'є</w:t>
            </w:r>
            <w:r w:rsidRPr="00550E19">
              <w:rPr>
                <w:sz w:val="28"/>
                <w:lang w:val="uk-UA"/>
              </w:rPr>
              <w:t>к</w:t>
            </w:r>
            <w:r w:rsidRPr="00550E19">
              <w:rPr>
                <w:sz w:val="28"/>
                <w:lang w:val="uk-UA"/>
              </w:rPr>
              <w:t>ційному розчині</w:t>
            </w:r>
          </w:p>
        </w:tc>
        <w:tc>
          <w:tcPr>
            <w:tcW w:w="709" w:type="dxa"/>
          </w:tcPr>
          <w:p w:rsidR="00010774" w:rsidRPr="00550E19" w:rsidRDefault="00010774" w:rsidP="0071644F">
            <w:pPr>
              <w:spacing w:line="360" w:lineRule="auto"/>
              <w:jc w:val="center"/>
              <w:rPr>
                <w:sz w:val="28"/>
                <w:lang w:val="uk-UA"/>
              </w:rPr>
            </w:pPr>
          </w:p>
          <w:p w:rsidR="00010774" w:rsidRPr="008C0211" w:rsidRDefault="00010774" w:rsidP="0071644F">
            <w:pPr>
              <w:spacing w:line="360" w:lineRule="auto"/>
              <w:jc w:val="center"/>
              <w:rPr>
                <w:sz w:val="28"/>
                <w:lang w:val="en-US"/>
              </w:rPr>
            </w:pPr>
            <w:r w:rsidRPr="00550E19">
              <w:rPr>
                <w:sz w:val="28"/>
                <w:lang w:val="uk-UA"/>
              </w:rPr>
              <w:t>9</w:t>
            </w:r>
            <w:r>
              <w:rPr>
                <w:sz w:val="28"/>
                <w:lang w:val="en-US"/>
              </w:rPr>
              <w:t>9</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4.4. Вивчення світлостабільності ін'єкційного розчину</w:t>
            </w:r>
          </w:p>
        </w:tc>
        <w:tc>
          <w:tcPr>
            <w:tcW w:w="709" w:type="dxa"/>
          </w:tcPr>
          <w:p w:rsidR="00010774" w:rsidRPr="008C0211" w:rsidRDefault="00010774" w:rsidP="0071644F">
            <w:pPr>
              <w:spacing w:line="360" w:lineRule="auto"/>
              <w:jc w:val="center"/>
              <w:rPr>
                <w:sz w:val="28"/>
                <w:lang w:val="en-US"/>
              </w:rPr>
            </w:pPr>
            <w:r w:rsidRPr="00550E19">
              <w:rPr>
                <w:sz w:val="28"/>
                <w:lang w:val="uk-UA"/>
              </w:rPr>
              <w:t>10</w:t>
            </w:r>
            <w:r>
              <w:rPr>
                <w:sz w:val="28"/>
                <w:lang w:val="en-US"/>
              </w:rPr>
              <w:t>6</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4.5. Технологічний процес одержання розчину сульфаметоксазолу з триметопримом для ін'єкцій в ампулах по 5 мл</w:t>
            </w:r>
          </w:p>
        </w:tc>
        <w:tc>
          <w:tcPr>
            <w:tcW w:w="709" w:type="dxa"/>
          </w:tcPr>
          <w:p w:rsidR="00010774" w:rsidRPr="00550E19" w:rsidRDefault="00010774" w:rsidP="0071644F">
            <w:pPr>
              <w:spacing w:line="360" w:lineRule="auto"/>
              <w:jc w:val="center"/>
              <w:rPr>
                <w:sz w:val="28"/>
                <w:lang w:val="uk-UA"/>
              </w:rPr>
            </w:pPr>
          </w:p>
          <w:p w:rsidR="00010774" w:rsidRPr="008C0211" w:rsidRDefault="00010774" w:rsidP="0071644F">
            <w:pPr>
              <w:spacing w:line="360" w:lineRule="auto"/>
              <w:jc w:val="center"/>
              <w:rPr>
                <w:sz w:val="28"/>
                <w:lang w:val="en-US"/>
              </w:rPr>
            </w:pPr>
            <w:r w:rsidRPr="00550E19">
              <w:rPr>
                <w:sz w:val="28"/>
                <w:lang w:val="uk-UA"/>
              </w:rPr>
              <w:t>10</w:t>
            </w:r>
            <w:r>
              <w:rPr>
                <w:sz w:val="28"/>
                <w:lang w:val="en-US"/>
              </w:rPr>
              <w:t>7</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b/>
                <w:sz w:val="28"/>
                <w:lang w:val="uk-UA"/>
              </w:rPr>
              <w:t>ВИСНОВКИ</w:t>
            </w:r>
          </w:p>
        </w:tc>
        <w:tc>
          <w:tcPr>
            <w:tcW w:w="709" w:type="dxa"/>
          </w:tcPr>
          <w:p w:rsidR="00010774" w:rsidRPr="008C0211" w:rsidRDefault="00010774" w:rsidP="0071644F">
            <w:pPr>
              <w:spacing w:line="360" w:lineRule="auto"/>
              <w:jc w:val="center"/>
              <w:rPr>
                <w:sz w:val="28"/>
                <w:lang w:val="en-US"/>
              </w:rPr>
            </w:pPr>
            <w:r w:rsidRPr="00550E19">
              <w:rPr>
                <w:sz w:val="28"/>
                <w:lang w:val="uk-UA"/>
              </w:rPr>
              <w:t>11</w:t>
            </w:r>
            <w:r>
              <w:rPr>
                <w:sz w:val="28"/>
                <w:lang w:val="en-US"/>
              </w:rPr>
              <w:t>4</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pStyle w:val="20"/>
              <w:rPr>
                <w:caps/>
                <w:lang w:val="uk-UA"/>
              </w:rPr>
            </w:pPr>
            <w:r w:rsidRPr="00550E19">
              <w:rPr>
                <w:caps/>
                <w:lang w:val="uk-UA"/>
              </w:rPr>
              <w:t xml:space="preserve">розділ 5. </w:t>
            </w:r>
            <w:r w:rsidRPr="00550E19">
              <w:rPr>
                <w:lang w:val="uk-UA"/>
              </w:rPr>
              <w:t>Розробка</w:t>
            </w:r>
            <w:r w:rsidRPr="00550E19">
              <w:rPr>
                <w:caps/>
                <w:lang w:val="uk-UA"/>
              </w:rPr>
              <w:t xml:space="preserve"> </w:t>
            </w:r>
            <w:r w:rsidRPr="00550E19">
              <w:rPr>
                <w:lang w:val="uk-UA"/>
              </w:rPr>
              <w:t>методів контролю якості та фармакологічні дослідження лікарського засобу на основі сульфаметоксазолу та трим</w:t>
            </w:r>
            <w:r w:rsidRPr="00550E19">
              <w:rPr>
                <w:lang w:val="uk-UA"/>
              </w:rPr>
              <w:t>е</w:t>
            </w:r>
            <w:r w:rsidRPr="00550E19">
              <w:rPr>
                <w:lang w:val="uk-UA"/>
              </w:rPr>
              <w:t>топриму</w:t>
            </w:r>
          </w:p>
        </w:tc>
        <w:tc>
          <w:tcPr>
            <w:tcW w:w="709" w:type="dxa"/>
          </w:tcPr>
          <w:p w:rsidR="00010774" w:rsidRPr="00550E19" w:rsidRDefault="00010774" w:rsidP="0071644F">
            <w:pPr>
              <w:spacing w:line="360" w:lineRule="auto"/>
              <w:jc w:val="center"/>
              <w:rPr>
                <w:sz w:val="28"/>
                <w:lang w:val="uk-UA"/>
              </w:rPr>
            </w:pPr>
          </w:p>
          <w:p w:rsidR="00010774" w:rsidRPr="00550E19" w:rsidRDefault="00010774" w:rsidP="0071644F">
            <w:pPr>
              <w:spacing w:line="360" w:lineRule="auto"/>
              <w:jc w:val="center"/>
              <w:rPr>
                <w:sz w:val="28"/>
                <w:lang w:val="uk-UA"/>
              </w:rPr>
            </w:pPr>
          </w:p>
          <w:p w:rsidR="00010774" w:rsidRPr="00874F8A" w:rsidRDefault="00010774" w:rsidP="0071644F">
            <w:pPr>
              <w:spacing w:line="360" w:lineRule="auto"/>
              <w:jc w:val="center"/>
              <w:rPr>
                <w:sz w:val="28"/>
                <w:lang w:val="en-US"/>
              </w:rPr>
            </w:pPr>
            <w:r w:rsidRPr="00550E19">
              <w:rPr>
                <w:sz w:val="28"/>
                <w:lang w:val="uk-UA"/>
              </w:rPr>
              <w:t>11</w:t>
            </w:r>
            <w:r>
              <w:rPr>
                <w:sz w:val="28"/>
                <w:lang w:val="en-US"/>
              </w:rPr>
              <w:t>5</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5.1. Обґрунтування критеріїв і методів контролю якості комбінованого лікарського з</w:t>
            </w:r>
            <w:r w:rsidRPr="00550E19">
              <w:rPr>
                <w:sz w:val="28"/>
                <w:lang w:val="uk-UA"/>
              </w:rPr>
              <w:t>а</w:t>
            </w:r>
            <w:r w:rsidRPr="00550E19">
              <w:rPr>
                <w:sz w:val="28"/>
                <w:lang w:val="uk-UA"/>
              </w:rPr>
              <w:t>собу</w:t>
            </w:r>
          </w:p>
        </w:tc>
        <w:tc>
          <w:tcPr>
            <w:tcW w:w="709" w:type="dxa"/>
          </w:tcPr>
          <w:p w:rsidR="00010774" w:rsidRPr="00550E19" w:rsidRDefault="00010774" w:rsidP="0071644F">
            <w:pPr>
              <w:spacing w:line="360" w:lineRule="auto"/>
              <w:jc w:val="center"/>
              <w:rPr>
                <w:sz w:val="28"/>
                <w:lang w:val="uk-UA"/>
              </w:rPr>
            </w:pPr>
          </w:p>
          <w:p w:rsidR="00010774" w:rsidRPr="00874F8A" w:rsidRDefault="00010774" w:rsidP="0071644F">
            <w:pPr>
              <w:spacing w:line="360" w:lineRule="auto"/>
              <w:jc w:val="center"/>
              <w:rPr>
                <w:sz w:val="28"/>
                <w:lang w:val="en-US"/>
              </w:rPr>
            </w:pPr>
            <w:r w:rsidRPr="00550E19">
              <w:rPr>
                <w:sz w:val="28"/>
                <w:lang w:val="uk-UA"/>
              </w:rPr>
              <w:t>11</w:t>
            </w:r>
            <w:r>
              <w:rPr>
                <w:sz w:val="28"/>
                <w:lang w:val="en-US"/>
              </w:rPr>
              <w:t>5</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pStyle w:val="37"/>
              <w:jc w:val="left"/>
            </w:pPr>
            <w:r w:rsidRPr="00550E19">
              <w:t>5.2. Визначення стабільності і терміну придатності лікарського зас</w:t>
            </w:r>
            <w:r w:rsidRPr="00550E19">
              <w:t>о</w:t>
            </w:r>
            <w:r w:rsidRPr="00550E19">
              <w:t>бу</w:t>
            </w:r>
          </w:p>
        </w:tc>
        <w:tc>
          <w:tcPr>
            <w:tcW w:w="709" w:type="dxa"/>
          </w:tcPr>
          <w:p w:rsidR="00010774" w:rsidRPr="005E400F" w:rsidRDefault="00010774" w:rsidP="0071644F">
            <w:pPr>
              <w:spacing w:line="360" w:lineRule="auto"/>
              <w:jc w:val="center"/>
              <w:rPr>
                <w:sz w:val="28"/>
                <w:lang w:val="en-US"/>
              </w:rPr>
            </w:pPr>
            <w:r w:rsidRPr="00550E19">
              <w:rPr>
                <w:sz w:val="28"/>
                <w:lang w:val="uk-UA"/>
              </w:rPr>
              <w:t>12</w:t>
            </w:r>
            <w:r>
              <w:rPr>
                <w:sz w:val="28"/>
                <w:lang w:val="en-US"/>
              </w:rPr>
              <w:t>3</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sz w:val="28"/>
                <w:lang w:val="uk-UA"/>
              </w:rPr>
            </w:pPr>
            <w:r w:rsidRPr="00550E19">
              <w:rPr>
                <w:sz w:val="28"/>
                <w:lang w:val="uk-UA"/>
              </w:rPr>
              <w:t>5.3. Обговорення результатів фармакологічних і антимікробних досліджень ро</w:t>
            </w:r>
            <w:r w:rsidRPr="00550E19">
              <w:rPr>
                <w:sz w:val="28"/>
                <w:lang w:val="uk-UA"/>
              </w:rPr>
              <w:t>з</w:t>
            </w:r>
            <w:r w:rsidRPr="00550E19">
              <w:rPr>
                <w:sz w:val="28"/>
                <w:lang w:val="uk-UA"/>
              </w:rPr>
              <w:t>робленого лікарського засобу</w:t>
            </w:r>
          </w:p>
        </w:tc>
        <w:tc>
          <w:tcPr>
            <w:tcW w:w="709" w:type="dxa"/>
          </w:tcPr>
          <w:p w:rsidR="00010774" w:rsidRPr="00550E19" w:rsidRDefault="00010774" w:rsidP="0071644F">
            <w:pPr>
              <w:spacing w:line="360" w:lineRule="auto"/>
              <w:jc w:val="center"/>
              <w:rPr>
                <w:sz w:val="28"/>
                <w:lang w:val="uk-UA"/>
              </w:rPr>
            </w:pPr>
          </w:p>
          <w:p w:rsidR="00010774" w:rsidRPr="005E400F" w:rsidRDefault="00010774" w:rsidP="0071644F">
            <w:pPr>
              <w:spacing w:line="360" w:lineRule="auto"/>
              <w:jc w:val="center"/>
              <w:rPr>
                <w:sz w:val="28"/>
                <w:lang w:val="en-US"/>
              </w:rPr>
            </w:pPr>
            <w:r w:rsidRPr="00550E19">
              <w:rPr>
                <w:sz w:val="28"/>
                <w:lang w:val="uk-UA"/>
              </w:rPr>
              <w:t>12</w:t>
            </w:r>
            <w:r>
              <w:rPr>
                <w:sz w:val="28"/>
                <w:lang w:val="en-US"/>
              </w:rPr>
              <w:t>6</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pStyle w:val="afffffffc"/>
              <w:rPr>
                <w:caps/>
              </w:rPr>
            </w:pPr>
            <w:r w:rsidRPr="00550E19">
              <w:rPr>
                <w:caps/>
              </w:rPr>
              <w:t xml:space="preserve">5.4. </w:t>
            </w:r>
            <w:proofErr w:type="gramStart"/>
            <w:r w:rsidRPr="00550E19">
              <w:t>Досл</w:t>
            </w:r>
            <w:proofErr w:type="gramEnd"/>
            <w:r w:rsidRPr="00550E19">
              <w:t xml:space="preserve">ідження сумісності комбінованого розчину </w:t>
            </w:r>
            <w:r w:rsidRPr="00550E19">
              <w:rPr>
                <w:spacing w:val="2"/>
              </w:rPr>
              <w:t>при</w:t>
            </w:r>
            <w:r w:rsidRPr="00550E19">
              <w:t xml:space="preserve"> і</w:t>
            </w:r>
            <w:r w:rsidRPr="00550E19">
              <w:rPr>
                <w:spacing w:val="2"/>
              </w:rPr>
              <w:t>нфузійній</w:t>
            </w:r>
            <w:r w:rsidRPr="00550E19">
              <w:t xml:space="preserve"> терапії</w:t>
            </w:r>
          </w:p>
        </w:tc>
        <w:tc>
          <w:tcPr>
            <w:tcW w:w="709" w:type="dxa"/>
          </w:tcPr>
          <w:p w:rsidR="00010774" w:rsidRPr="00550E19" w:rsidRDefault="00010774" w:rsidP="0071644F">
            <w:pPr>
              <w:spacing w:line="360" w:lineRule="auto"/>
              <w:jc w:val="center"/>
              <w:rPr>
                <w:sz w:val="28"/>
                <w:lang w:val="uk-UA"/>
              </w:rPr>
            </w:pPr>
          </w:p>
          <w:p w:rsidR="00010774" w:rsidRPr="005E400F" w:rsidRDefault="00010774" w:rsidP="0071644F">
            <w:pPr>
              <w:spacing w:line="360" w:lineRule="auto"/>
              <w:jc w:val="center"/>
              <w:rPr>
                <w:sz w:val="28"/>
                <w:lang w:val="en-US"/>
              </w:rPr>
            </w:pPr>
            <w:r w:rsidRPr="00550E19">
              <w:rPr>
                <w:sz w:val="28"/>
                <w:lang w:val="uk-UA"/>
              </w:rPr>
              <w:lastRenderedPageBreak/>
              <w:t>13</w:t>
            </w:r>
            <w:r>
              <w:rPr>
                <w:sz w:val="28"/>
                <w:lang w:val="en-US"/>
              </w:rPr>
              <w:t>1</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b/>
                <w:caps/>
                <w:sz w:val="28"/>
                <w:lang w:val="uk-UA"/>
              </w:rPr>
            </w:pPr>
            <w:r w:rsidRPr="00550E19">
              <w:rPr>
                <w:b/>
                <w:caps/>
                <w:sz w:val="28"/>
                <w:lang w:val="uk-UA"/>
              </w:rPr>
              <w:lastRenderedPageBreak/>
              <w:t>висновки</w:t>
            </w:r>
          </w:p>
        </w:tc>
        <w:tc>
          <w:tcPr>
            <w:tcW w:w="709" w:type="dxa"/>
          </w:tcPr>
          <w:p w:rsidR="00010774" w:rsidRPr="00874F8A" w:rsidRDefault="00010774" w:rsidP="0071644F">
            <w:pPr>
              <w:spacing w:line="360" w:lineRule="auto"/>
              <w:jc w:val="center"/>
              <w:rPr>
                <w:sz w:val="28"/>
                <w:lang w:val="en-US"/>
              </w:rPr>
            </w:pPr>
            <w:r w:rsidRPr="00550E19">
              <w:rPr>
                <w:sz w:val="28"/>
                <w:lang w:val="uk-UA"/>
              </w:rPr>
              <w:t>13</w:t>
            </w:r>
            <w:r>
              <w:rPr>
                <w:sz w:val="28"/>
                <w:lang w:val="en-US"/>
              </w:rPr>
              <w:t>3</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b/>
                <w:caps/>
                <w:sz w:val="28"/>
                <w:lang w:val="uk-UA"/>
              </w:rPr>
            </w:pPr>
            <w:r w:rsidRPr="00550E19">
              <w:rPr>
                <w:b/>
                <w:caps/>
                <w:sz w:val="28"/>
                <w:lang w:val="uk-UA"/>
              </w:rPr>
              <w:t xml:space="preserve">загальні висновки </w:t>
            </w:r>
          </w:p>
        </w:tc>
        <w:tc>
          <w:tcPr>
            <w:tcW w:w="709" w:type="dxa"/>
          </w:tcPr>
          <w:p w:rsidR="00010774" w:rsidRPr="00874F8A" w:rsidRDefault="00010774" w:rsidP="0071644F">
            <w:pPr>
              <w:spacing w:line="360" w:lineRule="auto"/>
              <w:jc w:val="center"/>
              <w:rPr>
                <w:sz w:val="28"/>
                <w:lang w:val="en-US"/>
              </w:rPr>
            </w:pPr>
            <w:r w:rsidRPr="00550E19">
              <w:rPr>
                <w:sz w:val="28"/>
                <w:lang w:val="uk-UA"/>
              </w:rPr>
              <w:t>13</w:t>
            </w:r>
            <w:r>
              <w:rPr>
                <w:sz w:val="28"/>
                <w:lang w:val="en-US"/>
              </w:rPr>
              <w:t>4</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b/>
                <w:caps/>
                <w:sz w:val="28"/>
                <w:lang w:val="uk-UA"/>
              </w:rPr>
            </w:pPr>
            <w:r w:rsidRPr="00550E19">
              <w:rPr>
                <w:b/>
                <w:caps/>
                <w:sz w:val="28"/>
                <w:lang w:val="uk-UA"/>
              </w:rPr>
              <w:t>СПИСОК ВИКОРИСТАНИХ ДЖЕРЕЛ</w:t>
            </w:r>
          </w:p>
        </w:tc>
        <w:tc>
          <w:tcPr>
            <w:tcW w:w="709" w:type="dxa"/>
          </w:tcPr>
          <w:p w:rsidR="00010774" w:rsidRPr="00874F8A" w:rsidRDefault="00010774" w:rsidP="0071644F">
            <w:pPr>
              <w:spacing w:line="360" w:lineRule="auto"/>
              <w:jc w:val="center"/>
              <w:rPr>
                <w:sz w:val="28"/>
                <w:lang w:val="en-US"/>
              </w:rPr>
            </w:pPr>
            <w:r>
              <w:rPr>
                <w:sz w:val="28"/>
                <w:lang w:val="uk-UA"/>
              </w:rPr>
              <w:t>13</w:t>
            </w:r>
            <w:r>
              <w:rPr>
                <w:sz w:val="28"/>
                <w:lang w:val="en-US"/>
              </w:rPr>
              <w:t>6</w:t>
            </w:r>
          </w:p>
        </w:tc>
      </w:tr>
      <w:tr w:rsidR="00010774" w:rsidRPr="00550E19" w:rsidTr="0071644F">
        <w:tblPrEx>
          <w:tblCellMar>
            <w:top w:w="0" w:type="dxa"/>
            <w:bottom w:w="0" w:type="dxa"/>
          </w:tblCellMar>
        </w:tblPrEx>
        <w:tc>
          <w:tcPr>
            <w:tcW w:w="9464" w:type="dxa"/>
            <w:vAlign w:val="center"/>
          </w:tcPr>
          <w:p w:rsidR="00010774" w:rsidRPr="00550E19" w:rsidRDefault="00010774" w:rsidP="0071644F">
            <w:pPr>
              <w:spacing w:line="360" w:lineRule="auto"/>
              <w:ind w:firstLine="720"/>
              <w:rPr>
                <w:b/>
                <w:caps/>
                <w:sz w:val="28"/>
                <w:lang w:val="uk-UA"/>
              </w:rPr>
            </w:pPr>
            <w:r w:rsidRPr="00550E19">
              <w:rPr>
                <w:b/>
                <w:caps/>
                <w:sz w:val="28"/>
                <w:lang w:val="uk-UA"/>
              </w:rPr>
              <w:t>Додатки</w:t>
            </w:r>
          </w:p>
        </w:tc>
        <w:tc>
          <w:tcPr>
            <w:tcW w:w="709" w:type="dxa"/>
          </w:tcPr>
          <w:p w:rsidR="00010774" w:rsidRPr="00550E19" w:rsidRDefault="00010774" w:rsidP="0071644F">
            <w:pPr>
              <w:spacing w:line="360" w:lineRule="auto"/>
              <w:jc w:val="center"/>
              <w:rPr>
                <w:sz w:val="28"/>
                <w:lang w:val="uk-UA"/>
              </w:rPr>
            </w:pPr>
            <w:r w:rsidRPr="00550E19">
              <w:rPr>
                <w:sz w:val="28"/>
                <w:lang w:val="uk-UA"/>
              </w:rPr>
              <w:t>155</w:t>
            </w:r>
          </w:p>
        </w:tc>
      </w:tr>
    </w:tbl>
    <w:p w:rsidR="00010774" w:rsidRPr="00550E19" w:rsidRDefault="00010774" w:rsidP="00010774">
      <w:pPr>
        <w:pStyle w:val="4"/>
        <w:pageBreakBefore/>
        <w:ind w:firstLine="720"/>
        <w:rPr>
          <w:b/>
        </w:rPr>
      </w:pPr>
      <w:r w:rsidRPr="00550E19">
        <w:rPr>
          <w:b/>
        </w:rPr>
        <w:lastRenderedPageBreak/>
        <w:t>ПЕРЕЛІК УМОВНИХ СКОРОЧЕНЬ</w:t>
      </w:r>
    </w:p>
    <w:p w:rsidR="00010774" w:rsidRPr="00550E19" w:rsidRDefault="00010774" w:rsidP="00010774">
      <w:pPr>
        <w:widowControl w:val="0"/>
        <w:spacing w:line="360" w:lineRule="auto"/>
        <w:ind w:firstLine="720"/>
        <w:jc w:val="center"/>
        <w:rPr>
          <w:b/>
          <w:sz w:val="28"/>
          <w:lang w:val="uk-UA"/>
        </w:rPr>
      </w:pPr>
    </w:p>
    <w:p w:rsidR="00010774" w:rsidRPr="00550E19" w:rsidRDefault="00010774" w:rsidP="00010774">
      <w:pPr>
        <w:widowControl w:val="0"/>
        <w:spacing w:line="360" w:lineRule="auto"/>
        <w:ind w:firstLine="720"/>
        <w:jc w:val="both"/>
        <w:rPr>
          <w:sz w:val="28"/>
          <w:lang w:val="uk-UA"/>
        </w:rPr>
      </w:pPr>
      <w:r w:rsidRPr="00550E19">
        <w:rPr>
          <w:sz w:val="28"/>
          <w:lang w:val="uk-UA"/>
        </w:rPr>
        <w:t>АНД – аналітичний нормативний документ</w:t>
      </w:r>
    </w:p>
    <w:p w:rsidR="00010774" w:rsidRPr="00550E19" w:rsidRDefault="00010774" w:rsidP="00010774">
      <w:pPr>
        <w:widowControl w:val="0"/>
        <w:spacing w:line="360" w:lineRule="auto"/>
        <w:ind w:firstLine="720"/>
        <w:jc w:val="both"/>
        <w:rPr>
          <w:sz w:val="28"/>
          <w:lang w:val="uk-UA"/>
        </w:rPr>
      </w:pPr>
      <w:r w:rsidRPr="00550E19">
        <w:rPr>
          <w:sz w:val="28"/>
          <w:lang w:val="uk-UA"/>
        </w:rPr>
        <w:t>ВООЗ – всесвітня організація охорони здоров’я</w:t>
      </w:r>
    </w:p>
    <w:p w:rsidR="00010774" w:rsidRPr="00550E19" w:rsidRDefault="00010774" w:rsidP="00010774">
      <w:pPr>
        <w:widowControl w:val="0"/>
        <w:spacing w:line="360" w:lineRule="auto"/>
        <w:ind w:firstLine="720"/>
        <w:jc w:val="both"/>
        <w:rPr>
          <w:sz w:val="28"/>
          <w:lang w:val="uk-UA"/>
        </w:rPr>
      </w:pPr>
      <w:r w:rsidRPr="00550E19">
        <w:rPr>
          <w:sz w:val="28"/>
          <w:lang w:val="uk-UA"/>
        </w:rPr>
        <w:t>ДЗ “ДП “ДНЦЛЗ” – Дослідний завод Державного підприємства “Державний науковий центр лікарс</w:t>
      </w:r>
      <w:r w:rsidRPr="00550E19">
        <w:rPr>
          <w:sz w:val="28"/>
          <w:lang w:val="uk-UA"/>
        </w:rPr>
        <w:t>ь</w:t>
      </w:r>
      <w:r w:rsidRPr="00550E19">
        <w:rPr>
          <w:sz w:val="28"/>
          <w:lang w:val="uk-UA"/>
        </w:rPr>
        <w:t>ких засобів”</w:t>
      </w:r>
    </w:p>
    <w:p w:rsidR="00010774" w:rsidRPr="00550E19" w:rsidRDefault="00010774" w:rsidP="00010774">
      <w:pPr>
        <w:widowControl w:val="0"/>
        <w:spacing w:line="360" w:lineRule="auto"/>
        <w:ind w:firstLine="720"/>
        <w:jc w:val="both"/>
        <w:rPr>
          <w:sz w:val="28"/>
          <w:lang w:val="uk-UA"/>
        </w:rPr>
      </w:pPr>
      <w:r w:rsidRPr="00550E19">
        <w:rPr>
          <w:sz w:val="28"/>
          <w:lang w:val="uk-UA"/>
        </w:rPr>
        <w:t>ДФУ – Державна фармакопея України</w:t>
      </w:r>
    </w:p>
    <w:p w:rsidR="00010774" w:rsidRPr="00550E19" w:rsidRDefault="00010774" w:rsidP="00010774">
      <w:pPr>
        <w:widowControl w:val="0"/>
        <w:spacing w:line="360" w:lineRule="auto"/>
        <w:ind w:firstLine="720"/>
        <w:jc w:val="both"/>
        <w:rPr>
          <w:sz w:val="28"/>
          <w:lang w:val="uk-UA"/>
        </w:rPr>
      </w:pPr>
      <w:r w:rsidRPr="00550E19">
        <w:rPr>
          <w:sz w:val="28"/>
          <w:lang w:val="uk-UA"/>
        </w:rPr>
        <w:t>ДФЦ – Державний фармакологічний центр</w:t>
      </w:r>
    </w:p>
    <w:p w:rsidR="00010774" w:rsidRPr="00550E19" w:rsidRDefault="00010774" w:rsidP="00010774">
      <w:pPr>
        <w:widowControl w:val="0"/>
        <w:spacing w:line="360" w:lineRule="auto"/>
        <w:ind w:firstLine="720"/>
        <w:jc w:val="both"/>
        <w:rPr>
          <w:sz w:val="28"/>
          <w:lang w:val="uk-UA"/>
        </w:rPr>
      </w:pPr>
      <w:r w:rsidRPr="00550E19">
        <w:rPr>
          <w:sz w:val="28"/>
          <w:lang w:val="uk-UA"/>
        </w:rPr>
        <w:t>ДГСТ - Державний галузевий стандарт</w:t>
      </w:r>
    </w:p>
    <w:p w:rsidR="00010774" w:rsidRPr="00550E19" w:rsidRDefault="00010774" w:rsidP="00010774">
      <w:pPr>
        <w:widowControl w:val="0"/>
        <w:spacing w:line="360" w:lineRule="auto"/>
        <w:ind w:firstLine="720"/>
        <w:jc w:val="both"/>
        <w:rPr>
          <w:sz w:val="28"/>
          <w:lang w:val="uk-UA"/>
        </w:rPr>
      </w:pPr>
      <w:r w:rsidRPr="00550E19">
        <w:rPr>
          <w:sz w:val="28"/>
          <w:lang w:val="uk-UA"/>
        </w:rPr>
        <w:t>ЄФ – Європейська фармакопея</w:t>
      </w:r>
    </w:p>
    <w:p w:rsidR="00010774" w:rsidRPr="00550E19" w:rsidRDefault="00010774" w:rsidP="00010774">
      <w:pPr>
        <w:widowControl w:val="0"/>
        <w:spacing w:line="360" w:lineRule="auto"/>
        <w:ind w:firstLine="720"/>
        <w:jc w:val="both"/>
        <w:rPr>
          <w:sz w:val="28"/>
          <w:lang w:val="uk-UA"/>
        </w:rPr>
      </w:pPr>
      <w:r w:rsidRPr="00550E19">
        <w:rPr>
          <w:sz w:val="28"/>
          <w:lang w:val="uk-UA"/>
        </w:rPr>
        <w:t>ІЛЗ – ін’єкційний лікарський засіб</w:t>
      </w:r>
    </w:p>
    <w:p w:rsidR="00010774" w:rsidRPr="00550E19" w:rsidRDefault="00010774" w:rsidP="00010774">
      <w:pPr>
        <w:widowControl w:val="0"/>
        <w:spacing w:line="360" w:lineRule="auto"/>
        <w:ind w:firstLine="720"/>
        <w:jc w:val="both"/>
        <w:rPr>
          <w:sz w:val="28"/>
          <w:lang w:val="uk-UA"/>
        </w:rPr>
      </w:pPr>
      <w:r w:rsidRPr="00550E19">
        <w:rPr>
          <w:sz w:val="28"/>
          <w:lang w:val="uk-UA"/>
        </w:rPr>
        <w:t>ЛЗ – лікарський засіб</w:t>
      </w:r>
    </w:p>
    <w:p w:rsidR="00010774" w:rsidRDefault="00010774" w:rsidP="00010774">
      <w:pPr>
        <w:widowControl w:val="0"/>
        <w:spacing w:line="360" w:lineRule="auto"/>
        <w:ind w:firstLine="720"/>
        <w:jc w:val="both"/>
        <w:rPr>
          <w:sz w:val="28"/>
          <w:lang w:val="uk-UA"/>
        </w:rPr>
      </w:pPr>
      <w:r w:rsidRPr="00550E19">
        <w:rPr>
          <w:sz w:val="28"/>
          <w:lang w:val="uk-UA"/>
        </w:rPr>
        <w:t>ЛФ – лікарська форма</w:t>
      </w:r>
    </w:p>
    <w:p w:rsidR="00010774" w:rsidRPr="00550E19" w:rsidRDefault="00010774" w:rsidP="00010774">
      <w:pPr>
        <w:widowControl w:val="0"/>
        <w:spacing w:line="360" w:lineRule="auto"/>
        <w:ind w:firstLine="720"/>
        <w:jc w:val="both"/>
        <w:rPr>
          <w:sz w:val="28"/>
          <w:lang w:val="uk-UA"/>
        </w:rPr>
      </w:pPr>
      <w:r>
        <w:rPr>
          <w:sz w:val="28"/>
          <w:lang w:val="uk-UA"/>
        </w:rPr>
        <w:t>ЛР – лікарська речовина</w:t>
      </w:r>
    </w:p>
    <w:p w:rsidR="00010774" w:rsidRPr="00550E19" w:rsidRDefault="00010774" w:rsidP="00010774">
      <w:pPr>
        <w:widowControl w:val="0"/>
        <w:spacing w:line="360" w:lineRule="auto"/>
        <w:ind w:firstLine="720"/>
        <w:jc w:val="both"/>
        <w:rPr>
          <w:sz w:val="28"/>
          <w:lang w:val="uk-UA"/>
        </w:rPr>
      </w:pPr>
      <w:r w:rsidRPr="00550E19">
        <w:rPr>
          <w:sz w:val="28"/>
          <w:lang w:val="uk-UA"/>
        </w:rPr>
        <w:t>МОЗ – Міністерство охорони здоров’я</w:t>
      </w:r>
    </w:p>
    <w:p w:rsidR="00010774" w:rsidRPr="00550E19" w:rsidRDefault="00010774" w:rsidP="00010774">
      <w:pPr>
        <w:widowControl w:val="0"/>
        <w:spacing w:line="360" w:lineRule="auto"/>
        <w:ind w:firstLine="720"/>
        <w:jc w:val="both"/>
        <w:rPr>
          <w:sz w:val="28"/>
          <w:lang w:val="uk-UA"/>
        </w:rPr>
      </w:pPr>
      <w:r w:rsidRPr="00550E19">
        <w:rPr>
          <w:sz w:val="28"/>
          <w:lang w:val="uk-UA"/>
        </w:rPr>
        <w:t>НФаУ – Національний фармацевтичний університет</w:t>
      </w:r>
    </w:p>
    <w:p w:rsidR="00010774" w:rsidRPr="00550E19" w:rsidRDefault="00010774" w:rsidP="00010774">
      <w:pPr>
        <w:widowControl w:val="0"/>
        <w:spacing w:line="360" w:lineRule="auto"/>
        <w:ind w:firstLine="720"/>
        <w:jc w:val="both"/>
        <w:rPr>
          <w:sz w:val="28"/>
          <w:lang w:val="uk-UA"/>
        </w:rPr>
      </w:pPr>
      <w:r w:rsidRPr="00550E19">
        <w:rPr>
          <w:sz w:val="28"/>
          <w:lang w:val="uk-UA"/>
        </w:rPr>
        <w:t>ПЕГ – поліетиленгліколь</w:t>
      </w:r>
    </w:p>
    <w:p w:rsidR="00010774" w:rsidRPr="00550E19" w:rsidRDefault="00010774" w:rsidP="00010774">
      <w:pPr>
        <w:widowControl w:val="0"/>
        <w:spacing w:line="360" w:lineRule="auto"/>
        <w:ind w:firstLine="720"/>
        <w:jc w:val="both"/>
        <w:rPr>
          <w:sz w:val="28"/>
          <w:lang w:val="uk-UA"/>
        </w:rPr>
      </w:pPr>
      <w:r w:rsidRPr="00550E19">
        <w:rPr>
          <w:sz w:val="28"/>
          <w:lang w:val="uk-UA"/>
        </w:rPr>
        <w:t>рК</w:t>
      </w:r>
      <w:r w:rsidRPr="00550E19">
        <w:rPr>
          <w:sz w:val="28"/>
          <w:vertAlign w:val="subscript"/>
          <w:lang w:val="uk-UA"/>
        </w:rPr>
        <w:t>а</w:t>
      </w:r>
      <w:r w:rsidRPr="00550E19">
        <w:rPr>
          <w:sz w:val="28"/>
          <w:lang w:val="uk-UA"/>
        </w:rPr>
        <w:t xml:space="preserve"> – показник кислотної константи іонізації</w:t>
      </w:r>
    </w:p>
    <w:p w:rsidR="00010774" w:rsidRPr="00550E19" w:rsidRDefault="00010774" w:rsidP="00010774">
      <w:pPr>
        <w:widowControl w:val="0"/>
        <w:spacing w:line="360" w:lineRule="auto"/>
        <w:ind w:firstLine="720"/>
        <w:jc w:val="both"/>
        <w:rPr>
          <w:sz w:val="28"/>
          <w:lang w:val="uk-UA"/>
        </w:rPr>
      </w:pPr>
      <w:r w:rsidRPr="00550E19">
        <w:rPr>
          <w:sz w:val="28"/>
          <w:lang w:val="uk-UA"/>
        </w:rPr>
        <w:t>СЗ – стандартний зразок</w:t>
      </w:r>
    </w:p>
    <w:p w:rsidR="00010774" w:rsidRPr="00550E19" w:rsidRDefault="00010774" w:rsidP="00010774">
      <w:pPr>
        <w:widowControl w:val="0"/>
        <w:spacing w:line="360" w:lineRule="auto"/>
        <w:ind w:firstLine="720"/>
        <w:jc w:val="both"/>
        <w:rPr>
          <w:sz w:val="28"/>
          <w:lang w:val="uk-UA"/>
        </w:rPr>
      </w:pPr>
      <w:r w:rsidRPr="00550E19">
        <w:rPr>
          <w:sz w:val="28"/>
          <w:lang w:val="uk-UA"/>
        </w:rPr>
        <w:t>ТТР – технологічний тимчасовий регламент</w:t>
      </w:r>
    </w:p>
    <w:p w:rsidR="00010774" w:rsidRDefault="00010774" w:rsidP="00010774">
      <w:pPr>
        <w:widowControl w:val="0"/>
        <w:spacing w:line="360" w:lineRule="auto"/>
        <w:ind w:firstLine="720"/>
        <w:jc w:val="both"/>
        <w:rPr>
          <w:sz w:val="28"/>
          <w:lang w:val="uk-UA"/>
        </w:rPr>
      </w:pPr>
      <w:r w:rsidRPr="00550E19">
        <w:rPr>
          <w:sz w:val="28"/>
          <w:lang w:val="uk-UA"/>
        </w:rPr>
        <w:t>ФС – фармакопейна стаття</w:t>
      </w:r>
    </w:p>
    <w:p w:rsidR="00010774" w:rsidRPr="00550E19" w:rsidRDefault="00010774" w:rsidP="00010774">
      <w:pPr>
        <w:widowControl w:val="0"/>
        <w:spacing w:line="360" w:lineRule="auto"/>
        <w:ind w:firstLine="720"/>
        <w:jc w:val="both"/>
        <w:rPr>
          <w:sz w:val="28"/>
          <w:lang w:val="uk-UA"/>
        </w:rPr>
      </w:pPr>
      <w:r>
        <w:rPr>
          <w:sz w:val="28"/>
          <w:lang w:val="uk-UA"/>
        </w:rPr>
        <w:t xml:space="preserve">ВЕРХ – високоефективна рідина хроматографія </w:t>
      </w:r>
    </w:p>
    <w:p w:rsidR="00010774" w:rsidRPr="00550E19" w:rsidRDefault="00010774" w:rsidP="00010774">
      <w:pPr>
        <w:widowControl w:val="0"/>
        <w:spacing w:line="360" w:lineRule="auto"/>
        <w:ind w:firstLine="720"/>
        <w:jc w:val="both"/>
        <w:rPr>
          <w:sz w:val="28"/>
          <w:lang w:val="uk-UA"/>
        </w:rPr>
      </w:pPr>
      <w:r w:rsidRPr="00550E19">
        <w:rPr>
          <w:sz w:val="28"/>
          <w:lang w:val="uk-UA"/>
        </w:rPr>
        <w:t>ЦНДЛ – центральна науково-дослідна лабораторія</w:t>
      </w:r>
    </w:p>
    <w:p w:rsidR="00010774" w:rsidRPr="00550E19" w:rsidRDefault="00010774" w:rsidP="00010774">
      <w:pPr>
        <w:widowControl w:val="0"/>
        <w:spacing w:line="360" w:lineRule="auto"/>
        <w:ind w:firstLine="720"/>
        <w:jc w:val="both"/>
        <w:rPr>
          <w:sz w:val="28"/>
          <w:lang w:val="uk-UA"/>
        </w:rPr>
      </w:pPr>
      <w:r w:rsidRPr="00550E19">
        <w:rPr>
          <w:sz w:val="28"/>
          <w:lang w:val="uk-UA"/>
        </w:rPr>
        <w:t xml:space="preserve">GMP – належна виробнича практика </w:t>
      </w:r>
    </w:p>
    <w:p w:rsidR="00010774" w:rsidRPr="00550E19" w:rsidRDefault="00010774" w:rsidP="00010774">
      <w:pPr>
        <w:spacing w:line="360" w:lineRule="auto"/>
        <w:ind w:firstLine="720"/>
        <w:rPr>
          <w:sz w:val="28"/>
          <w:lang w:val="uk-UA"/>
        </w:rPr>
      </w:pPr>
    </w:p>
    <w:p w:rsidR="00010774" w:rsidRPr="00550E19" w:rsidRDefault="00010774" w:rsidP="00010774">
      <w:pPr>
        <w:spacing w:line="360" w:lineRule="auto"/>
        <w:ind w:firstLine="720"/>
        <w:rPr>
          <w:sz w:val="28"/>
          <w:lang w:val="uk-UA"/>
        </w:rPr>
      </w:pPr>
    </w:p>
    <w:p w:rsidR="00010774" w:rsidRPr="00550E19" w:rsidRDefault="00010774" w:rsidP="00010774">
      <w:pPr>
        <w:spacing w:line="360" w:lineRule="auto"/>
        <w:ind w:firstLine="720"/>
        <w:rPr>
          <w:sz w:val="28"/>
          <w:lang w:val="uk-UA"/>
        </w:rPr>
      </w:pPr>
    </w:p>
    <w:p w:rsidR="00010774" w:rsidRDefault="00010774" w:rsidP="00010774">
      <w:pPr>
        <w:spacing w:line="360" w:lineRule="auto"/>
        <w:ind w:firstLine="720"/>
        <w:rPr>
          <w:sz w:val="28"/>
          <w:lang w:val="uk-UA"/>
        </w:rPr>
      </w:pPr>
    </w:p>
    <w:p w:rsidR="00010774" w:rsidRPr="00550E19" w:rsidRDefault="00010774" w:rsidP="00010774">
      <w:pPr>
        <w:spacing w:line="360" w:lineRule="auto"/>
        <w:ind w:firstLine="720"/>
        <w:rPr>
          <w:sz w:val="28"/>
          <w:lang w:val="uk-UA"/>
        </w:rPr>
      </w:pPr>
    </w:p>
    <w:p w:rsidR="00010774" w:rsidRPr="00550E19" w:rsidRDefault="00010774" w:rsidP="00010774">
      <w:pPr>
        <w:spacing w:line="360" w:lineRule="auto"/>
        <w:ind w:firstLine="720"/>
        <w:rPr>
          <w:sz w:val="28"/>
          <w:lang w:val="uk-UA"/>
        </w:rPr>
      </w:pPr>
    </w:p>
    <w:p w:rsidR="00010774" w:rsidRPr="00550E19" w:rsidRDefault="00010774" w:rsidP="00010774">
      <w:pPr>
        <w:spacing w:line="360" w:lineRule="auto"/>
        <w:ind w:firstLine="720"/>
        <w:jc w:val="center"/>
        <w:rPr>
          <w:b/>
          <w:sz w:val="28"/>
          <w:lang w:val="uk-UA"/>
        </w:rPr>
      </w:pPr>
      <w:r w:rsidRPr="00550E19">
        <w:rPr>
          <w:b/>
          <w:sz w:val="28"/>
          <w:lang w:val="uk-UA"/>
        </w:rPr>
        <w:t>ВСТУП</w:t>
      </w:r>
    </w:p>
    <w:p w:rsidR="00010774" w:rsidRPr="00550E19" w:rsidRDefault="00010774" w:rsidP="00010774">
      <w:pPr>
        <w:spacing w:line="360" w:lineRule="auto"/>
        <w:ind w:firstLine="720"/>
        <w:jc w:val="both"/>
        <w:rPr>
          <w:sz w:val="28"/>
          <w:lang w:val="uk-UA"/>
        </w:rPr>
      </w:pPr>
      <w:r w:rsidRPr="00550E19">
        <w:rPr>
          <w:b/>
          <w:sz w:val="28"/>
          <w:lang w:val="uk-UA"/>
        </w:rPr>
        <w:t>Актуальність теми.</w:t>
      </w:r>
      <w:r w:rsidRPr="00550E19">
        <w:rPr>
          <w:sz w:val="28"/>
          <w:lang w:val="uk-UA"/>
        </w:rPr>
        <w:t xml:space="preserve"> Лікування гнійно-запальних захворювань різної етіології було і залишається одніє</w:t>
      </w:r>
      <w:r>
        <w:rPr>
          <w:sz w:val="28"/>
          <w:lang w:val="uk-UA"/>
        </w:rPr>
        <w:t>ю</w:t>
      </w:r>
      <w:r w:rsidRPr="00550E19">
        <w:rPr>
          <w:sz w:val="28"/>
          <w:lang w:val="uk-UA"/>
        </w:rPr>
        <w:t xml:space="preserve"> з найважливіших проблем практичної медицини. У ряді антибактеріальних препаратів, які використовуються в меди</w:t>
      </w:r>
      <w:r w:rsidRPr="00550E19">
        <w:rPr>
          <w:sz w:val="28"/>
          <w:lang w:val="uk-UA"/>
        </w:rPr>
        <w:t>ч</w:t>
      </w:r>
      <w:r w:rsidRPr="00550E19">
        <w:rPr>
          <w:sz w:val="28"/>
          <w:lang w:val="uk-UA"/>
        </w:rPr>
        <w:t>ній практиці для лікування інфекцій, особливо важливе місце приділяється комб</w:t>
      </w:r>
      <w:r w:rsidRPr="00550E19">
        <w:rPr>
          <w:sz w:val="28"/>
          <w:lang w:val="uk-UA"/>
        </w:rPr>
        <w:t>і</w:t>
      </w:r>
      <w:r w:rsidRPr="00550E19">
        <w:rPr>
          <w:sz w:val="28"/>
          <w:lang w:val="uk-UA"/>
        </w:rPr>
        <w:t>нованому антибактеріальному лікарському засобу, що складається із сульфам</w:t>
      </w:r>
      <w:r w:rsidRPr="00550E19">
        <w:rPr>
          <w:sz w:val="28"/>
          <w:lang w:val="uk-UA"/>
        </w:rPr>
        <w:t>е</w:t>
      </w:r>
      <w:r w:rsidRPr="00550E19">
        <w:rPr>
          <w:sz w:val="28"/>
          <w:lang w:val="uk-UA"/>
        </w:rPr>
        <w:t>токсазолу та триметоприму. Перевагою такого сполучення є збільшення бакт</w:t>
      </w:r>
      <w:r w:rsidRPr="00550E19">
        <w:rPr>
          <w:sz w:val="28"/>
          <w:lang w:val="uk-UA"/>
        </w:rPr>
        <w:t>е</w:t>
      </w:r>
      <w:r w:rsidRPr="00550E19">
        <w:rPr>
          <w:sz w:val="28"/>
          <w:lang w:val="uk-UA"/>
        </w:rPr>
        <w:t>ріостатичної і бактерицидної дії порівнян</w:t>
      </w:r>
      <w:r>
        <w:rPr>
          <w:sz w:val="28"/>
          <w:lang w:val="uk-UA"/>
        </w:rPr>
        <w:t>о</w:t>
      </w:r>
      <w:r w:rsidRPr="00550E19">
        <w:rPr>
          <w:sz w:val="28"/>
          <w:lang w:val="uk-UA"/>
        </w:rPr>
        <w:t xml:space="preserve"> з ефектом окремих компонентів, що обумовлен</w:t>
      </w:r>
      <w:r>
        <w:rPr>
          <w:sz w:val="28"/>
          <w:lang w:val="uk-UA"/>
        </w:rPr>
        <w:t>о</w:t>
      </w:r>
      <w:r w:rsidRPr="00550E19">
        <w:rPr>
          <w:sz w:val="28"/>
          <w:lang w:val="uk-UA"/>
        </w:rPr>
        <w:t xml:space="preserve"> їх синергізмом при спільному з</w:t>
      </w:r>
      <w:r w:rsidRPr="00550E19">
        <w:rPr>
          <w:sz w:val="28"/>
          <w:lang w:val="uk-UA"/>
        </w:rPr>
        <w:t>а</w:t>
      </w:r>
      <w:r w:rsidRPr="00550E19">
        <w:rPr>
          <w:sz w:val="28"/>
          <w:lang w:val="uk-UA"/>
        </w:rPr>
        <w:t>стосуванні.</w:t>
      </w:r>
    </w:p>
    <w:p w:rsidR="00010774" w:rsidRPr="00550E19" w:rsidRDefault="00010774" w:rsidP="00010774">
      <w:pPr>
        <w:spacing w:line="360" w:lineRule="auto"/>
        <w:ind w:firstLine="720"/>
        <w:jc w:val="both"/>
        <w:rPr>
          <w:sz w:val="28"/>
          <w:szCs w:val="28"/>
          <w:lang w:val="uk-UA"/>
        </w:rPr>
      </w:pPr>
      <w:r w:rsidRPr="00550E19">
        <w:rPr>
          <w:sz w:val="28"/>
          <w:szCs w:val="28"/>
          <w:lang w:val="uk-UA"/>
        </w:rPr>
        <w:t xml:space="preserve">Особливе місце в сучасній характеристиці закордонних аналогів займає питання про його парентеральне застосування </w:t>
      </w:r>
      <w:r w:rsidRPr="00550E19">
        <w:rPr>
          <w:sz w:val="28"/>
          <w:lang w:val="uk-UA"/>
        </w:rPr>
        <w:t>для лікування</w:t>
      </w:r>
      <w:r>
        <w:rPr>
          <w:sz w:val="28"/>
          <w:lang w:val="uk-UA"/>
        </w:rPr>
        <w:t xml:space="preserve"> таких</w:t>
      </w:r>
      <w:r w:rsidRPr="00550E19">
        <w:rPr>
          <w:sz w:val="28"/>
          <w:lang w:val="uk-UA"/>
        </w:rPr>
        <w:t xml:space="preserve"> важких гнійно-септичних захворювань, як перитоніт, сепсис, ендокардит, менінгіт, пневмонії, важкі кишкові інфекції. Останнім часом інтерес до препарату не тільки не зменшився, а </w:t>
      </w:r>
      <w:r>
        <w:rPr>
          <w:sz w:val="28"/>
          <w:lang w:val="uk-UA"/>
        </w:rPr>
        <w:t xml:space="preserve">й </w:t>
      </w:r>
      <w:r w:rsidRPr="00550E19">
        <w:rPr>
          <w:sz w:val="28"/>
          <w:lang w:val="uk-UA"/>
        </w:rPr>
        <w:t>зріс у зв'язку з його високою терапевтичною ефекти</w:t>
      </w:r>
      <w:r w:rsidRPr="00550E19">
        <w:rPr>
          <w:sz w:val="28"/>
          <w:lang w:val="uk-UA"/>
        </w:rPr>
        <w:t>в</w:t>
      </w:r>
      <w:r w:rsidRPr="00550E19">
        <w:rPr>
          <w:sz w:val="28"/>
          <w:lang w:val="uk-UA"/>
        </w:rPr>
        <w:t>ністю при пневмонії, викликан</w:t>
      </w:r>
      <w:r>
        <w:rPr>
          <w:sz w:val="28"/>
          <w:lang w:val="uk-UA"/>
        </w:rPr>
        <w:t>ою</w:t>
      </w:r>
      <w:r w:rsidRPr="00550E19">
        <w:rPr>
          <w:sz w:val="28"/>
          <w:lang w:val="uk-UA"/>
        </w:rPr>
        <w:t xml:space="preserve"> Pneumocystis carinii, у хворих на СНІД. </w:t>
      </w:r>
      <w:r w:rsidRPr="00550E19">
        <w:rPr>
          <w:sz w:val="28"/>
          <w:szCs w:val="28"/>
          <w:lang w:val="uk-UA"/>
        </w:rPr>
        <w:t>При лікуванні інфекційних захворювань, коли існує необхідність швидкого дося</w:t>
      </w:r>
      <w:r w:rsidRPr="00550E19">
        <w:rPr>
          <w:sz w:val="28"/>
          <w:szCs w:val="28"/>
          <w:lang w:val="uk-UA"/>
        </w:rPr>
        <w:t>г</w:t>
      </w:r>
      <w:r w:rsidRPr="00550E19">
        <w:rPr>
          <w:sz w:val="28"/>
          <w:szCs w:val="28"/>
          <w:lang w:val="uk-UA"/>
        </w:rPr>
        <w:t>нення терапевтичної концентрації діючих речовин у крові, а також при неможливості прий</w:t>
      </w:r>
      <w:r w:rsidRPr="00550E19">
        <w:rPr>
          <w:sz w:val="28"/>
          <w:szCs w:val="28"/>
          <w:lang w:val="uk-UA"/>
        </w:rPr>
        <w:t>н</w:t>
      </w:r>
      <w:r w:rsidRPr="00550E19">
        <w:rPr>
          <w:sz w:val="28"/>
          <w:szCs w:val="28"/>
          <w:lang w:val="uk-UA"/>
        </w:rPr>
        <w:t>яття лікарського засобу орально, рекомендується парентеральний шлях введення. Закордонні аналоги парентерального розчину на основі сул</w:t>
      </w:r>
      <w:r w:rsidRPr="00550E19">
        <w:rPr>
          <w:sz w:val="28"/>
          <w:szCs w:val="28"/>
          <w:lang w:val="uk-UA"/>
        </w:rPr>
        <w:t>ь</w:t>
      </w:r>
      <w:r w:rsidRPr="00550E19">
        <w:rPr>
          <w:sz w:val="28"/>
          <w:szCs w:val="28"/>
          <w:lang w:val="uk-UA"/>
        </w:rPr>
        <w:t xml:space="preserve">фаметоксазолу та триметоприму мають високі значення рН середовища (до 11,5), що створює певні труднощі при зберіганні препарату в ампулах і при </w:t>
      </w:r>
      <w:r w:rsidRPr="00E87481">
        <w:rPr>
          <w:sz w:val="28"/>
          <w:szCs w:val="28"/>
          <w:lang w:val="uk-UA"/>
        </w:rPr>
        <w:t xml:space="preserve">парентеральному </w:t>
      </w:r>
      <w:r>
        <w:rPr>
          <w:sz w:val="28"/>
          <w:szCs w:val="28"/>
          <w:lang w:val="uk-UA"/>
        </w:rPr>
        <w:t xml:space="preserve">його </w:t>
      </w:r>
      <w:r w:rsidRPr="00E87481">
        <w:rPr>
          <w:sz w:val="28"/>
          <w:szCs w:val="28"/>
          <w:lang w:val="uk-UA"/>
        </w:rPr>
        <w:t>з</w:t>
      </w:r>
      <w:r w:rsidRPr="00E87481">
        <w:rPr>
          <w:sz w:val="28"/>
          <w:szCs w:val="28"/>
          <w:lang w:val="uk-UA"/>
        </w:rPr>
        <w:t>а</w:t>
      </w:r>
      <w:r w:rsidRPr="00E87481">
        <w:rPr>
          <w:sz w:val="28"/>
          <w:szCs w:val="28"/>
          <w:lang w:val="uk-UA"/>
        </w:rPr>
        <w:t>стосуванні.</w:t>
      </w:r>
    </w:p>
    <w:p w:rsidR="00010774" w:rsidRPr="00550E19" w:rsidRDefault="00010774" w:rsidP="00010774">
      <w:pPr>
        <w:pStyle w:val="afffffffc"/>
      </w:pPr>
      <w:r w:rsidRPr="00550E19">
        <w:rPr>
          <w:szCs w:val="28"/>
        </w:rPr>
        <w:t>Асортимент зареєстрованих в Україні препаратів, що включають комб</w:t>
      </w:r>
      <w:r w:rsidRPr="00550E19">
        <w:rPr>
          <w:szCs w:val="28"/>
        </w:rPr>
        <w:t>і</w:t>
      </w:r>
      <w:r w:rsidRPr="00550E19">
        <w:rPr>
          <w:szCs w:val="28"/>
        </w:rPr>
        <w:t xml:space="preserve">націю </w:t>
      </w:r>
      <w:r w:rsidRPr="00550E19">
        <w:t xml:space="preserve">сульфаметоксазолу і триметоприму, </w:t>
      </w:r>
      <w:proofErr w:type="gramStart"/>
      <w:r w:rsidRPr="00550E19">
        <w:t>в</w:t>
      </w:r>
      <w:proofErr w:type="gramEnd"/>
      <w:r w:rsidRPr="00550E19">
        <w:t xml:space="preserve"> основному представлений у вигл</w:t>
      </w:r>
      <w:r w:rsidRPr="00550E19">
        <w:t>я</w:t>
      </w:r>
      <w:r w:rsidRPr="00550E19">
        <w:t>ді оральних лікарських форм. В Україні і країнах СНД комбінація сульфамет</w:t>
      </w:r>
      <w:r w:rsidRPr="00550E19">
        <w:t>о</w:t>
      </w:r>
      <w:r w:rsidRPr="00550E19">
        <w:t>ксазолу з триметопримом випускається тільки у вигляді таблеток, а виробниц</w:t>
      </w:r>
      <w:r w:rsidRPr="00550E19">
        <w:t>т</w:t>
      </w:r>
      <w:r w:rsidRPr="00550E19">
        <w:t>во ін'єкційних лікарських форм відсутн</w:t>
      </w:r>
      <w:proofErr w:type="gramStart"/>
      <w:r w:rsidRPr="00550E19">
        <w:t>є.</w:t>
      </w:r>
      <w:proofErr w:type="gramEnd"/>
    </w:p>
    <w:p w:rsidR="00010774" w:rsidRPr="00550E19" w:rsidRDefault="00010774" w:rsidP="00010774">
      <w:pPr>
        <w:spacing w:line="360" w:lineRule="auto"/>
        <w:ind w:firstLine="720"/>
        <w:jc w:val="both"/>
        <w:rPr>
          <w:sz w:val="28"/>
          <w:lang w:val="uk-UA"/>
        </w:rPr>
      </w:pPr>
      <w:r w:rsidRPr="00550E19">
        <w:rPr>
          <w:sz w:val="28"/>
          <w:lang w:val="uk-UA"/>
        </w:rPr>
        <w:t>В аспекті викладеного, проблема створення вітчизняного комбінованого лікарського засобу для парентерального застосування на основі сульфаметокс</w:t>
      </w:r>
      <w:r w:rsidRPr="00550E19">
        <w:rPr>
          <w:sz w:val="28"/>
          <w:lang w:val="uk-UA"/>
        </w:rPr>
        <w:t>а</w:t>
      </w:r>
      <w:r w:rsidRPr="00550E19">
        <w:rPr>
          <w:sz w:val="28"/>
          <w:lang w:val="uk-UA"/>
        </w:rPr>
        <w:t>золу і триметоприму для лікування важких інфекційних захворювань є акту</w:t>
      </w:r>
      <w:r w:rsidRPr="00550E19">
        <w:rPr>
          <w:sz w:val="28"/>
          <w:lang w:val="uk-UA"/>
        </w:rPr>
        <w:t>а</w:t>
      </w:r>
      <w:r w:rsidRPr="00550E19">
        <w:rPr>
          <w:sz w:val="28"/>
          <w:lang w:val="uk-UA"/>
        </w:rPr>
        <w:t>льною.</w:t>
      </w:r>
    </w:p>
    <w:p w:rsidR="00010774" w:rsidRPr="00550E19" w:rsidRDefault="00010774" w:rsidP="00010774">
      <w:pPr>
        <w:pStyle w:val="afffffff5"/>
        <w:widowControl w:val="0"/>
        <w:ind w:firstLine="851"/>
        <w:rPr>
          <w:lang w:val="uk-UA"/>
        </w:rPr>
      </w:pPr>
      <w:r w:rsidRPr="00550E19">
        <w:rPr>
          <w:b/>
          <w:lang w:val="uk-UA"/>
        </w:rPr>
        <w:lastRenderedPageBreak/>
        <w:t>Зв’язок роботи з науковими програмами, планами, темами.</w:t>
      </w:r>
      <w:r w:rsidRPr="00550E19">
        <w:rPr>
          <w:lang w:val="uk-UA"/>
        </w:rPr>
        <w:t xml:space="preserve"> Дисе</w:t>
      </w:r>
      <w:r w:rsidRPr="00550E19">
        <w:rPr>
          <w:lang w:val="uk-UA"/>
        </w:rPr>
        <w:t>р</w:t>
      </w:r>
      <w:r w:rsidRPr="00550E19">
        <w:rPr>
          <w:lang w:val="uk-UA"/>
        </w:rPr>
        <w:t>таційна робота виконана відповідно до плану науково-дослідних робіт Наці</w:t>
      </w:r>
      <w:r w:rsidRPr="00550E19">
        <w:rPr>
          <w:lang w:val="uk-UA"/>
        </w:rPr>
        <w:t>о</w:t>
      </w:r>
      <w:r w:rsidRPr="00550E19">
        <w:rPr>
          <w:lang w:val="uk-UA"/>
        </w:rPr>
        <w:t xml:space="preserve">нального фармацевтичного університету </w:t>
      </w:r>
      <w:r>
        <w:rPr>
          <w:lang w:val="uk-UA"/>
        </w:rPr>
        <w:t>(</w:t>
      </w:r>
      <w:r w:rsidRPr="001C5C3F">
        <w:rPr>
          <w:lang w:val="uk-UA"/>
        </w:rPr>
        <w:t>“Хімічний синтез, виділення та аналіз нових фармакологічно активних реч</w:t>
      </w:r>
      <w:r w:rsidRPr="001C5C3F">
        <w:rPr>
          <w:lang w:val="uk-UA"/>
        </w:rPr>
        <w:t>о</w:t>
      </w:r>
      <w:r w:rsidRPr="001C5C3F">
        <w:rPr>
          <w:lang w:val="uk-UA"/>
        </w:rPr>
        <w:t>вин, встановлення зв’язку “структура-дія”, створення нових лікарських препаратів”, № державної реєс</w:t>
      </w:r>
      <w:r w:rsidRPr="001C5C3F">
        <w:rPr>
          <w:lang w:val="uk-UA"/>
        </w:rPr>
        <w:t>т</w:t>
      </w:r>
      <w:r w:rsidRPr="001C5C3F">
        <w:rPr>
          <w:lang w:val="uk-UA"/>
        </w:rPr>
        <w:t>рації 0198</w:t>
      </w:r>
      <w:r>
        <w:t>U</w:t>
      </w:r>
      <w:r w:rsidRPr="001C5C3F">
        <w:rPr>
          <w:lang w:val="uk-UA"/>
        </w:rPr>
        <w:t>007011</w:t>
      </w:r>
      <w:r>
        <w:rPr>
          <w:lang w:val="uk-UA"/>
        </w:rPr>
        <w:t>)</w:t>
      </w:r>
      <w:r w:rsidRPr="00550E19">
        <w:rPr>
          <w:lang w:val="uk-UA"/>
        </w:rPr>
        <w:t xml:space="preserve"> та проблемної комісії «Фармація» МОЗ України. </w:t>
      </w:r>
    </w:p>
    <w:p w:rsidR="00010774" w:rsidRPr="00010774" w:rsidRDefault="00010774" w:rsidP="00010774">
      <w:pPr>
        <w:pStyle w:val="25"/>
        <w:widowControl w:val="0"/>
        <w:spacing w:after="0" w:line="360" w:lineRule="auto"/>
        <w:ind w:left="0" w:firstLine="720"/>
        <w:jc w:val="both"/>
        <w:rPr>
          <w:lang w:val="uk-UA"/>
        </w:rPr>
      </w:pPr>
      <w:r w:rsidRPr="00010774">
        <w:rPr>
          <w:b/>
          <w:lang w:val="uk-UA"/>
        </w:rPr>
        <w:t xml:space="preserve">Мета і задачі дослідження. </w:t>
      </w:r>
      <w:r w:rsidRPr="00010774">
        <w:rPr>
          <w:lang w:val="uk-UA"/>
        </w:rPr>
        <w:t>Метою наших досліджень стала розробка н</w:t>
      </w:r>
      <w:r w:rsidRPr="00010774">
        <w:rPr>
          <w:lang w:val="uk-UA"/>
        </w:rPr>
        <w:t>а</w:t>
      </w:r>
      <w:r w:rsidRPr="00010774">
        <w:rPr>
          <w:lang w:val="uk-UA"/>
        </w:rPr>
        <w:t>уково обґрунтованого складу, технології та методів контролю ін'єкційного ві</w:t>
      </w:r>
      <w:r w:rsidRPr="00010774">
        <w:rPr>
          <w:lang w:val="uk-UA"/>
        </w:rPr>
        <w:t>т</w:t>
      </w:r>
      <w:r w:rsidRPr="00010774">
        <w:rPr>
          <w:lang w:val="uk-UA"/>
        </w:rPr>
        <w:t>чизняного комбінованого препарату на основі сульфаметоксазолу та тримето</w:t>
      </w:r>
      <w:r w:rsidRPr="00010774">
        <w:rPr>
          <w:lang w:val="uk-UA"/>
        </w:rPr>
        <w:t>п</w:t>
      </w:r>
      <w:r w:rsidRPr="00010774">
        <w:rPr>
          <w:lang w:val="uk-UA"/>
        </w:rPr>
        <w:t>риму, який має високу біодоступність, стійкість та стабільність при зберіга</w:t>
      </w:r>
      <w:r w:rsidRPr="00010774">
        <w:rPr>
          <w:lang w:val="uk-UA"/>
        </w:rPr>
        <w:t>н</w:t>
      </w:r>
      <w:r w:rsidRPr="00010774">
        <w:rPr>
          <w:lang w:val="uk-UA"/>
        </w:rPr>
        <w:t>ні.</w:t>
      </w:r>
    </w:p>
    <w:p w:rsidR="00010774" w:rsidRPr="00550E19" w:rsidRDefault="00010774" w:rsidP="00010774">
      <w:pPr>
        <w:pStyle w:val="25"/>
        <w:widowControl w:val="0"/>
        <w:spacing w:after="0" w:line="360" w:lineRule="auto"/>
        <w:ind w:left="0" w:firstLine="720"/>
        <w:jc w:val="both"/>
      </w:pPr>
      <w:r w:rsidRPr="00550E19">
        <w:t>Для досягнення поставленої мети необхідно було вирішити такі завда</w:t>
      </w:r>
      <w:r w:rsidRPr="00550E19">
        <w:t>н</w:t>
      </w:r>
      <w:r w:rsidRPr="00550E19">
        <w:t>ня:</w:t>
      </w:r>
    </w:p>
    <w:p w:rsidR="00010774" w:rsidRPr="00550E19" w:rsidRDefault="00010774" w:rsidP="00CA3F7B">
      <w:pPr>
        <w:widowControl w:val="0"/>
        <w:numPr>
          <w:ilvl w:val="0"/>
          <w:numId w:val="46"/>
        </w:numPr>
        <w:suppressAutoHyphens w:val="0"/>
        <w:spacing w:line="360" w:lineRule="auto"/>
        <w:jc w:val="both"/>
        <w:rPr>
          <w:sz w:val="28"/>
          <w:lang w:val="uk-UA"/>
        </w:rPr>
      </w:pPr>
      <w:r w:rsidRPr="00550E19">
        <w:rPr>
          <w:sz w:val="28"/>
          <w:lang w:val="uk-UA"/>
        </w:rPr>
        <w:t>проаналізувати та узагальнити літературні дані про сучасний стан н</w:t>
      </w:r>
      <w:r w:rsidRPr="00550E19">
        <w:rPr>
          <w:sz w:val="28"/>
          <w:lang w:val="uk-UA"/>
        </w:rPr>
        <w:t>о</w:t>
      </w:r>
      <w:r w:rsidRPr="00550E19">
        <w:rPr>
          <w:sz w:val="28"/>
          <w:lang w:val="uk-UA"/>
        </w:rPr>
        <w:t>менклатури лікарських засобів антибактеріальної дії, можливість одержання розчинів нерозчинних у воді лікарських речовин, похідних сульфанілам</w:t>
      </w:r>
      <w:r w:rsidRPr="00550E19">
        <w:rPr>
          <w:sz w:val="28"/>
          <w:lang w:val="uk-UA"/>
        </w:rPr>
        <w:t>і</w:t>
      </w:r>
      <w:r w:rsidRPr="00550E19">
        <w:rPr>
          <w:sz w:val="28"/>
          <w:lang w:val="uk-UA"/>
        </w:rPr>
        <w:t xml:space="preserve">дів і діамінопіримідинів, а також вплив технологічних факторів </w:t>
      </w:r>
      <w:r>
        <w:rPr>
          <w:sz w:val="28"/>
          <w:lang w:val="uk-UA"/>
        </w:rPr>
        <w:t>на</w:t>
      </w:r>
      <w:r w:rsidRPr="00550E19">
        <w:rPr>
          <w:sz w:val="28"/>
          <w:lang w:val="uk-UA"/>
        </w:rPr>
        <w:t xml:space="preserve"> розроб</w:t>
      </w:r>
      <w:r>
        <w:rPr>
          <w:sz w:val="28"/>
          <w:lang w:val="uk-UA"/>
        </w:rPr>
        <w:t>ку</w:t>
      </w:r>
      <w:r w:rsidRPr="00550E19">
        <w:rPr>
          <w:sz w:val="28"/>
          <w:lang w:val="uk-UA"/>
        </w:rPr>
        <w:t xml:space="preserve"> паре</w:t>
      </w:r>
      <w:r w:rsidRPr="00550E19">
        <w:rPr>
          <w:sz w:val="28"/>
          <w:lang w:val="uk-UA"/>
        </w:rPr>
        <w:t>н</w:t>
      </w:r>
      <w:r w:rsidRPr="00550E19">
        <w:rPr>
          <w:sz w:val="28"/>
          <w:lang w:val="uk-UA"/>
        </w:rPr>
        <w:t>теральних лікарських форм;</w:t>
      </w:r>
    </w:p>
    <w:p w:rsidR="00010774" w:rsidRPr="00550E19" w:rsidRDefault="00010774" w:rsidP="00CA3F7B">
      <w:pPr>
        <w:widowControl w:val="0"/>
        <w:numPr>
          <w:ilvl w:val="0"/>
          <w:numId w:val="46"/>
        </w:numPr>
        <w:suppressAutoHyphens w:val="0"/>
        <w:spacing w:line="360" w:lineRule="auto"/>
        <w:jc w:val="both"/>
        <w:rPr>
          <w:sz w:val="28"/>
          <w:lang w:val="uk-UA"/>
        </w:rPr>
      </w:pPr>
      <w:r w:rsidRPr="00550E19">
        <w:rPr>
          <w:sz w:val="28"/>
          <w:lang w:val="uk-UA"/>
        </w:rPr>
        <w:t>вивчити розчинність і поведінку діючих речовин сульфаметоксазолу та триметоприму в розчинах;</w:t>
      </w:r>
    </w:p>
    <w:p w:rsidR="00010774" w:rsidRPr="00550E19" w:rsidRDefault="00010774" w:rsidP="00CA3F7B">
      <w:pPr>
        <w:widowControl w:val="0"/>
        <w:numPr>
          <w:ilvl w:val="0"/>
          <w:numId w:val="46"/>
        </w:numPr>
        <w:suppressAutoHyphens w:val="0"/>
        <w:spacing w:line="360" w:lineRule="auto"/>
        <w:jc w:val="both"/>
        <w:rPr>
          <w:sz w:val="28"/>
          <w:lang w:val="uk-UA"/>
        </w:rPr>
      </w:pPr>
      <w:r w:rsidRPr="00550E19">
        <w:rPr>
          <w:sz w:val="28"/>
          <w:lang w:val="uk-UA"/>
        </w:rPr>
        <w:t xml:space="preserve"> провести комплексні фізико-хімічні та фармако-технологічні досл</w:t>
      </w:r>
      <w:r w:rsidRPr="00550E19">
        <w:rPr>
          <w:sz w:val="28"/>
          <w:lang w:val="uk-UA"/>
        </w:rPr>
        <w:t>і</w:t>
      </w:r>
      <w:r w:rsidRPr="00550E19">
        <w:rPr>
          <w:sz w:val="28"/>
          <w:lang w:val="uk-UA"/>
        </w:rPr>
        <w:t>дження діючих та допоміжних речовин з метою вибору та обґрунтування оптимал</w:t>
      </w:r>
      <w:r w:rsidRPr="00550E19">
        <w:rPr>
          <w:sz w:val="28"/>
          <w:lang w:val="uk-UA"/>
        </w:rPr>
        <w:t>ь</w:t>
      </w:r>
      <w:r w:rsidRPr="00550E19">
        <w:rPr>
          <w:sz w:val="28"/>
          <w:lang w:val="uk-UA"/>
        </w:rPr>
        <w:t>ного складу лікарського засобу;</w:t>
      </w:r>
    </w:p>
    <w:p w:rsidR="00010774" w:rsidRPr="00550E19" w:rsidRDefault="00010774" w:rsidP="00CA3F7B">
      <w:pPr>
        <w:widowControl w:val="0"/>
        <w:numPr>
          <w:ilvl w:val="0"/>
          <w:numId w:val="46"/>
        </w:numPr>
        <w:suppressAutoHyphens w:val="0"/>
        <w:spacing w:line="360" w:lineRule="auto"/>
        <w:jc w:val="both"/>
        <w:rPr>
          <w:sz w:val="28"/>
          <w:lang w:val="uk-UA"/>
        </w:rPr>
      </w:pPr>
      <w:r w:rsidRPr="00550E19">
        <w:rPr>
          <w:sz w:val="28"/>
          <w:lang w:val="uk-UA"/>
        </w:rPr>
        <w:t>розробити та обґрунтувати технологію ін'єкційного розчину в амп</w:t>
      </w:r>
      <w:r w:rsidRPr="00550E19">
        <w:rPr>
          <w:sz w:val="28"/>
          <w:lang w:val="uk-UA"/>
        </w:rPr>
        <w:t>у</w:t>
      </w:r>
      <w:r w:rsidRPr="00550E19">
        <w:rPr>
          <w:sz w:val="28"/>
          <w:lang w:val="uk-UA"/>
        </w:rPr>
        <w:t>лах комбінації сульфаметоксазолу з триметопримом;</w:t>
      </w:r>
    </w:p>
    <w:p w:rsidR="00010774" w:rsidRPr="00550E19" w:rsidRDefault="00010774" w:rsidP="00CA3F7B">
      <w:pPr>
        <w:widowControl w:val="0"/>
        <w:numPr>
          <w:ilvl w:val="0"/>
          <w:numId w:val="46"/>
        </w:numPr>
        <w:suppressAutoHyphens w:val="0"/>
        <w:spacing w:line="360" w:lineRule="auto"/>
        <w:jc w:val="both"/>
        <w:rPr>
          <w:sz w:val="28"/>
          <w:lang w:val="uk-UA"/>
        </w:rPr>
      </w:pPr>
      <w:r w:rsidRPr="00550E19">
        <w:rPr>
          <w:sz w:val="28"/>
          <w:lang w:val="uk-UA"/>
        </w:rPr>
        <w:t>вивчити стійкість ін'єкційних розчинів у процесі виробництва і збер</w:t>
      </w:r>
      <w:r w:rsidRPr="00550E19">
        <w:rPr>
          <w:sz w:val="28"/>
          <w:lang w:val="uk-UA"/>
        </w:rPr>
        <w:t>і</w:t>
      </w:r>
      <w:r w:rsidRPr="00550E19">
        <w:rPr>
          <w:sz w:val="28"/>
          <w:lang w:val="uk-UA"/>
        </w:rPr>
        <w:t>гання;</w:t>
      </w:r>
    </w:p>
    <w:p w:rsidR="00010774" w:rsidRPr="00550E19" w:rsidRDefault="00010774" w:rsidP="00CA3F7B">
      <w:pPr>
        <w:widowControl w:val="0"/>
        <w:numPr>
          <w:ilvl w:val="0"/>
          <w:numId w:val="46"/>
        </w:numPr>
        <w:suppressAutoHyphens w:val="0"/>
        <w:spacing w:line="360" w:lineRule="auto"/>
        <w:jc w:val="both"/>
        <w:rPr>
          <w:sz w:val="28"/>
          <w:lang w:val="uk-UA"/>
        </w:rPr>
      </w:pPr>
      <w:r w:rsidRPr="00550E19">
        <w:rPr>
          <w:sz w:val="28"/>
          <w:lang w:val="uk-UA"/>
        </w:rPr>
        <w:t xml:space="preserve">провести дослідження </w:t>
      </w:r>
      <w:r>
        <w:rPr>
          <w:sz w:val="28"/>
          <w:lang w:val="uk-UA"/>
        </w:rPr>
        <w:t>і</w:t>
      </w:r>
      <w:r w:rsidRPr="00550E19">
        <w:rPr>
          <w:sz w:val="28"/>
          <w:lang w:val="uk-UA"/>
        </w:rPr>
        <w:t>з встановлення основних показників якості розробленого лікарського засобу, обґрунтувати умови зберігання та термін прид</w:t>
      </w:r>
      <w:r w:rsidRPr="00550E19">
        <w:rPr>
          <w:sz w:val="28"/>
          <w:lang w:val="uk-UA"/>
        </w:rPr>
        <w:t>а</w:t>
      </w:r>
      <w:r w:rsidRPr="00550E19">
        <w:rPr>
          <w:sz w:val="28"/>
          <w:lang w:val="uk-UA"/>
        </w:rPr>
        <w:t>тності, розробити проект аналітичної нормативної документації (АНД) на л</w:t>
      </w:r>
      <w:r w:rsidRPr="00550E19">
        <w:rPr>
          <w:sz w:val="28"/>
          <w:lang w:val="uk-UA"/>
        </w:rPr>
        <w:t>і</w:t>
      </w:r>
      <w:r w:rsidRPr="00550E19">
        <w:rPr>
          <w:sz w:val="28"/>
          <w:lang w:val="uk-UA"/>
        </w:rPr>
        <w:t>карський препарат;</w:t>
      </w:r>
    </w:p>
    <w:p w:rsidR="00010774" w:rsidRPr="00550E19" w:rsidRDefault="00010774" w:rsidP="00CA3F7B">
      <w:pPr>
        <w:widowControl w:val="0"/>
        <w:numPr>
          <w:ilvl w:val="0"/>
          <w:numId w:val="46"/>
        </w:numPr>
        <w:suppressAutoHyphens w:val="0"/>
        <w:spacing w:line="360" w:lineRule="auto"/>
        <w:jc w:val="both"/>
        <w:rPr>
          <w:sz w:val="28"/>
          <w:lang w:val="uk-UA"/>
        </w:rPr>
      </w:pPr>
      <w:r w:rsidRPr="00550E19">
        <w:rPr>
          <w:sz w:val="28"/>
          <w:lang w:val="uk-UA"/>
        </w:rPr>
        <w:t xml:space="preserve">розробити технологічний регламент на виробництво лікарського </w:t>
      </w:r>
      <w:r w:rsidRPr="00550E19">
        <w:rPr>
          <w:sz w:val="28"/>
          <w:lang w:val="uk-UA"/>
        </w:rPr>
        <w:lastRenderedPageBreak/>
        <w:t>зас</w:t>
      </w:r>
      <w:r w:rsidRPr="00550E19">
        <w:rPr>
          <w:sz w:val="28"/>
          <w:lang w:val="uk-UA"/>
        </w:rPr>
        <w:t>о</w:t>
      </w:r>
      <w:r w:rsidRPr="00550E19">
        <w:rPr>
          <w:sz w:val="28"/>
          <w:lang w:val="uk-UA"/>
        </w:rPr>
        <w:t>бу та провести його апробацію в умовах промислового виробництва.</w:t>
      </w:r>
    </w:p>
    <w:p w:rsidR="00010774" w:rsidRPr="00550E19" w:rsidRDefault="00010774" w:rsidP="00010774">
      <w:pPr>
        <w:widowControl w:val="0"/>
        <w:spacing w:line="360" w:lineRule="auto"/>
        <w:ind w:firstLine="720"/>
        <w:jc w:val="both"/>
        <w:rPr>
          <w:sz w:val="28"/>
          <w:lang w:val="uk-UA"/>
        </w:rPr>
      </w:pPr>
      <w:r w:rsidRPr="00550E19">
        <w:rPr>
          <w:b/>
          <w:sz w:val="28"/>
          <w:lang w:val="uk-UA"/>
        </w:rPr>
        <w:t>Об`єкти дослідження.</w:t>
      </w:r>
      <w:r w:rsidRPr="00550E19">
        <w:rPr>
          <w:b/>
          <w:i/>
          <w:sz w:val="28"/>
          <w:lang w:val="uk-UA"/>
        </w:rPr>
        <w:t xml:space="preserve"> </w:t>
      </w:r>
      <w:r w:rsidRPr="00550E19">
        <w:rPr>
          <w:sz w:val="28"/>
          <w:lang w:val="uk-UA"/>
        </w:rPr>
        <w:t>Основні діюч</w:t>
      </w:r>
      <w:r>
        <w:rPr>
          <w:sz w:val="28"/>
          <w:lang w:val="uk-UA"/>
        </w:rPr>
        <w:t>і</w:t>
      </w:r>
      <w:r w:rsidRPr="00550E19">
        <w:rPr>
          <w:sz w:val="28"/>
          <w:lang w:val="uk-UA"/>
        </w:rPr>
        <w:t xml:space="preserve"> речовини (сульфаметоксазол та триметоприм), співрозчинник (пропіленгліколь), допоміжні речовини (сорб</w:t>
      </w:r>
      <w:r w:rsidRPr="00550E19">
        <w:rPr>
          <w:sz w:val="28"/>
          <w:lang w:val="uk-UA"/>
        </w:rPr>
        <w:t>і</w:t>
      </w:r>
      <w:r w:rsidRPr="00550E19">
        <w:rPr>
          <w:sz w:val="28"/>
          <w:lang w:val="uk-UA"/>
        </w:rPr>
        <w:t>тол, натрію метабісульфіт, натрію едетат); лікарська форма у вигляді ін’єкційного розчину в ампулах по 5 мл.</w:t>
      </w:r>
    </w:p>
    <w:p w:rsidR="00010774" w:rsidRPr="00550E19" w:rsidRDefault="00010774" w:rsidP="00010774">
      <w:pPr>
        <w:widowControl w:val="0"/>
        <w:spacing w:line="360" w:lineRule="auto"/>
        <w:ind w:firstLine="720"/>
        <w:jc w:val="both"/>
        <w:rPr>
          <w:sz w:val="28"/>
          <w:lang w:val="uk-UA"/>
        </w:rPr>
      </w:pPr>
      <w:r w:rsidRPr="00550E19">
        <w:rPr>
          <w:b/>
          <w:sz w:val="28"/>
          <w:lang w:val="uk-UA"/>
        </w:rPr>
        <w:t>Предмет дослідження</w:t>
      </w:r>
      <w:r w:rsidRPr="00550E19">
        <w:rPr>
          <w:b/>
          <w:i/>
          <w:sz w:val="28"/>
          <w:lang w:val="uk-UA"/>
        </w:rPr>
        <w:t>.</w:t>
      </w:r>
      <w:r w:rsidRPr="00550E19">
        <w:rPr>
          <w:i/>
          <w:sz w:val="28"/>
          <w:lang w:val="uk-UA"/>
        </w:rPr>
        <w:t xml:space="preserve"> </w:t>
      </w:r>
      <w:r w:rsidRPr="00550E19">
        <w:rPr>
          <w:sz w:val="28"/>
          <w:lang w:val="uk-UA"/>
        </w:rPr>
        <w:t>Розробка науково обґрунтованого складу та технології лікарської форми у вигляді комбінованого ін’єкційного розчину на основі сульфаметоксазолу та триметоприму в ампулах, що дозволить розш</w:t>
      </w:r>
      <w:r w:rsidRPr="00550E19">
        <w:rPr>
          <w:sz w:val="28"/>
          <w:lang w:val="uk-UA"/>
        </w:rPr>
        <w:t>и</w:t>
      </w:r>
      <w:r w:rsidRPr="00550E19">
        <w:rPr>
          <w:sz w:val="28"/>
          <w:lang w:val="uk-UA"/>
        </w:rPr>
        <w:t xml:space="preserve">рити номенклатуру препаратів </w:t>
      </w:r>
      <w:r>
        <w:rPr>
          <w:sz w:val="28"/>
          <w:lang w:val="uk-UA"/>
        </w:rPr>
        <w:t>цієї</w:t>
      </w:r>
      <w:r w:rsidRPr="00550E19">
        <w:rPr>
          <w:sz w:val="28"/>
          <w:lang w:val="uk-UA"/>
        </w:rPr>
        <w:t xml:space="preserve"> фармакологічної групи. Дослідження фармако-технологічних властивостей розробленого складу та розробка методик контр</w:t>
      </w:r>
      <w:r w:rsidRPr="00550E19">
        <w:rPr>
          <w:sz w:val="28"/>
          <w:lang w:val="uk-UA"/>
        </w:rPr>
        <w:t>о</w:t>
      </w:r>
      <w:r w:rsidRPr="00550E19">
        <w:rPr>
          <w:sz w:val="28"/>
          <w:lang w:val="uk-UA"/>
        </w:rPr>
        <w:t>лю якості препарату.</w:t>
      </w:r>
    </w:p>
    <w:p w:rsidR="00010774" w:rsidRPr="00550E19" w:rsidRDefault="00010774" w:rsidP="00010774">
      <w:pPr>
        <w:widowControl w:val="0"/>
        <w:spacing w:line="360" w:lineRule="auto"/>
        <w:ind w:firstLine="720"/>
        <w:jc w:val="both"/>
        <w:rPr>
          <w:sz w:val="28"/>
          <w:lang w:val="uk-UA"/>
        </w:rPr>
      </w:pPr>
      <w:r w:rsidRPr="00550E19">
        <w:rPr>
          <w:b/>
          <w:sz w:val="28"/>
          <w:lang w:val="uk-UA"/>
        </w:rPr>
        <w:t>Методи дослідження.</w:t>
      </w:r>
      <w:r w:rsidRPr="00550E19">
        <w:rPr>
          <w:sz w:val="28"/>
          <w:lang w:val="uk-UA"/>
        </w:rPr>
        <w:t xml:space="preserve"> Фармакопейні технологічні, фізичні, фізико-хімічні та мікробіологічні методи дослідження. Обробку експериментал</w:t>
      </w:r>
      <w:r w:rsidRPr="00550E19">
        <w:rPr>
          <w:sz w:val="28"/>
          <w:lang w:val="uk-UA"/>
        </w:rPr>
        <w:t>ь</w:t>
      </w:r>
      <w:r w:rsidRPr="00550E19">
        <w:rPr>
          <w:sz w:val="28"/>
          <w:lang w:val="uk-UA"/>
        </w:rPr>
        <w:t>них даних проводили за допомогою методів математичної статистики.</w:t>
      </w:r>
    </w:p>
    <w:p w:rsidR="00010774" w:rsidRPr="00550E19" w:rsidRDefault="00010774" w:rsidP="00010774">
      <w:pPr>
        <w:widowControl w:val="0"/>
        <w:spacing w:line="360" w:lineRule="auto"/>
        <w:ind w:firstLine="720"/>
        <w:jc w:val="both"/>
        <w:rPr>
          <w:sz w:val="28"/>
          <w:lang w:val="uk-UA"/>
        </w:rPr>
      </w:pPr>
      <w:r w:rsidRPr="00550E19">
        <w:rPr>
          <w:b/>
          <w:sz w:val="28"/>
          <w:lang w:val="uk-UA"/>
        </w:rPr>
        <w:t xml:space="preserve">Наукова новизна одержаних результатів. </w:t>
      </w:r>
      <w:r w:rsidRPr="00550E19">
        <w:rPr>
          <w:sz w:val="28"/>
          <w:lang w:val="uk-UA"/>
        </w:rPr>
        <w:t>На підставі результатів те</w:t>
      </w:r>
      <w:r w:rsidRPr="00550E19">
        <w:rPr>
          <w:sz w:val="28"/>
          <w:lang w:val="uk-UA"/>
        </w:rPr>
        <w:t>х</w:t>
      </w:r>
      <w:r w:rsidRPr="00550E19">
        <w:rPr>
          <w:sz w:val="28"/>
          <w:lang w:val="uk-UA"/>
        </w:rPr>
        <w:t>нологічних, фізико-хімічних та мікробіологічних досліджень вперше в Україні науково обґрунтовано оптимальний склад і технологію одержання вітчизняного комбінованого ін'єкційного препарату в ампулах на основі сульфаметоксазолу та триметоприму для лікування бактеріальних інфе</w:t>
      </w:r>
      <w:r w:rsidRPr="00550E19">
        <w:rPr>
          <w:sz w:val="28"/>
          <w:lang w:val="uk-UA"/>
        </w:rPr>
        <w:t>к</w:t>
      </w:r>
      <w:r w:rsidRPr="00550E19">
        <w:rPr>
          <w:sz w:val="28"/>
          <w:lang w:val="uk-UA"/>
        </w:rPr>
        <w:t>цій.</w:t>
      </w:r>
    </w:p>
    <w:p w:rsidR="00010774" w:rsidRPr="00550E19" w:rsidRDefault="00010774" w:rsidP="00010774">
      <w:pPr>
        <w:widowControl w:val="0"/>
        <w:spacing w:line="360" w:lineRule="auto"/>
        <w:ind w:firstLine="720"/>
        <w:jc w:val="both"/>
        <w:rPr>
          <w:sz w:val="28"/>
          <w:lang w:val="uk-UA"/>
        </w:rPr>
      </w:pPr>
      <w:r w:rsidRPr="00550E19">
        <w:rPr>
          <w:sz w:val="28"/>
          <w:lang w:val="uk-UA"/>
        </w:rPr>
        <w:t>Вивчені фізико-хімічні, технологічні, мікробіологічні властивості розро</w:t>
      </w:r>
      <w:r w:rsidRPr="00550E19">
        <w:rPr>
          <w:sz w:val="28"/>
          <w:lang w:val="uk-UA"/>
        </w:rPr>
        <w:t>б</w:t>
      </w:r>
      <w:r w:rsidRPr="00550E19">
        <w:rPr>
          <w:sz w:val="28"/>
          <w:lang w:val="uk-UA"/>
        </w:rPr>
        <w:t>леного лікарського засобу для парентерального застосування.</w:t>
      </w:r>
    </w:p>
    <w:p w:rsidR="00010774" w:rsidRPr="00550E19" w:rsidRDefault="00010774" w:rsidP="00010774">
      <w:pPr>
        <w:widowControl w:val="0"/>
        <w:spacing w:line="360" w:lineRule="auto"/>
        <w:ind w:firstLine="720"/>
        <w:jc w:val="both"/>
        <w:rPr>
          <w:sz w:val="28"/>
          <w:lang w:val="uk-UA"/>
        </w:rPr>
      </w:pPr>
      <w:r w:rsidRPr="00550E19">
        <w:rPr>
          <w:sz w:val="28"/>
          <w:lang w:val="uk-UA"/>
        </w:rPr>
        <w:t xml:space="preserve">Розроблений склад дозволив знизити рН розчину </w:t>
      </w:r>
      <w:r>
        <w:rPr>
          <w:sz w:val="28"/>
          <w:lang w:val="uk-UA"/>
        </w:rPr>
        <w:t>порівняно</w:t>
      </w:r>
      <w:r w:rsidRPr="00550E19">
        <w:rPr>
          <w:sz w:val="28"/>
          <w:lang w:val="uk-UA"/>
        </w:rPr>
        <w:t xml:space="preserve"> з референ</w:t>
      </w:r>
      <w:r w:rsidRPr="00550E19">
        <w:rPr>
          <w:sz w:val="28"/>
          <w:lang w:val="uk-UA"/>
        </w:rPr>
        <w:t>т</w:t>
      </w:r>
      <w:r w:rsidRPr="00550E19">
        <w:rPr>
          <w:sz w:val="28"/>
          <w:lang w:val="uk-UA"/>
        </w:rPr>
        <w:t>ним препаратом.</w:t>
      </w:r>
    </w:p>
    <w:p w:rsidR="00010774" w:rsidRPr="00550E19" w:rsidRDefault="00010774" w:rsidP="00010774">
      <w:pPr>
        <w:widowControl w:val="0"/>
        <w:spacing w:line="360" w:lineRule="auto"/>
        <w:ind w:firstLine="720"/>
        <w:jc w:val="both"/>
        <w:rPr>
          <w:sz w:val="28"/>
          <w:lang w:val="uk-UA"/>
        </w:rPr>
      </w:pPr>
      <w:r w:rsidRPr="00550E19">
        <w:rPr>
          <w:sz w:val="28"/>
          <w:lang w:val="uk-UA"/>
        </w:rPr>
        <w:t>Запропоновані методики ідентифікації та визначення кількісного вмісту основних і допоміжних речовин та супровідних домішок, що ввійшли до проекту аналітичної документації, яка регламентує якість, умови зберігання та т</w:t>
      </w:r>
      <w:r w:rsidRPr="00550E19">
        <w:rPr>
          <w:sz w:val="28"/>
          <w:lang w:val="uk-UA"/>
        </w:rPr>
        <w:t>е</w:t>
      </w:r>
      <w:r w:rsidRPr="00550E19">
        <w:rPr>
          <w:sz w:val="28"/>
          <w:lang w:val="uk-UA"/>
        </w:rPr>
        <w:t>рмін придатності. Досліджено вплив допоміжних речовин на стабільність лікарської фо</w:t>
      </w:r>
      <w:r w:rsidRPr="00550E19">
        <w:rPr>
          <w:sz w:val="28"/>
          <w:lang w:val="uk-UA"/>
        </w:rPr>
        <w:t>р</w:t>
      </w:r>
      <w:r w:rsidRPr="00550E19">
        <w:rPr>
          <w:sz w:val="28"/>
          <w:lang w:val="uk-UA"/>
        </w:rPr>
        <w:t>ми.</w:t>
      </w:r>
    </w:p>
    <w:p w:rsidR="00010774" w:rsidRPr="00550E19" w:rsidRDefault="00010774" w:rsidP="00010774">
      <w:pPr>
        <w:widowControl w:val="0"/>
        <w:spacing w:line="360" w:lineRule="auto"/>
        <w:ind w:firstLine="720"/>
        <w:jc w:val="both"/>
        <w:rPr>
          <w:sz w:val="28"/>
          <w:lang w:val="uk-UA"/>
        </w:rPr>
      </w:pPr>
      <w:r w:rsidRPr="00550E19">
        <w:rPr>
          <w:sz w:val="28"/>
          <w:lang w:val="uk-UA"/>
        </w:rPr>
        <w:t>Доклінічними дослідженнями доведено, що розроблений лікарський з</w:t>
      </w:r>
      <w:r w:rsidRPr="00550E19">
        <w:rPr>
          <w:sz w:val="28"/>
          <w:lang w:val="uk-UA"/>
        </w:rPr>
        <w:t>а</w:t>
      </w:r>
      <w:r w:rsidRPr="00550E19">
        <w:rPr>
          <w:sz w:val="28"/>
          <w:lang w:val="uk-UA"/>
        </w:rPr>
        <w:t>сіб має більш виражену (у 2 рази за бактеріостатичним  та бактерицидним ефектами) антимікробну дію порівнян</w:t>
      </w:r>
      <w:r>
        <w:rPr>
          <w:sz w:val="28"/>
          <w:lang w:val="uk-UA"/>
        </w:rPr>
        <w:t>о</w:t>
      </w:r>
      <w:r w:rsidRPr="00550E19">
        <w:rPr>
          <w:sz w:val="28"/>
          <w:lang w:val="uk-UA"/>
        </w:rPr>
        <w:t xml:space="preserve"> з референтним препаратом </w:t>
      </w:r>
      <w:r>
        <w:rPr>
          <w:sz w:val="28"/>
          <w:lang w:val="uk-UA"/>
        </w:rPr>
        <w:t>стосовно</w:t>
      </w:r>
      <w:r w:rsidRPr="00550E19">
        <w:rPr>
          <w:sz w:val="28"/>
          <w:lang w:val="uk-UA"/>
        </w:rPr>
        <w:t xml:space="preserve"> </w:t>
      </w:r>
      <w:r w:rsidRPr="00550E19">
        <w:rPr>
          <w:sz w:val="28"/>
          <w:lang w:val="uk-UA"/>
        </w:rPr>
        <w:lastRenderedPageBreak/>
        <w:t>д</w:t>
      </w:r>
      <w:r w:rsidRPr="00550E19">
        <w:rPr>
          <w:sz w:val="28"/>
          <w:lang w:val="uk-UA"/>
        </w:rPr>
        <w:t>е</w:t>
      </w:r>
      <w:r w:rsidRPr="00550E19">
        <w:rPr>
          <w:sz w:val="28"/>
          <w:lang w:val="uk-UA"/>
        </w:rPr>
        <w:t>яких штамів мікроорганізмів.</w:t>
      </w:r>
    </w:p>
    <w:p w:rsidR="00010774" w:rsidRPr="00550E19" w:rsidRDefault="00010774" w:rsidP="00010774">
      <w:pPr>
        <w:widowControl w:val="0"/>
        <w:spacing w:line="360" w:lineRule="auto"/>
        <w:ind w:firstLine="540"/>
        <w:jc w:val="both"/>
        <w:rPr>
          <w:sz w:val="28"/>
          <w:lang w:val="uk-UA"/>
        </w:rPr>
      </w:pPr>
      <w:r w:rsidRPr="00550E19">
        <w:rPr>
          <w:sz w:val="28"/>
          <w:lang w:val="uk-UA"/>
        </w:rPr>
        <w:t>За одержаними результатами проведених досліджень отримано патент України № 76665.</w:t>
      </w:r>
    </w:p>
    <w:p w:rsidR="00010774" w:rsidRPr="00550E19" w:rsidRDefault="00010774" w:rsidP="00010774">
      <w:pPr>
        <w:widowControl w:val="0"/>
        <w:spacing w:line="360" w:lineRule="auto"/>
        <w:ind w:firstLine="720"/>
        <w:jc w:val="both"/>
        <w:rPr>
          <w:sz w:val="28"/>
          <w:lang w:val="uk-UA"/>
        </w:rPr>
      </w:pPr>
      <w:r w:rsidRPr="00550E19">
        <w:rPr>
          <w:b/>
          <w:sz w:val="28"/>
          <w:lang w:val="uk-UA"/>
        </w:rPr>
        <w:t xml:space="preserve">Практичне значення одержаних результатів. </w:t>
      </w:r>
      <w:r w:rsidRPr="00550E19">
        <w:rPr>
          <w:sz w:val="28"/>
          <w:lang w:val="uk-UA"/>
        </w:rPr>
        <w:t>Створено вітчизняну технологію виробництва ін'єкційного препарату на основі практично неро</w:t>
      </w:r>
      <w:r w:rsidRPr="00550E19">
        <w:rPr>
          <w:sz w:val="28"/>
          <w:lang w:val="uk-UA"/>
        </w:rPr>
        <w:t>з</w:t>
      </w:r>
      <w:r w:rsidRPr="00550E19">
        <w:rPr>
          <w:sz w:val="28"/>
          <w:lang w:val="uk-UA"/>
        </w:rPr>
        <w:t>чинних у воді речовин сульфаметоксазолу і триметоприму, яку випробувано в умовах виробництва Дослідного заводу “ДП” ДНЦЛЗ” (м. Харків, 2006 р.).</w:t>
      </w:r>
    </w:p>
    <w:p w:rsidR="00010774" w:rsidRPr="00550E19" w:rsidRDefault="00010774" w:rsidP="00010774">
      <w:pPr>
        <w:widowControl w:val="0"/>
        <w:spacing w:line="360" w:lineRule="auto"/>
        <w:ind w:firstLine="720"/>
        <w:jc w:val="both"/>
        <w:rPr>
          <w:sz w:val="28"/>
          <w:lang w:val="uk-UA"/>
        </w:rPr>
      </w:pPr>
      <w:r w:rsidRPr="00550E19">
        <w:rPr>
          <w:sz w:val="28"/>
          <w:lang w:val="uk-UA"/>
        </w:rPr>
        <w:t>Розроблено проект АНД на ін’єкційний розчин в ампулах по 5 мл та те</w:t>
      </w:r>
      <w:r w:rsidRPr="00550E19">
        <w:rPr>
          <w:sz w:val="28"/>
          <w:lang w:val="uk-UA"/>
        </w:rPr>
        <w:t>х</w:t>
      </w:r>
      <w:r w:rsidRPr="00550E19">
        <w:rPr>
          <w:sz w:val="28"/>
          <w:lang w:val="uk-UA"/>
        </w:rPr>
        <w:t>нологічний регламент.</w:t>
      </w:r>
    </w:p>
    <w:p w:rsidR="00010774" w:rsidRPr="00550E19" w:rsidRDefault="00010774" w:rsidP="00010774">
      <w:pPr>
        <w:pStyle w:val="37"/>
      </w:pPr>
      <w:r w:rsidRPr="00010774">
        <w:rPr>
          <w:lang w:val="uk-UA"/>
        </w:rPr>
        <w:t>Фрагменти роботи впроваджені у навчальний процес кафедри промисл</w:t>
      </w:r>
      <w:r w:rsidRPr="00010774">
        <w:rPr>
          <w:lang w:val="uk-UA"/>
        </w:rPr>
        <w:t>о</w:t>
      </w:r>
      <w:r w:rsidRPr="00010774">
        <w:rPr>
          <w:lang w:val="uk-UA"/>
        </w:rPr>
        <w:t>вої фармації Національного фармацевтичного університету, кафедри техн</w:t>
      </w:r>
      <w:r w:rsidRPr="00010774">
        <w:rPr>
          <w:lang w:val="uk-UA"/>
        </w:rPr>
        <w:t>о</w:t>
      </w:r>
      <w:r w:rsidRPr="00010774">
        <w:rPr>
          <w:lang w:val="uk-UA"/>
        </w:rPr>
        <w:t xml:space="preserve">логії ліків Тернопільської державної медичної академії ім. </w:t>
      </w:r>
      <w:r w:rsidRPr="00550E19">
        <w:t>І.Я. Горбачевського, к</w:t>
      </w:r>
      <w:r w:rsidRPr="00550E19">
        <w:t>а</w:t>
      </w:r>
      <w:r w:rsidRPr="00550E19">
        <w:t>федри технології ліків і біофармації Львівського національного медичного ун</w:t>
      </w:r>
      <w:r w:rsidRPr="00550E19">
        <w:t>і</w:t>
      </w:r>
      <w:r w:rsidRPr="00550E19">
        <w:t xml:space="preserve">верситету ім. Данила Галицького, кафедри технології ліків Одеського </w:t>
      </w:r>
      <w:proofErr w:type="gramStart"/>
      <w:r w:rsidRPr="00550E19">
        <w:t>держа</w:t>
      </w:r>
      <w:r w:rsidRPr="00550E19">
        <w:t>в</w:t>
      </w:r>
      <w:r w:rsidRPr="00550E19">
        <w:t>ного</w:t>
      </w:r>
      <w:proofErr w:type="gramEnd"/>
      <w:r w:rsidRPr="00550E19">
        <w:t xml:space="preserve"> медичного університету, кафедри технології ліків Запорізького державного м</w:t>
      </w:r>
      <w:r w:rsidRPr="00550E19">
        <w:t>е</w:t>
      </w:r>
      <w:r w:rsidRPr="00550E19">
        <w:t>дичного університету.</w:t>
      </w:r>
    </w:p>
    <w:p w:rsidR="00010774" w:rsidRPr="00550E19" w:rsidRDefault="00010774" w:rsidP="00010774">
      <w:pPr>
        <w:pStyle w:val="30"/>
        <w:keepNext w:val="0"/>
        <w:spacing w:line="360" w:lineRule="auto"/>
        <w:ind w:firstLine="720"/>
      </w:pPr>
      <w:r w:rsidRPr="00550E19">
        <w:rPr>
          <w:b w:val="0"/>
        </w:rPr>
        <w:t xml:space="preserve">Особистий внесок здобувача. </w:t>
      </w:r>
      <w:r w:rsidRPr="00550E19">
        <w:t>Проведено пошук і аналіз джерел літер</w:t>
      </w:r>
      <w:r w:rsidRPr="00550E19">
        <w:t>а</w:t>
      </w:r>
      <w:r w:rsidRPr="00550E19">
        <w:t>тури з сучасного стану номенклатури препаратів антимікробної дії, розчинно</w:t>
      </w:r>
      <w:r w:rsidRPr="00550E19">
        <w:t>с</w:t>
      </w:r>
      <w:r w:rsidRPr="00550E19">
        <w:t xml:space="preserve">ті, стабільності і механізмів деструкції похідних сульфаніламідів і </w:t>
      </w:r>
      <w:proofErr w:type="gramStart"/>
      <w:r w:rsidRPr="00550E19">
        <w:t>діам</w:t>
      </w:r>
      <w:proofErr w:type="gramEnd"/>
      <w:r w:rsidRPr="00550E19">
        <w:t>інопір</w:t>
      </w:r>
      <w:r w:rsidRPr="00550E19">
        <w:t>и</w:t>
      </w:r>
      <w:r w:rsidRPr="00550E19">
        <w:t>мідинів у розчинах, впливу фізичних і технологічних факторів на ст</w:t>
      </w:r>
      <w:r w:rsidRPr="00550E19">
        <w:t>а</w:t>
      </w:r>
      <w:r w:rsidRPr="00550E19">
        <w:t>більність лікарського засобу для ін’єкцій, використання ряду допоміжних р</w:t>
      </w:r>
      <w:r w:rsidRPr="00550E19">
        <w:t>е</w:t>
      </w:r>
      <w:r w:rsidRPr="00550E19">
        <w:t>човин для створення та стабілізації розчинних форм сульфаметоксазолу та тримето</w:t>
      </w:r>
      <w:r w:rsidRPr="00550E19">
        <w:t>п</w:t>
      </w:r>
      <w:r w:rsidRPr="00550E19">
        <w:t>риму.</w:t>
      </w:r>
    </w:p>
    <w:p w:rsidR="00010774" w:rsidRPr="00550E19" w:rsidRDefault="00010774" w:rsidP="00010774">
      <w:pPr>
        <w:pStyle w:val="30"/>
        <w:keepNext w:val="0"/>
        <w:spacing w:line="360" w:lineRule="auto"/>
        <w:ind w:firstLine="720"/>
      </w:pPr>
      <w:r w:rsidRPr="00550E19">
        <w:t xml:space="preserve">Проведено </w:t>
      </w:r>
      <w:proofErr w:type="gramStart"/>
      <w:r w:rsidRPr="00550E19">
        <w:t>досл</w:t>
      </w:r>
      <w:proofErr w:type="gramEnd"/>
      <w:r w:rsidRPr="00550E19">
        <w:t>ідження фізико-хімічних і технологічних властивостей діючих та допоміжних ре</w:t>
      </w:r>
      <w:r>
        <w:t>човин. Теоретично обґрунтовані й</w:t>
      </w:r>
      <w:r w:rsidRPr="00550E19">
        <w:t xml:space="preserve"> експериме</w:t>
      </w:r>
      <w:r w:rsidRPr="00550E19">
        <w:t>н</w:t>
      </w:r>
      <w:r w:rsidRPr="00550E19">
        <w:t xml:space="preserve">тально </w:t>
      </w:r>
      <w:proofErr w:type="gramStart"/>
      <w:r w:rsidRPr="00550E19">
        <w:t>п</w:t>
      </w:r>
      <w:proofErr w:type="gramEnd"/>
      <w:r w:rsidRPr="00550E19">
        <w:t>ідтверджені склад та технологія одержання комбінованого ін’єкційного ро</w:t>
      </w:r>
      <w:r w:rsidRPr="00550E19">
        <w:t>з</w:t>
      </w:r>
      <w:r w:rsidRPr="00550E19">
        <w:t>чину на основі сульфаметоксазолу та триметоприму в ампулах по 5 мл. Техн</w:t>
      </w:r>
      <w:r w:rsidRPr="00550E19">
        <w:t>о</w:t>
      </w:r>
      <w:r w:rsidRPr="00550E19">
        <w:t xml:space="preserve">логія одержання лікарського засобу </w:t>
      </w:r>
      <w:r w:rsidRPr="00550E19">
        <w:lastRenderedPageBreak/>
        <w:t>випробувана у промисловому виробниц</w:t>
      </w:r>
      <w:r w:rsidRPr="00550E19">
        <w:t>т</w:t>
      </w:r>
      <w:r w:rsidRPr="00550E19">
        <w:t>ві.</w:t>
      </w:r>
    </w:p>
    <w:p w:rsidR="00010774" w:rsidRPr="00550E19" w:rsidRDefault="00010774" w:rsidP="00010774">
      <w:pPr>
        <w:pStyle w:val="30"/>
        <w:keepNext w:val="0"/>
        <w:spacing w:line="360" w:lineRule="auto"/>
        <w:ind w:firstLine="720"/>
      </w:pPr>
      <w:r w:rsidRPr="00550E19">
        <w:t xml:space="preserve">Розроблено методики контролю якості ін’єкційного розчину, що </w:t>
      </w:r>
      <w:proofErr w:type="gramStart"/>
      <w:r w:rsidRPr="00550E19">
        <w:t>вв</w:t>
      </w:r>
      <w:proofErr w:type="gramEnd"/>
      <w:r w:rsidRPr="00550E19">
        <w:t>ійшли до проекту АНД та технологічний регламент на виробництво преп</w:t>
      </w:r>
      <w:r w:rsidRPr="00550E19">
        <w:t>а</w:t>
      </w:r>
      <w:r w:rsidRPr="00550E19">
        <w:t>рату.</w:t>
      </w:r>
    </w:p>
    <w:p w:rsidR="00010774" w:rsidRPr="00550E19" w:rsidRDefault="00010774" w:rsidP="00010774">
      <w:pPr>
        <w:pStyle w:val="30"/>
        <w:keepNext w:val="0"/>
        <w:spacing w:line="360" w:lineRule="auto"/>
        <w:ind w:firstLine="720"/>
      </w:pPr>
      <w:r w:rsidRPr="00550E19">
        <w:t xml:space="preserve">За участю автора проведені доклінічні </w:t>
      </w:r>
      <w:proofErr w:type="gramStart"/>
      <w:r w:rsidRPr="00550E19">
        <w:t>досл</w:t>
      </w:r>
      <w:proofErr w:type="gramEnd"/>
      <w:r w:rsidRPr="00550E19">
        <w:t>ідження, включаючи антимікробну акти</w:t>
      </w:r>
      <w:r w:rsidRPr="00550E19">
        <w:t>в</w:t>
      </w:r>
      <w:r w:rsidRPr="00550E19">
        <w:t>ність та гостру токсичність препарату.</w:t>
      </w:r>
    </w:p>
    <w:p w:rsidR="00010774" w:rsidRPr="00550E19" w:rsidRDefault="00010774" w:rsidP="00010774">
      <w:pPr>
        <w:spacing w:line="360" w:lineRule="auto"/>
        <w:ind w:firstLine="720"/>
        <w:jc w:val="both"/>
        <w:rPr>
          <w:sz w:val="28"/>
          <w:lang w:val="uk-UA"/>
        </w:rPr>
      </w:pPr>
      <w:r w:rsidRPr="00550E19">
        <w:rPr>
          <w:b/>
          <w:sz w:val="28"/>
          <w:lang w:val="uk-UA"/>
        </w:rPr>
        <w:t xml:space="preserve">Апробація результатів дисертації. </w:t>
      </w:r>
      <w:r w:rsidRPr="00550E19">
        <w:rPr>
          <w:sz w:val="28"/>
          <w:lang w:val="uk-UA"/>
        </w:rPr>
        <w:t>Основні положення дисертаційної роботи доповідалися на науково-практичній конференції “Створення, виробн</w:t>
      </w:r>
      <w:r w:rsidRPr="00550E19">
        <w:rPr>
          <w:sz w:val="28"/>
          <w:lang w:val="uk-UA"/>
        </w:rPr>
        <w:t>и</w:t>
      </w:r>
      <w:r w:rsidRPr="00550E19">
        <w:rPr>
          <w:sz w:val="28"/>
          <w:lang w:val="uk-UA"/>
        </w:rPr>
        <w:t>цтво, стандартизація, фармако-економіка лікарських засобів та біологічно-активних добавок” (Тернопіль, 2004), на Всеукраїнському на</w:t>
      </w:r>
      <w:r w:rsidRPr="00550E19">
        <w:rPr>
          <w:sz w:val="28"/>
          <w:lang w:val="uk-UA"/>
        </w:rPr>
        <w:t>у</w:t>
      </w:r>
      <w:r w:rsidRPr="00550E19">
        <w:rPr>
          <w:sz w:val="28"/>
          <w:lang w:val="uk-UA"/>
        </w:rPr>
        <w:t>ково-практичному семінарі “Перспективи створення в Україні лікарських препар</w:t>
      </w:r>
      <w:r w:rsidRPr="00550E19">
        <w:rPr>
          <w:sz w:val="28"/>
          <w:lang w:val="uk-UA"/>
        </w:rPr>
        <w:t>а</w:t>
      </w:r>
      <w:r w:rsidRPr="00550E19">
        <w:rPr>
          <w:sz w:val="28"/>
          <w:lang w:val="uk-UA"/>
        </w:rPr>
        <w:t>тів різної спрямованості дії” (Харків, 2004), на II Міжнародному медико-фармацевтичному Конгресі “Ліки та Життя” (Київ, 2005), на VI Національн</w:t>
      </w:r>
      <w:r w:rsidRPr="00550E19">
        <w:rPr>
          <w:sz w:val="28"/>
          <w:lang w:val="uk-UA"/>
        </w:rPr>
        <w:t>о</w:t>
      </w:r>
      <w:r w:rsidRPr="00550E19">
        <w:rPr>
          <w:sz w:val="28"/>
          <w:lang w:val="uk-UA"/>
        </w:rPr>
        <w:t>му з`їзді фармацевтів України (Харків, 2005), на науково-практичній конф</w:t>
      </w:r>
      <w:r w:rsidRPr="00550E19">
        <w:rPr>
          <w:sz w:val="28"/>
          <w:lang w:val="uk-UA"/>
        </w:rPr>
        <w:t>е</w:t>
      </w:r>
      <w:r w:rsidRPr="00550E19">
        <w:rPr>
          <w:sz w:val="28"/>
          <w:lang w:val="uk-UA"/>
        </w:rPr>
        <w:t>ренції “Фармацевтичне право в си</w:t>
      </w:r>
      <w:r w:rsidRPr="00550E19">
        <w:rPr>
          <w:sz w:val="28"/>
          <w:lang w:val="uk-UA"/>
        </w:rPr>
        <w:t>с</w:t>
      </w:r>
      <w:r w:rsidRPr="00550E19">
        <w:rPr>
          <w:sz w:val="28"/>
          <w:lang w:val="uk-UA"/>
        </w:rPr>
        <w:t>темі правовідносин: виробник-лікар-пацієнт-провізор-ліки-контролюючі та правоохоронні о</w:t>
      </w:r>
      <w:r w:rsidRPr="00550E19">
        <w:rPr>
          <w:sz w:val="28"/>
          <w:lang w:val="uk-UA"/>
        </w:rPr>
        <w:t>р</w:t>
      </w:r>
      <w:r w:rsidRPr="00550E19">
        <w:rPr>
          <w:sz w:val="28"/>
          <w:lang w:val="uk-UA"/>
        </w:rPr>
        <w:t>гани” (Харків, 2005).</w:t>
      </w:r>
    </w:p>
    <w:p w:rsidR="00010774" w:rsidRPr="00550E19" w:rsidRDefault="00010774" w:rsidP="00010774">
      <w:pPr>
        <w:widowControl w:val="0"/>
        <w:spacing w:line="360" w:lineRule="auto"/>
        <w:ind w:firstLine="720"/>
        <w:jc w:val="both"/>
        <w:rPr>
          <w:sz w:val="28"/>
          <w:lang w:val="uk-UA"/>
        </w:rPr>
      </w:pPr>
      <w:r w:rsidRPr="00550E19">
        <w:rPr>
          <w:b/>
          <w:sz w:val="28"/>
          <w:lang w:val="uk-UA"/>
        </w:rPr>
        <w:t xml:space="preserve">Публікації. </w:t>
      </w:r>
      <w:r w:rsidRPr="00550E19">
        <w:rPr>
          <w:sz w:val="28"/>
          <w:lang w:val="uk-UA"/>
        </w:rPr>
        <w:t>За матеріалами дисертації одержано 1 патент, опублік</w:t>
      </w:r>
      <w:r w:rsidRPr="00550E19">
        <w:rPr>
          <w:sz w:val="28"/>
          <w:lang w:val="uk-UA"/>
        </w:rPr>
        <w:t>о</w:t>
      </w:r>
      <w:r w:rsidRPr="00550E19">
        <w:rPr>
          <w:sz w:val="28"/>
          <w:lang w:val="uk-UA"/>
        </w:rPr>
        <w:t>вано 9 робіт, у тому числі 4 статті у фахових виданнях і 5 тез допов</w:t>
      </w:r>
      <w:r w:rsidRPr="00550E19">
        <w:rPr>
          <w:sz w:val="28"/>
          <w:lang w:val="uk-UA"/>
        </w:rPr>
        <w:t>і</w:t>
      </w:r>
      <w:r w:rsidRPr="00550E19">
        <w:rPr>
          <w:sz w:val="28"/>
          <w:lang w:val="uk-UA"/>
        </w:rPr>
        <w:t>дей.</w:t>
      </w:r>
    </w:p>
    <w:p w:rsidR="00010774" w:rsidRPr="00550E19" w:rsidRDefault="00010774" w:rsidP="00010774">
      <w:pPr>
        <w:spacing w:line="360" w:lineRule="auto"/>
        <w:ind w:firstLine="708"/>
        <w:jc w:val="both"/>
        <w:rPr>
          <w:lang w:val="uk-UA"/>
        </w:rPr>
      </w:pPr>
      <w:r w:rsidRPr="00550E19">
        <w:rPr>
          <w:b/>
          <w:sz w:val="28"/>
          <w:lang w:val="uk-UA"/>
        </w:rPr>
        <w:t xml:space="preserve">Обсяг та структура дисертації. </w:t>
      </w:r>
      <w:r w:rsidRPr="00550E19">
        <w:rPr>
          <w:sz w:val="28"/>
          <w:lang w:val="uk-UA"/>
        </w:rPr>
        <w:t>Дисертаційна робота викладена на 155 сторінках друкованого тексту, складається зі вступу, п’яти розділів, з</w:t>
      </w:r>
      <w:r w:rsidRPr="00550E19">
        <w:rPr>
          <w:sz w:val="28"/>
          <w:lang w:val="uk-UA"/>
        </w:rPr>
        <w:t>а</w:t>
      </w:r>
      <w:r w:rsidRPr="00550E19">
        <w:rPr>
          <w:sz w:val="28"/>
          <w:lang w:val="uk-UA"/>
        </w:rPr>
        <w:t xml:space="preserve">гальних висновків, списку використаних джерел, </w:t>
      </w:r>
      <w:r>
        <w:rPr>
          <w:sz w:val="28"/>
          <w:lang w:val="uk-UA"/>
        </w:rPr>
        <w:t>що</w:t>
      </w:r>
      <w:r w:rsidRPr="00550E19">
        <w:rPr>
          <w:sz w:val="28"/>
          <w:lang w:val="uk-UA"/>
        </w:rPr>
        <w:t xml:space="preserve"> містить 187 джерел, серед яких 72 іноземних та додатків. Роботу ілюстровано 42 таблицями та 2</w:t>
      </w:r>
      <w:r>
        <w:rPr>
          <w:sz w:val="28"/>
          <w:lang w:val="uk-UA"/>
        </w:rPr>
        <w:t>5</w:t>
      </w:r>
      <w:r w:rsidRPr="00550E19">
        <w:rPr>
          <w:sz w:val="28"/>
          <w:lang w:val="uk-UA"/>
        </w:rPr>
        <w:t xml:space="preserve"> рисунк</w:t>
      </w:r>
      <w:r w:rsidRPr="00550E19">
        <w:rPr>
          <w:sz w:val="28"/>
          <w:lang w:val="uk-UA"/>
        </w:rPr>
        <w:t>а</w:t>
      </w:r>
      <w:r w:rsidRPr="00550E19">
        <w:rPr>
          <w:sz w:val="28"/>
          <w:lang w:val="uk-UA"/>
        </w:rPr>
        <w:t>ми.</w:t>
      </w:r>
    </w:p>
    <w:p w:rsidR="00010774" w:rsidRPr="00550E19" w:rsidRDefault="00010774" w:rsidP="00010774">
      <w:pPr>
        <w:spacing w:line="360" w:lineRule="auto"/>
        <w:ind w:firstLine="720"/>
        <w:jc w:val="both"/>
        <w:rPr>
          <w:lang w:val="uk-UA"/>
        </w:rPr>
      </w:pPr>
    </w:p>
    <w:p w:rsidR="00010774" w:rsidRDefault="00010774" w:rsidP="00010774">
      <w:pPr>
        <w:pStyle w:val="4"/>
        <w:pageBreakBefore/>
        <w:spacing w:before="120" w:after="120"/>
        <w:rPr>
          <w:b/>
        </w:rPr>
      </w:pPr>
      <w:r>
        <w:rPr>
          <w:b/>
        </w:rPr>
        <w:lastRenderedPageBreak/>
        <w:t xml:space="preserve">ЗАГАЛЬНІ ВИСНОВКИ </w:t>
      </w:r>
    </w:p>
    <w:p w:rsidR="00010774" w:rsidRDefault="00010774" w:rsidP="00010774">
      <w:pPr>
        <w:spacing w:line="360" w:lineRule="auto"/>
        <w:ind w:firstLine="720"/>
        <w:jc w:val="both"/>
        <w:rPr>
          <w:sz w:val="28"/>
          <w:lang w:val="uk-UA"/>
        </w:rPr>
      </w:pPr>
      <w:r>
        <w:rPr>
          <w:sz w:val="28"/>
          <w:lang w:val="uk-UA"/>
        </w:rPr>
        <w:t>1. Теоретично та експериментально обґрунтовано підхід до розробки вітчизняного комбінованого лікарського засобу для парентерального застосування  антимікробної дії на основі сульфаметоксазолу та тримето</w:t>
      </w:r>
      <w:r>
        <w:rPr>
          <w:sz w:val="28"/>
          <w:lang w:val="uk-UA"/>
        </w:rPr>
        <w:t>п</w:t>
      </w:r>
      <w:r>
        <w:rPr>
          <w:sz w:val="28"/>
          <w:lang w:val="uk-UA"/>
        </w:rPr>
        <w:t>риму.</w:t>
      </w:r>
    </w:p>
    <w:p w:rsidR="00010774" w:rsidRPr="00010774" w:rsidRDefault="00010774" w:rsidP="00010774">
      <w:pPr>
        <w:pStyle w:val="afffffffc"/>
        <w:rPr>
          <w:lang w:val="uk-UA"/>
        </w:rPr>
      </w:pPr>
      <w:r w:rsidRPr="00010774">
        <w:rPr>
          <w:lang w:val="uk-UA"/>
        </w:rPr>
        <w:t>2. На підставі аналізу номенклатури препаратів та оцінки сучасного стану промислового випуску ін'єкційних лікарських форм для лікування гні</w:t>
      </w:r>
      <w:r w:rsidRPr="00010774">
        <w:rPr>
          <w:lang w:val="uk-UA"/>
        </w:rPr>
        <w:t>й</w:t>
      </w:r>
      <w:r w:rsidRPr="00010774">
        <w:rPr>
          <w:lang w:val="uk-UA"/>
        </w:rPr>
        <w:t>но-запальних захворювань різної етіології обґрунтована необхідність  розро</w:t>
      </w:r>
      <w:r w:rsidRPr="00010774">
        <w:rPr>
          <w:lang w:val="uk-UA"/>
        </w:rPr>
        <w:t>б</w:t>
      </w:r>
      <w:r w:rsidRPr="00010774">
        <w:rPr>
          <w:lang w:val="uk-UA"/>
        </w:rPr>
        <w:t>ки і впровадження у виробництво ін'єкційного лікарс</w:t>
      </w:r>
      <w:r w:rsidRPr="00010774">
        <w:rPr>
          <w:lang w:val="uk-UA"/>
        </w:rPr>
        <w:t>ь</w:t>
      </w:r>
      <w:r w:rsidRPr="00010774">
        <w:rPr>
          <w:lang w:val="uk-UA"/>
        </w:rPr>
        <w:t>кого засобу.</w:t>
      </w:r>
    </w:p>
    <w:p w:rsidR="00010774" w:rsidRDefault="00010774" w:rsidP="00010774">
      <w:pPr>
        <w:pStyle w:val="afffffffc"/>
      </w:pPr>
      <w:r>
        <w:t xml:space="preserve">3. Вперше на основі комплексного системного </w:t>
      </w:r>
      <w:proofErr w:type="gramStart"/>
      <w:r>
        <w:t>п</w:t>
      </w:r>
      <w:proofErr w:type="gramEnd"/>
      <w:r>
        <w:t>ідходу до проведення ф</w:t>
      </w:r>
      <w:r>
        <w:t>і</w:t>
      </w:r>
      <w:r>
        <w:t>зичних, фізико-хімічних і фармако-технологічних досліджень властивостей с</w:t>
      </w:r>
      <w:r>
        <w:t>у</w:t>
      </w:r>
      <w:r>
        <w:t>бстанцій сульфаметоксазолу і триметоприму та допоміжних речовин теорети</w:t>
      </w:r>
      <w:r>
        <w:t>ч</w:t>
      </w:r>
      <w:r>
        <w:t>но обґрунтований і експериментально підтверджений раціональний склад ро</w:t>
      </w:r>
      <w:r>
        <w:t>з</w:t>
      </w:r>
      <w:r>
        <w:t>чину для ін'єкцій в ампулах по 5 мл.</w:t>
      </w:r>
    </w:p>
    <w:p w:rsidR="00010774" w:rsidRDefault="00010774" w:rsidP="00010774">
      <w:pPr>
        <w:spacing w:line="360" w:lineRule="auto"/>
        <w:ind w:firstLine="720"/>
        <w:jc w:val="both"/>
        <w:rPr>
          <w:sz w:val="28"/>
          <w:lang w:val="uk-UA"/>
        </w:rPr>
      </w:pPr>
      <w:r>
        <w:rPr>
          <w:sz w:val="28"/>
          <w:lang w:val="uk-UA"/>
        </w:rPr>
        <w:t>4. Розроблено оригінальну технологію одержання ін'єкційної лікарської форми на основі нерозчинних у воді субстанцій триметоприму та сульфамето</w:t>
      </w:r>
      <w:r>
        <w:rPr>
          <w:sz w:val="28"/>
          <w:lang w:val="uk-UA"/>
        </w:rPr>
        <w:t>к</w:t>
      </w:r>
      <w:r>
        <w:rPr>
          <w:sz w:val="28"/>
          <w:lang w:val="uk-UA"/>
        </w:rPr>
        <w:t>сазолу із використанням поєднання операції одержання і переведення в розчин  останнього у вигляді н</w:t>
      </w:r>
      <w:r>
        <w:rPr>
          <w:sz w:val="28"/>
          <w:lang w:val="uk-UA"/>
        </w:rPr>
        <w:t>а</w:t>
      </w:r>
      <w:r>
        <w:rPr>
          <w:sz w:val="28"/>
          <w:lang w:val="uk-UA"/>
        </w:rPr>
        <w:t>трієвої солі.</w:t>
      </w:r>
    </w:p>
    <w:p w:rsidR="00010774" w:rsidRDefault="00010774" w:rsidP="00010774">
      <w:pPr>
        <w:pStyle w:val="afffffff5"/>
        <w:ind w:firstLine="708"/>
        <w:rPr>
          <w:lang w:val="uk-UA"/>
        </w:rPr>
      </w:pPr>
      <w:r>
        <w:rPr>
          <w:lang w:val="uk-UA"/>
        </w:rPr>
        <w:t>5. Введення до складу неводного розчинника і допоміжних речовин (пр</w:t>
      </w:r>
      <w:r>
        <w:rPr>
          <w:lang w:val="uk-UA"/>
        </w:rPr>
        <w:t>о</w:t>
      </w:r>
      <w:r>
        <w:rPr>
          <w:lang w:val="uk-UA"/>
        </w:rPr>
        <w:t>піленгліколю, сорбітолу, натрію метабісульфіту, натрію едетату) дозволило знизити рН розчину порівняно з референтним препаратом, запобігти гідрол</w:t>
      </w:r>
      <w:r>
        <w:rPr>
          <w:lang w:val="uk-UA"/>
        </w:rPr>
        <w:t>і</w:t>
      </w:r>
      <w:r>
        <w:rPr>
          <w:lang w:val="uk-UA"/>
        </w:rPr>
        <w:t>зу й окислюванню отриманої натрієвої солі сульфаметоксазолу і одержати стабільну  ін'єкційну л</w:t>
      </w:r>
      <w:r>
        <w:rPr>
          <w:lang w:val="uk-UA"/>
        </w:rPr>
        <w:t>і</w:t>
      </w:r>
      <w:r>
        <w:rPr>
          <w:lang w:val="uk-UA"/>
        </w:rPr>
        <w:t>карську форму.</w:t>
      </w:r>
    </w:p>
    <w:p w:rsidR="00010774" w:rsidRDefault="00010774" w:rsidP="00010774">
      <w:pPr>
        <w:pStyle w:val="afffffff5"/>
        <w:ind w:firstLine="709"/>
        <w:rPr>
          <w:lang w:val="uk-UA"/>
        </w:rPr>
      </w:pPr>
      <w:r>
        <w:rPr>
          <w:lang w:val="uk-UA"/>
        </w:rPr>
        <w:t>6. Розроблено раціональні технологічні прийоми приготування ін'єкці</w:t>
      </w:r>
      <w:r>
        <w:rPr>
          <w:lang w:val="uk-UA"/>
        </w:rPr>
        <w:t>й</w:t>
      </w:r>
      <w:r>
        <w:rPr>
          <w:lang w:val="uk-UA"/>
        </w:rPr>
        <w:t>ного розчину;  визначено оптимальний режим фільтрації й асортимент філь</w:t>
      </w:r>
      <w:r>
        <w:rPr>
          <w:lang w:val="uk-UA"/>
        </w:rPr>
        <w:t>т</w:t>
      </w:r>
      <w:r>
        <w:rPr>
          <w:lang w:val="uk-UA"/>
        </w:rPr>
        <w:t>руючих матеріалів; підібрано режим стерилізації ампул з розчином; вивчено стабільність розчину при зберіганні його в ампулах, виготовлених із різних м</w:t>
      </w:r>
      <w:r>
        <w:rPr>
          <w:lang w:val="uk-UA"/>
        </w:rPr>
        <w:t>а</w:t>
      </w:r>
      <w:r>
        <w:rPr>
          <w:lang w:val="uk-UA"/>
        </w:rPr>
        <w:t>рок скла.</w:t>
      </w:r>
    </w:p>
    <w:p w:rsidR="00010774" w:rsidRPr="003C74E9" w:rsidRDefault="00010774" w:rsidP="00010774">
      <w:pPr>
        <w:pStyle w:val="afffffff5"/>
        <w:ind w:firstLine="708"/>
        <w:rPr>
          <w:lang w:val="uk-UA"/>
        </w:rPr>
      </w:pPr>
      <w:r>
        <w:rPr>
          <w:lang w:val="uk-UA"/>
        </w:rPr>
        <w:t xml:space="preserve">7. Експериментально доведена стабільність комбінованого розчину для ін'єкцій в ампулах по 5 мл протягом двох років при зберіганні в складських </w:t>
      </w:r>
      <w:r w:rsidRPr="003C74E9">
        <w:rPr>
          <w:lang w:val="uk-UA"/>
        </w:rPr>
        <w:t>умовах в захищеному від світла місці.</w:t>
      </w:r>
    </w:p>
    <w:p w:rsidR="00010774" w:rsidRPr="003C74E9" w:rsidRDefault="00010774" w:rsidP="00010774">
      <w:pPr>
        <w:pStyle w:val="20"/>
        <w:spacing w:line="360" w:lineRule="auto"/>
        <w:ind w:firstLine="709"/>
        <w:jc w:val="both"/>
        <w:rPr>
          <w:lang w:val="uk-UA"/>
        </w:rPr>
      </w:pPr>
      <w:r w:rsidRPr="003C74E9">
        <w:rPr>
          <w:lang w:val="uk-UA"/>
        </w:rPr>
        <w:t xml:space="preserve">8. Розроблено методики визначення якісного та кількісного вмісту діючих речовин в лікарському засобі, які закладені в основу </w:t>
      </w:r>
      <w:r w:rsidRPr="003C74E9">
        <w:rPr>
          <w:lang w:val="uk-UA"/>
        </w:rPr>
        <w:lastRenderedPageBreak/>
        <w:t>аналітичної норм</w:t>
      </w:r>
      <w:r w:rsidRPr="003C74E9">
        <w:rPr>
          <w:lang w:val="uk-UA"/>
        </w:rPr>
        <w:t>а</w:t>
      </w:r>
      <w:r w:rsidRPr="003C74E9">
        <w:rPr>
          <w:lang w:val="uk-UA"/>
        </w:rPr>
        <w:t>тивної документації.</w:t>
      </w:r>
    </w:p>
    <w:p w:rsidR="00010774" w:rsidRDefault="00010774" w:rsidP="00010774">
      <w:pPr>
        <w:pStyle w:val="afffffff5"/>
        <w:ind w:firstLine="709"/>
        <w:rPr>
          <w:lang w:val="uk-UA"/>
        </w:rPr>
      </w:pPr>
      <w:r>
        <w:rPr>
          <w:lang w:val="uk-UA"/>
        </w:rPr>
        <w:t>9. За результатами антимікробного вивчення встановлено, що розробл</w:t>
      </w:r>
      <w:r>
        <w:rPr>
          <w:lang w:val="uk-UA"/>
        </w:rPr>
        <w:t>е</w:t>
      </w:r>
      <w:r>
        <w:rPr>
          <w:lang w:val="uk-UA"/>
        </w:rPr>
        <w:t>ний комбінований лікарський засіб за антимікробною активністю не поступ</w:t>
      </w:r>
      <w:r>
        <w:rPr>
          <w:lang w:val="uk-UA"/>
        </w:rPr>
        <w:t>а</w:t>
      </w:r>
      <w:r>
        <w:rPr>
          <w:lang w:val="uk-UA"/>
        </w:rPr>
        <w:t>ється референтному препарату. Запропонований склад допоміжних речовин та оригінальна технологія, яка застосована при виготовленні комбінованого пр</w:t>
      </w:r>
      <w:r>
        <w:rPr>
          <w:lang w:val="uk-UA"/>
        </w:rPr>
        <w:t>е</w:t>
      </w:r>
      <w:r>
        <w:rPr>
          <w:lang w:val="uk-UA"/>
        </w:rPr>
        <w:t>парату, не лише не зменшують специфічну дію препарату порівняно з рефере</w:t>
      </w:r>
      <w:r>
        <w:rPr>
          <w:lang w:val="uk-UA"/>
        </w:rPr>
        <w:t>н</w:t>
      </w:r>
      <w:r>
        <w:rPr>
          <w:lang w:val="uk-UA"/>
        </w:rPr>
        <w:t>тним, а й сприяють посиленню його антимікробної активності. Результати в</w:t>
      </w:r>
      <w:r>
        <w:rPr>
          <w:lang w:val="uk-UA"/>
        </w:rPr>
        <w:t>и</w:t>
      </w:r>
      <w:r>
        <w:rPr>
          <w:lang w:val="uk-UA"/>
        </w:rPr>
        <w:t>вчення гострої токсичності препарату дозволяють віднести його до класу мал</w:t>
      </w:r>
      <w:r>
        <w:rPr>
          <w:lang w:val="uk-UA"/>
        </w:rPr>
        <w:t>о</w:t>
      </w:r>
      <w:r>
        <w:rPr>
          <w:lang w:val="uk-UA"/>
        </w:rPr>
        <w:t>токсичних сполук.</w:t>
      </w:r>
    </w:p>
    <w:p w:rsidR="00010774" w:rsidRDefault="00010774" w:rsidP="00010774">
      <w:pPr>
        <w:pStyle w:val="afffffffc"/>
        <w:ind w:firstLine="709"/>
      </w:pPr>
      <w:r>
        <w:t xml:space="preserve">10. За результатами проведених </w:t>
      </w:r>
      <w:proofErr w:type="gramStart"/>
      <w:r>
        <w:t>досл</w:t>
      </w:r>
      <w:proofErr w:type="gramEnd"/>
      <w:r>
        <w:t>іджень склад і промислова технол</w:t>
      </w:r>
      <w:r>
        <w:t>о</w:t>
      </w:r>
      <w:r>
        <w:t>гія комбінованого лікарського засобу для парентерального застосування на о</w:t>
      </w:r>
      <w:r>
        <w:t>с</w:t>
      </w:r>
      <w:r>
        <w:t>нові практично нерозчинних у воді речовин сульфаметоксазолу і тримето</w:t>
      </w:r>
      <w:r>
        <w:t>п</w:t>
      </w:r>
      <w:r>
        <w:t>риму стандартизовані в аналітичній та технологічній документації й випробувані в промислових умовах Дослідного заводу “ДП” ДНЦЛЗ” (м. Харків). Р</w:t>
      </w:r>
      <w:r>
        <w:t>е</w:t>
      </w:r>
      <w:r>
        <w:t xml:space="preserve">зультати </w:t>
      </w:r>
      <w:proofErr w:type="gramStart"/>
      <w:r>
        <w:t>досл</w:t>
      </w:r>
      <w:proofErr w:type="gramEnd"/>
      <w:r>
        <w:t>іджень впроваджено в ряді навчальних закладів на кафедрах фармацевти</w:t>
      </w:r>
      <w:r>
        <w:t>ч</w:t>
      </w:r>
      <w:r>
        <w:t xml:space="preserve">ного профілю. Новизна </w:t>
      </w:r>
      <w:proofErr w:type="gramStart"/>
      <w:r>
        <w:t>досл</w:t>
      </w:r>
      <w:proofErr w:type="gramEnd"/>
      <w:r>
        <w:t>іджень захищена патентом (патент України № 76665).</w:t>
      </w:r>
    </w:p>
    <w:p w:rsidR="00010774" w:rsidRDefault="00010774" w:rsidP="00010774">
      <w:pPr>
        <w:pStyle w:val="afffffff9"/>
      </w:pPr>
      <w:r>
        <w:t>СПИСОК ВИКОРИСТАНИХ ДЖЕРЕЛ</w:t>
      </w:r>
    </w:p>
    <w:p w:rsidR="00010774" w:rsidRDefault="00010774" w:rsidP="00010774">
      <w:pPr>
        <w:spacing w:line="360" w:lineRule="auto"/>
        <w:jc w:val="center"/>
      </w:pPr>
    </w:p>
    <w:p w:rsidR="00010774" w:rsidRDefault="00010774" w:rsidP="00CA3F7B">
      <w:pPr>
        <w:numPr>
          <w:ilvl w:val="0"/>
          <w:numId w:val="47"/>
        </w:numPr>
        <w:tabs>
          <w:tab w:val="clear" w:pos="360"/>
          <w:tab w:val="num" w:pos="-993"/>
        </w:tabs>
        <w:suppressAutoHyphens w:val="0"/>
        <w:spacing w:line="360" w:lineRule="auto"/>
        <w:ind w:left="0" w:firstLine="0"/>
      </w:pPr>
      <w:r>
        <w:t>Компендиум 2004 – лекарственные препараты / Под</w:t>
      </w:r>
      <w:proofErr w:type="gramStart"/>
      <w:r>
        <w:t>.</w:t>
      </w:r>
      <w:proofErr w:type="gramEnd"/>
      <w:r>
        <w:t xml:space="preserve"> </w:t>
      </w:r>
      <w:proofErr w:type="gramStart"/>
      <w:r>
        <w:t>р</w:t>
      </w:r>
      <w:proofErr w:type="gramEnd"/>
      <w:r>
        <w:t>ед. В.Н. Коваленко, А.П. Викторова. – К.: МОРИОН, 2004.</w:t>
      </w:r>
      <w:r>
        <w:rPr>
          <w:lang w:val="uk-UA"/>
        </w:rPr>
        <w:t xml:space="preserve"> </w:t>
      </w:r>
      <w:r>
        <w:t>-</w:t>
      </w:r>
      <w:r>
        <w:rPr>
          <w:color w:val="FFFF00"/>
        </w:rPr>
        <w:t xml:space="preserve"> </w:t>
      </w:r>
      <w:r>
        <w:t>2342 с.</w:t>
      </w:r>
    </w:p>
    <w:p w:rsidR="00010774" w:rsidRDefault="00010774" w:rsidP="00CA3F7B">
      <w:pPr>
        <w:numPr>
          <w:ilvl w:val="0"/>
          <w:numId w:val="47"/>
        </w:numPr>
        <w:tabs>
          <w:tab w:val="clear" w:pos="360"/>
          <w:tab w:val="num" w:pos="0"/>
        </w:tabs>
        <w:suppressAutoHyphens w:val="0"/>
        <w:spacing w:line="360" w:lineRule="auto"/>
        <w:ind w:left="0" w:firstLine="0"/>
      </w:pPr>
      <w:r>
        <w:t xml:space="preserve">Эвелина Кольцова, Юрий Карпов. </w:t>
      </w:r>
      <w:r>
        <w:rPr>
          <w:lang w:val="uk-UA"/>
        </w:rPr>
        <w:t>„</w:t>
      </w:r>
      <w:r>
        <w:t>Чем в больницах борются с инфекц</w:t>
      </w:r>
      <w:r>
        <w:t>и</w:t>
      </w:r>
      <w:r>
        <w:t>ями</w:t>
      </w:r>
      <w:r>
        <w:rPr>
          <w:lang w:val="uk-UA"/>
        </w:rPr>
        <w:t>”</w:t>
      </w:r>
      <w:r>
        <w:t xml:space="preserve"> // Ремедиум. – 2001. - №4. - С. 42-44.</w:t>
      </w:r>
    </w:p>
    <w:p w:rsidR="00010774" w:rsidRDefault="00010774" w:rsidP="00CA3F7B">
      <w:pPr>
        <w:numPr>
          <w:ilvl w:val="0"/>
          <w:numId w:val="47"/>
        </w:numPr>
        <w:tabs>
          <w:tab w:val="clear" w:pos="360"/>
          <w:tab w:val="num" w:pos="0"/>
        </w:tabs>
        <w:suppressAutoHyphens w:val="0"/>
        <w:spacing w:line="360" w:lineRule="auto"/>
        <w:ind w:left="0" w:firstLine="0"/>
      </w:pPr>
      <w:r>
        <w:t>Березняков И.Г. Инфекции и антибиотики. - Харьков: Константа, 2004. – 447 с.</w:t>
      </w:r>
    </w:p>
    <w:p w:rsidR="00010774" w:rsidRDefault="00010774" w:rsidP="00CA3F7B">
      <w:pPr>
        <w:numPr>
          <w:ilvl w:val="0"/>
          <w:numId w:val="47"/>
        </w:numPr>
        <w:tabs>
          <w:tab w:val="clear" w:pos="360"/>
          <w:tab w:val="num" w:pos="0"/>
        </w:tabs>
        <w:suppressAutoHyphens w:val="0"/>
        <w:spacing w:line="360" w:lineRule="auto"/>
        <w:ind w:left="0" w:firstLine="0"/>
      </w:pPr>
      <w:r>
        <w:t>Ко-тримоксазол и ципрофлоксацин: аспекты антибактериальной терапии // Ремедиум. – 2000. - №12. - С. 84-85.</w:t>
      </w:r>
    </w:p>
    <w:p w:rsidR="00010774" w:rsidRDefault="00010774" w:rsidP="00CA3F7B">
      <w:pPr>
        <w:numPr>
          <w:ilvl w:val="0"/>
          <w:numId w:val="47"/>
        </w:numPr>
        <w:tabs>
          <w:tab w:val="clear" w:pos="360"/>
          <w:tab w:val="num" w:pos="0"/>
        </w:tabs>
        <w:suppressAutoHyphens w:val="0"/>
        <w:spacing w:line="360" w:lineRule="auto"/>
        <w:ind w:left="0" w:firstLine="0"/>
      </w:pPr>
      <w:r>
        <w:t xml:space="preserve">Яковлев С.В. Клиническая химиотерапия бактериальных инфекций. – М: </w:t>
      </w:r>
      <w:r>
        <w:rPr>
          <w:lang w:val="uk-UA"/>
        </w:rPr>
        <w:t>“Ньюдиа мед”, 1996. – 119 с.</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 xml:space="preserve">Allegra L., Blasi F., Cosentinil R. Antibiotic therapy of exacerbation’s of chronic obstructive pulmonary disease: effects on pulmonary function recovery // Eur Respir J. - 1998. </w:t>
      </w:r>
      <w:proofErr w:type="gramStart"/>
      <w:r>
        <w:rPr>
          <w:lang w:val="en-US"/>
        </w:rPr>
        <w:t>–  Vol</w:t>
      </w:r>
      <w:proofErr w:type="gramEnd"/>
      <w:r>
        <w:rPr>
          <w:lang w:val="en-US"/>
        </w:rPr>
        <w:t xml:space="preserve">. </w:t>
      </w:r>
      <w:r>
        <w:rPr>
          <w:lang w:val="uk-UA"/>
        </w:rPr>
        <w:t>№</w:t>
      </w:r>
      <w:r>
        <w:rPr>
          <w:lang w:val="en-US"/>
        </w:rPr>
        <w:t>12 (Suppl. 28). – P. 23.</w:t>
      </w:r>
    </w:p>
    <w:p w:rsidR="00010774" w:rsidRDefault="00010774" w:rsidP="00CA3F7B">
      <w:pPr>
        <w:numPr>
          <w:ilvl w:val="0"/>
          <w:numId w:val="47"/>
        </w:numPr>
        <w:tabs>
          <w:tab w:val="clear" w:pos="360"/>
          <w:tab w:val="num" w:pos="0"/>
        </w:tabs>
        <w:suppressAutoHyphens w:val="0"/>
        <w:spacing w:line="360" w:lineRule="auto"/>
        <w:ind w:left="0" w:firstLine="0"/>
      </w:pPr>
      <w:r>
        <w:rPr>
          <w:lang w:val="en-US"/>
        </w:rPr>
        <w:t>Evidence to support the rationale theat bacterial eradication in respiratory track infection is an important aim of antimicrobial therapy / R. Dagan, K.P. Klugman, W.A. Craig, F. Baquero // J. Antimicrob. Chemother</w:t>
      </w:r>
      <w:r>
        <w:t xml:space="preserve">. – 2001. – </w:t>
      </w:r>
      <w:r>
        <w:rPr>
          <w:lang w:val="en-US"/>
        </w:rPr>
        <w:t>Vol</w:t>
      </w:r>
      <w:r>
        <w:t xml:space="preserve">. </w:t>
      </w:r>
      <w:r>
        <w:rPr>
          <w:lang w:val="uk-UA"/>
        </w:rPr>
        <w:t xml:space="preserve">№ </w:t>
      </w:r>
      <w:r>
        <w:t xml:space="preserve">47. </w:t>
      </w:r>
      <w:r>
        <w:rPr>
          <w:lang w:val="uk-UA"/>
        </w:rPr>
        <w:t xml:space="preserve">- </w:t>
      </w:r>
      <w:r>
        <w:rPr>
          <w:lang w:val="en-US"/>
        </w:rPr>
        <w:t>P.</w:t>
      </w:r>
      <w:r>
        <w:rPr>
          <w:lang w:val="uk-UA"/>
        </w:rPr>
        <w:t xml:space="preserve"> </w:t>
      </w:r>
      <w:r>
        <w:t>129 – 140.</w:t>
      </w:r>
    </w:p>
    <w:p w:rsidR="00010774" w:rsidRDefault="00010774" w:rsidP="00CA3F7B">
      <w:pPr>
        <w:numPr>
          <w:ilvl w:val="0"/>
          <w:numId w:val="47"/>
        </w:numPr>
        <w:tabs>
          <w:tab w:val="clear" w:pos="360"/>
          <w:tab w:val="num" w:pos="0"/>
        </w:tabs>
        <w:suppressAutoHyphens w:val="0"/>
        <w:spacing w:line="360" w:lineRule="auto"/>
        <w:ind w:left="0" w:firstLine="0"/>
      </w:pPr>
      <w:r>
        <w:t>Подейская Е.Н. Комбинированные антибактериальные препараты на о</w:t>
      </w:r>
      <w:r>
        <w:t>с</w:t>
      </w:r>
      <w:r>
        <w:t>нове производных сульфаниламида и диаминопиримидина // Новые лека</w:t>
      </w:r>
      <w:r>
        <w:t>р</w:t>
      </w:r>
      <w:r>
        <w:t>ственные препараты</w:t>
      </w:r>
      <w:r>
        <w:rPr>
          <w:lang w:val="uk-UA"/>
        </w:rPr>
        <w:t>:</w:t>
      </w:r>
      <w:r>
        <w:t xml:space="preserve"> Сб. тр. ВНИХФИ. - М., 1991. – С. 94 – 104.</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lastRenderedPageBreak/>
        <w:t>Destache C.J., Dewan N., O`Donohue W.J. Clinical and economic consider</w:t>
      </w:r>
      <w:r>
        <w:rPr>
          <w:lang w:val="en-US"/>
        </w:rPr>
        <w:t>a</w:t>
      </w:r>
      <w:r>
        <w:rPr>
          <w:lang w:val="en-US"/>
        </w:rPr>
        <w:t>tions in the treatment of acute exacerbation’s of chronic bronchitis // J. Antimicrob. Chemother. – 1999.</w:t>
      </w:r>
      <w:r>
        <w:t xml:space="preserve"> - </w:t>
      </w:r>
      <w:r>
        <w:rPr>
          <w:lang w:val="en-US"/>
        </w:rPr>
        <w:t xml:space="preserve">Vol. </w:t>
      </w:r>
      <w:r>
        <w:rPr>
          <w:lang w:val="uk-UA"/>
        </w:rPr>
        <w:t>№</w:t>
      </w:r>
      <w:r>
        <w:rPr>
          <w:lang w:val="en-US"/>
        </w:rPr>
        <w:t>43 (Suppl. 28). – P. 107 – 113.</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Eller J., Schaberg T., Niederman MS. Infective exacerbation’s of chronic bro</w:t>
      </w:r>
      <w:r>
        <w:rPr>
          <w:lang w:val="en-US"/>
        </w:rPr>
        <w:t>n</w:t>
      </w:r>
      <w:r>
        <w:rPr>
          <w:lang w:val="en-US"/>
        </w:rPr>
        <w:t>chitis: between bacteriologic etiology and lung function // Chest. – 1998. - Vol. №113.</w:t>
      </w:r>
      <w:r>
        <w:rPr>
          <w:lang w:val="uk-UA"/>
        </w:rPr>
        <w:t xml:space="preserve"> -</w:t>
      </w:r>
      <w:r>
        <w:rPr>
          <w:lang w:val="en-US"/>
        </w:rPr>
        <w:t xml:space="preserve"> P.</w:t>
      </w:r>
      <w:r>
        <w:rPr>
          <w:lang w:val="uk-UA"/>
        </w:rPr>
        <w:t xml:space="preserve"> </w:t>
      </w:r>
      <w:r>
        <w:rPr>
          <w:lang w:val="en-US"/>
        </w:rPr>
        <w:t>1542-8.</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Goh SK., Johan A., Cheong TH. A prospective study of infections with atyp</w:t>
      </w:r>
      <w:r>
        <w:rPr>
          <w:lang w:val="en-US"/>
        </w:rPr>
        <w:t>i</w:t>
      </w:r>
      <w:r>
        <w:rPr>
          <w:lang w:val="en-US"/>
        </w:rPr>
        <w:t>cal pneumonia organisms in acute exacerbation’s of chronic bronchitis // Ann. Acad. Med. Singapore. – 1999. - Vol. № 28.</w:t>
      </w:r>
      <w:r>
        <w:rPr>
          <w:lang w:val="uk-UA"/>
        </w:rPr>
        <w:t xml:space="preserve"> -</w:t>
      </w:r>
      <w:r>
        <w:rPr>
          <w:lang w:val="en-US"/>
        </w:rPr>
        <w:t xml:space="preserve"> P. 476 – 480.</w:t>
      </w:r>
    </w:p>
    <w:p w:rsidR="00010774" w:rsidRDefault="00010774" w:rsidP="00CA3F7B">
      <w:pPr>
        <w:numPr>
          <w:ilvl w:val="0"/>
          <w:numId w:val="47"/>
        </w:numPr>
        <w:tabs>
          <w:tab w:val="clear" w:pos="360"/>
          <w:tab w:val="num" w:pos="0"/>
        </w:tabs>
        <w:suppressAutoHyphens w:val="0"/>
        <w:spacing w:line="360" w:lineRule="auto"/>
        <w:ind w:left="0" w:firstLine="0"/>
      </w:pPr>
      <w:r>
        <w:rPr>
          <w:lang w:val="en-US"/>
        </w:rPr>
        <w:t>Miravitlles M., Zalakain R., Murio C. Speed of recovery from a cute exacerb</w:t>
      </w:r>
      <w:r>
        <w:rPr>
          <w:lang w:val="en-US"/>
        </w:rPr>
        <w:t>a</w:t>
      </w:r>
      <w:r>
        <w:rPr>
          <w:lang w:val="en-US"/>
        </w:rPr>
        <w:t>tion’s of chronic obstructive pulmonary disease after treatment with antimicrobials // Clin. Drug</w:t>
      </w:r>
      <w:r>
        <w:t xml:space="preserve"> </w:t>
      </w:r>
      <w:r>
        <w:rPr>
          <w:lang w:val="en-US"/>
        </w:rPr>
        <w:t>Invest</w:t>
      </w:r>
      <w:r>
        <w:t xml:space="preserve">. – 2003. - </w:t>
      </w:r>
      <w:r>
        <w:rPr>
          <w:lang w:val="en-US"/>
        </w:rPr>
        <w:t>Vol</w:t>
      </w:r>
      <w:r>
        <w:t>. № 23.</w:t>
      </w:r>
      <w:r>
        <w:rPr>
          <w:lang w:val="uk-UA"/>
        </w:rPr>
        <w:t xml:space="preserve"> -</w:t>
      </w:r>
      <w:r>
        <w:t xml:space="preserve"> </w:t>
      </w:r>
      <w:r>
        <w:rPr>
          <w:lang w:val="en-US"/>
        </w:rPr>
        <w:t>P</w:t>
      </w:r>
      <w:r>
        <w:t>. 439 – 450.</w:t>
      </w:r>
    </w:p>
    <w:p w:rsidR="00010774" w:rsidRDefault="00010774" w:rsidP="00CA3F7B">
      <w:pPr>
        <w:numPr>
          <w:ilvl w:val="0"/>
          <w:numId w:val="47"/>
        </w:numPr>
        <w:tabs>
          <w:tab w:val="clear" w:pos="360"/>
          <w:tab w:val="num" w:pos="0"/>
        </w:tabs>
        <w:suppressAutoHyphens w:val="0"/>
        <w:spacing w:line="360" w:lineRule="auto"/>
        <w:ind w:left="0" w:firstLine="0"/>
      </w:pPr>
      <w:r>
        <w:t>Яковлев С.В. Антибактериальная терапия тяжелой пневмонии // Ант</w:t>
      </w:r>
      <w:r>
        <w:t>и</w:t>
      </w:r>
      <w:r>
        <w:t>биотики и химиотерапия. – 2000. – Т. 45, № 6. – С. 40-44.</w:t>
      </w:r>
    </w:p>
    <w:p w:rsidR="00010774" w:rsidRDefault="00010774" w:rsidP="00CA3F7B">
      <w:pPr>
        <w:numPr>
          <w:ilvl w:val="0"/>
          <w:numId w:val="47"/>
        </w:numPr>
        <w:tabs>
          <w:tab w:val="clear" w:pos="360"/>
          <w:tab w:val="num" w:pos="0"/>
        </w:tabs>
        <w:suppressAutoHyphens w:val="0"/>
        <w:spacing w:line="360" w:lineRule="auto"/>
        <w:ind w:left="0" w:firstLine="0"/>
      </w:pPr>
      <w:r>
        <w:t>Лекарственные средства: свойства, применение, противопоказания: Справочник</w:t>
      </w:r>
      <w:proofErr w:type="gramStart"/>
      <w:r>
        <w:t xml:space="preserve"> / П</w:t>
      </w:r>
      <w:proofErr w:type="gramEnd"/>
      <w:r>
        <w:t>од ред. М.А. Клюева.- М.: Русская книга, 1993.- 576 с.</w:t>
      </w:r>
    </w:p>
    <w:p w:rsidR="00010774" w:rsidRDefault="00010774" w:rsidP="00CA3F7B">
      <w:pPr>
        <w:numPr>
          <w:ilvl w:val="0"/>
          <w:numId w:val="47"/>
        </w:numPr>
        <w:tabs>
          <w:tab w:val="clear" w:pos="360"/>
          <w:tab w:val="num" w:pos="0"/>
        </w:tabs>
        <w:suppressAutoHyphens w:val="0"/>
        <w:spacing w:line="360" w:lineRule="auto"/>
        <w:ind w:left="0" w:firstLine="0"/>
      </w:pPr>
      <w:r>
        <w:t>Белоусов Ю.Б., Моисеев В.С., Лепахин В.К. Клиническая фармакология и фарм</w:t>
      </w:r>
      <w:r>
        <w:t>а</w:t>
      </w:r>
      <w:r>
        <w:t>котерапия. – М.: «Универсум», 1993.– 398 с.</w:t>
      </w:r>
    </w:p>
    <w:p w:rsidR="00010774" w:rsidRDefault="00010774" w:rsidP="00CA3F7B">
      <w:pPr>
        <w:numPr>
          <w:ilvl w:val="0"/>
          <w:numId w:val="47"/>
        </w:numPr>
        <w:tabs>
          <w:tab w:val="clear" w:pos="360"/>
          <w:tab w:val="num" w:pos="0"/>
        </w:tabs>
        <w:suppressAutoHyphens w:val="0"/>
        <w:spacing w:line="360" w:lineRule="auto"/>
        <w:ind w:left="0" w:firstLine="0"/>
      </w:pPr>
      <w:r>
        <w:t>Белоусов Ю.Б., Шатунов С.М. Антимикробная терапия инфекций нижних дыхательных путей у детей // Рус</w:t>
      </w:r>
      <w:proofErr w:type="gramStart"/>
      <w:r>
        <w:t>.</w:t>
      </w:r>
      <w:proofErr w:type="gramEnd"/>
      <w:r>
        <w:t xml:space="preserve"> </w:t>
      </w:r>
      <w:proofErr w:type="gramStart"/>
      <w:r>
        <w:t>м</w:t>
      </w:r>
      <w:proofErr w:type="gramEnd"/>
      <w:r>
        <w:t>ед. журнал. – 1999. – Т 7, № 12. – С. 547-562.</w:t>
      </w:r>
    </w:p>
    <w:p w:rsidR="00010774" w:rsidRDefault="00010774" w:rsidP="00CA3F7B">
      <w:pPr>
        <w:numPr>
          <w:ilvl w:val="0"/>
          <w:numId w:val="47"/>
        </w:numPr>
        <w:tabs>
          <w:tab w:val="clear" w:pos="360"/>
          <w:tab w:val="num" w:pos="0"/>
        </w:tabs>
        <w:suppressAutoHyphens w:val="0"/>
        <w:spacing w:line="360" w:lineRule="auto"/>
        <w:ind w:left="0" w:firstLine="0"/>
      </w:pPr>
      <w:r>
        <w:t>Тринус Ф.П. Фармакологический справочник. – 8-е изд., перераб. и доп. – К.: Здоров’я, 1998. – 880 с.</w:t>
      </w:r>
    </w:p>
    <w:p w:rsidR="00010774" w:rsidRDefault="00010774" w:rsidP="00CA3F7B">
      <w:pPr>
        <w:numPr>
          <w:ilvl w:val="0"/>
          <w:numId w:val="47"/>
        </w:numPr>
        <w:tabs>
          <w:tab w:val="clear" w:pos="360"/>
          <w:tab w:val="num" w:pos="0"/>
        </w:tabs>
        <w:suppressAutoHyphens w:val="0"/>
        <w:spacing w:line="360" w:lineRule="auto"/>
        <w:ind w:left="0" w:firstLine="0"/>
      </w:pPr>
      <w:r>
        <w:t>Основные лекарственные средства / Медицинский центр при Правител</w:t>
      </w:r>
      <w:r>
        <w:t>ь</w:t>
      </w:r>
      <w:r>
        <w:t>стве Российской Федерации. – М., 1994. – 296 с.</w:t>
      </w:r>
    </w:p>
    <w:p w:rsidR="00010774" w:rsidRDefault="00010774" w:rsidP="00CA3F7B">
      <w:pPr>
        <w:numPr>
          <w:ilvl w:val="0"/>
          <w:numId w:val="47"/>
        </w:numPr>
        <w:tabs>
          <w:tab w:val="clear" w:pos="360"/>
          <w:tab w:val="num" w:pos="0"/>
        </w:tabs>
        <w:suppressAutoHyphens w:val="0"/>
        <w:spacing w:line="360" w:lineRule="auto"/>
        <w:ind w:left="0" w:firstLine="0"/>
      </w:pPr>
      <w:r>
        <w:t>Машковский М.Д. Лекарственные средства: В 2-х т.- 13-е изд., нов.- Харьков: Торсинг, 1998.- Т.</w:t>
      </w:r>
      <w:r>
        <w:rPr>
          <w:lang w:val="uk-UA"/>
        </w:rPr>
        <w:t xml:space="preserve"> </w:t>
      </w:r>
      <w:r>
        <w:t>1</w:t>
      </w:r>
      <w:r>
        <w:rPr>
          <w:lang w:val="uk-UA"/>
        </w:rPr>
        <w:t xml:space="preserve"> </w:t>
      </w:r>
      <w:r>
        <w:t>-</w:t>
      </w:r>
      <w:r>
        <w:rPr>
          <w:lang w:val="uk-UA"/>
        </w:rPr>
        <w:t xml:space="preserve"> </w:t>
      </w:r>
      <w:r>
        <w:t>2.</w:t>
      </w:r>
    </w:p>
    <w:p w:rsidR="00010774" w:rsidRDefault="00010774" w:rsidP="00CA3F7B">
      <w:pPr>
        <w:numPr>
          <w:ilvl w:val="0"/>
          <w:numId w:val="47"/>
        </w:numPr>
        <w:tabs>
          <w:tab w:val="clear" w:pos="360"/>
          <w:tab w:val="num" w:pos="0"/>
        </w:tabs>
        <w:suppressAutoHyphens w:val="0"/>
        <w:spacing w:line="360" w:lineRule="auto"/>
        <w:ind w:left="0" w:firstLine="0"/>
      </w:pPr>
      <w:r>
        <w:t xml:space="preserve">Пат. 2127594 Россия, С1А61К31/65, А61К31/635. Ветеринарный препарат Сультеприм. / ООО </w:t>
      </w:r>
      <w:r>
        <w:rPr>
          <w:lang w:val="uk-UA"/>
        </w:rPr>
        <w:t>“</w:t>
      </w:r>
      <w:r>
        <w:t>ВИК - здоровье животных</w:t>
      </w:r>
      <w:r>
        <w:rPr>
          <w:lang w:val="uk-UA"/>
        </w:rPr>
        <w:t>” (Россия). № 97121209/13. З</w:t>
      </w:r>
      <w:r>
        <w:rPr>
          <w:lang w:val="uk-UA"/>
        </w:rPr>
        <w:t>а</w:t>
      </w:r>
      <w:r>
        <w:rPr>
          <w:lang w:val="uk-UA"/>
        </w:rPr>
        <w:t>явл. 12.30.1997; Опубл. 20.03.1999.</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Grossman R. Guidelines for the treatment of acute exacerbation’s of chronic bronch</w:t>
      </w:r>
      <w:r>
        <w:rPr>
          <w:lang w:val="en-US"/>
        </w:rPr>
        <w:t>i</w:t>
      </w:r>
      <w:r>
        <w:rPr>
          <w:lang w:val="en-US"/>
        </w:rPr>
        <w:t>tis // Chest. – 1997. - Vol. № 112 (Suppl. 28).</w:t>
      </w:r>
      <w:r>
        <w:rPr>
          <w:lang w:val="uk-UA"/>
        </w:rPr>
        <w:t xml:space="preserve"> -</w:t>
      </w:r>
      <w:r>
        <w:rPr>
          <w:lang w:val="en-US"/>
        </w:rPr>
        <w:t xml:space="preserve"> P. 310 – 313.</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Seemungal TAR., Donaldson GC., Paul EA. Effect of exacerbation on quality of life in patients with chronic obstructive pulmonary disease // Am J. Respir. Crit. Care. Med. – 1998. – Vol</w:t>
      </w:r>
      <w:r>
        <w:rPr>
          <w:lang w:val="uk-UA"/>
        </w:rPr>
        <w:t>. №</w:t>
      </w:r>
      <w:r>
        <w:rPr>
          <w:lang w:val="en-US"/>
        </w:rPr>
        <w:t>151</w:t>
      </w:r>
      <w:r>
        <w:rPr>
          <w:lang w:val="uk-UA"/>
        </w:rPr>
        <w:t>. - Р.</w:t>
      </w:r>
      <w:r>
        <w:rPr>
          <w:lang w:val="en-US"/>
        </w:rPr>
        <w:t xml:space="preserve"> 1418 – 1422.</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 xml:space="preserve">Sethi S. </w:t>
      </w:r>
      <w:proofErr w:type="gramStart"/>
      <w:r>
        <w:rPr>
          <w:lang w:val="en-US"/>
        </w:rPr>
        <w:t>Infections</w:t>
      </w:r>
      <w:proofErr w:type="gramEnd"/>
      <w:r>
        <w:rPr>
          <w:lang w:val="en-US"/>
        </w:rPr>
        <w:t xml:space="preserve"> exacerbation’s of chronic bronchitis: diagnosis and management</w:t>
      </w:r>
      <w:r>
        <w:rPr>
          <w:lang w:val="uk-UA"/>
        </w:rPr>
        <w:t xml:space="preserve"> /</w:t>
      </w:r>
      <w:r>
        <w:rPr>
          <w:lang w:val="en-US"/>
        </w:rPr>
        <w:t>/ J. Antim</w:t>
      </w:r>
      <w:r>
        <w:rPr>
          <w:lang w:val="en-US"/>
        </w:rPr>
        <w:t>i</w:t>
      </w:r>
      <w:r>
        <w:rPr>
          <w:lang w:val="en-US"/>
        </w:rPr>
        <w:t>crob. Chemаther.</w:t>
      </w:r>
      <w:r>
        <w:rPr>
          <w:lang w:val="uk-UA"/>
        </w:rPr>
        <w:t xml:space="preserve"> –</w:t>
      </w:r>
      <w:r>
        <w:rPr>
          <w:lang w:val="en-US"/>
        </w:rPr>
        <w:t xml:space="preserve"> 1999</w:t>
      </w:r>
      <w:r>
        <w:rPr>
          <w:lang w:val="uk-UA"/>
        </w:rPr>
        <w:t>.</w:t>
      </w:r>
      <w:r>
        <w:rPr>
          <w:lang w:val="en-US"/>
        </w:rPr>
        <w:t xml:space="preserve"> </w:t>
      </w:r>
      <w:r>
        <w:rPr>
          <w:lang w:val="uk-UA"/>
        </w:rPr>
        <w:t xml:space="preserve">– </w:t>
      </w:r>
      <w:r>
        <w:rPr>
          <w:lang w:val="en-US"/>
        </w:rPr>
        <w:t>Vol</w:t>
      </w:r>
      <w:r>
        <w:rPr>
          <w:lang w:val="uk-UA"/>
        </w:rPr>
        <w:t>. №</w:t>
      </w:r>
      <w:r>
        <w:rPr>
          <w:lang w:val="en-US"/>
        </w:rPr>
        <w:t>43 (Suppl. 28)</w:t>
      </w:r>
      <w:r>
        <w:rPr>
          <w:lang w:val="uk-UA"/>
        </w:rPr>
        <w:t>. - Р</w:t>
      </w:r>
      <w:r>
        <w:rPr>
          <w:lang w:val="en-US"/>
        </w:rPr>
        <w:t xml:space="preserve"> 97 – 105.</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lastRenderedPageBreak/>
        <w:t>Пат. 6794372 США, МКИ</w:t>
      </w:r>
      <w:proofErr w:type="gramStart"/>
      <w:r>
        <w:rPr>
          <w:vertAlign w:val="superscript"/>
        </w:rPr>
        <w:t>6</w:t>
      </w:r>
      <w:proofErr w:type="gramEnd"/>
      <w:r>
        <w:t xml:space="preserve"> </w:t>
      </w:r>
      <w:r>
        <w:rPr>
          <w:lang w:val="en-US"/>
        </w:rPr>
        <w:t>C</w:t>
      </w:r>
      <w:r>
        <w:t>07</w:t>
      </w:r>
      <w:r>
        <w:rPr>
          <w:lang w:val="en-US"/>
        </w:rPr>
        <w:t>D</w:t>
      </w:r>
      <w:r>
        <w:t xml:space="preserve">221/02, </w:t>
      </w:r>
      <w:r>
        <w:rPr>
          <w:lang w:val="en-US"/>
        </w:rPr>
        <w:t>A</w:t>
      </w:r>
      <w:r>
        <w:t xml:space="preserve">61К031/365. </w:t>
      </w:r>
      <w:r>
        <w:rPr>
          <w:lang w:val="en-US"/>
        </w:rPr>
        <w:t>Nitrate salts of a</w:t>
      </w:r>
      <w:r>
        <w:rPr>
          <w:lang w:val="en-US"/>
        </w:rPr>
        <w:t>n</w:t>
      </w:r>
      <w:r>
        <w:rPr>
          <w:lang w:val="en-US"/>
        </w:rPr>
        <w:t xml:space="preserve">timicrobial agents </w:t>
      </w:r>
      <w:r>
        <w:rPr>
          <w:lang w:val="uk-UA"/>
        </w:rPr>
        <w:t>/</w:t>
      </w:r>
      <w:r>
        <w:rPr>
          <w:lang w:val="en-US"/>
        </w:rPr>
        <w:t xml:space="preserve"> P. del Soldato, </w:t>
      </w:r>
      <w:proofErr w:type="gramStart"/>
      <w:r>
        <w:rPr>
          <w:lang w:val="en-US"/>
        </w:rPr>
        <w:t>F</w:t>
      </w:r>
      <w:r>
        <w:rPr>
          <w:lang w:val="uk-UA"/>
        </w:rPr>
        <w:t>.</w:t>
      </w:r>
      <w:r>
        <w:rPr>
          <w:lang w:val="en-US"/>
        </w:rPr>
        <w:t>Benedini ;</w:t>
      </w:r>
      <w:proofErr w:type="gramEnd"/>
      <w:r>
        <w:rPr>
          <w:lang w:val="uk-UA"/>
        </w:rPr>
        <w:t xml:space="preserve"> №</w:t>
      </w:r>
      <w:r>
        <w:rPr>
          <w:lang w:val="en-US"/>
        </w:rPr>
        <w:t xml:space="preserve"> 01/54691</w:t>
      </w:r>
      <w:r>
        <w:rPr>
          <w:lang w:val="uk-UA"/>
        </w:rPr>
        <w:t>.</w:t>
      </w:r>
      <w:r>
        <w:rPr>
          <w:lang w:val="en-US"/>
        </w:rPr>
        <w:t xml:space="preserve"> </w:t>
      </w:r>
      <w:r>
        <w:t>Заявл</w:t>
      </w:r>
      <w:r>
        <w:rPr>
          <w:lang w:val="en-US"/>
        </w:rPr>
        <w:t xml:space="preserve">. 16.01.2001; </w:t>
      </w:r>
      <w:r>
        <w:t>Опубл</w:t>
      </w:r>
      <w:r>
        <w:rPr>
          <w:lang w:val="en-US"/>
        </w:rPr>
        <w:t>. 24.07.2002.</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6719991 </w:t>
      </w:r>
      <w:r>
        <w:t>США</w:t>
      </w:r>
      <w:r>
        <w:rPr>
          <w:lang w:val="en-US"/>
        </w:rPr>
        <w:t xml:space="preserve">, </w:t>
      </w:r>
      <w:r>
        <w:t>МКИ</w:t>
      </w:r>
      <w:proofErr w:type="gramStart"/>
      <w:r>
        <w:rPr>
          <w:vertAlign w:val="superscript"/>
          <w:lang w:val="en-US"/>
        </w:rPr>
        <w:t>6</w:t>
      </w:r>
      <w:proofErr w:type="gramEnd"/>
      <w:r>
        <w:rPr>
          <w:lang w:val="en-US"/>
        </w:rPr>
        <w:t xml:space="preserve"> A61F013/00. Combination of antimicrobial agents and bacterial interference to coat medical devices</w:t>
      </w:r>
      <w:r>
        <w:rPr>
          <w:lang w:val="uk-UA"/>
        </w:rPr>
        <w:t xml:space="preserve"> /</w:t>
      </w:r>
      <w:r>
        <w:rPr>
          <w:lang w:val="en-US"/>
        </w:rPr>
        <w:t xml:space="preserve"> R.O. Darouiche, R. Hull; </w:t>
      </w:r>
      <w:r>
        <w:rPr>
          <w:lang w:val="uk-UA"/>
        </w:rPr>
        <w:t>№</w:t>
      </w:r>
      <w:r>
        <w:rPr>
          <w:lang w:val="en-US"/>
        </w:rPr>
        <w:t xml:space="preserve"> 00/16624</w:t>
      </w:r>
      <w:r>
        <w:rPr>
          <w:lang w:val="uk-UA"/>
        </w:rPr>
        <w:t>.</w:t>
      </w:r>
      <w:r>
        <w:rPr>
          <w:lang w:val="en-US"/>
        </w:rPr>
        <w:t xml:space="preserve"> </w:t>
      </w:r>
      <w:r>
        <w:t>Заявл</w:t>
      </w:r>
      <w:r>
        <w:rPr>
          <w:lang w:val="en-US"/>
        </w:rPr>
        <w:t xml:space="preserve">. 15.02.2000; </w:t>
      </w:r>
      <w:r>
        <w:t>Опубл</w:t>
      </w:r>
      <w:r>
        <w:rPr>
          <w:lang w:val="en-US"/>
        </w:rPr>
        <w:t>. 8.06.2001.</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Jacobs M.R., Felmingham D., Appelbaum P.C.</w:t>
      </w:r>
      <w:r>
        <w:rPr>
          <w:lang w:val="uk-UA"/>
        </w:rPr>
        <w:t xml:space="preserve"> </w:t>
      </w:r>
      <w:r>
        <w:rPr>
          <w:lang w:val="en-US"/>
        </w:rPr>
        <w:t>The Alexander Project 1998-2000: susceptibility of pathogens isolated from community acquired respiratory tract infection to commonly used antimicrobial agents</w:t>
      </w:r>
      <w:r>
        <w:rPr>
          <w:lang w:val="uk-UA"/>
        </w:rPr>
        <w:t xml:space="preserve"> </w:t>
      </w:r>
      <w:r>
        <w:rPr>
          <w:lang w:val="en-US"/>
        </w:rPr>
        <w:t>// J.Antimicrob. Chemother. – 2003. – Vol. 52, № 2. – P. 229-246.</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 xml:space="preserve">Doern </w:t>
      </w:r>
      <w:r>
        <w:t>В</w:t>
      </w:r>
      <w:r>
        <w:rPr>
          <w:lang w:val="en-US"/>
        </w:rPr>
        <w:t>.V., Jones R.N., Pfaller M.A.</w:t>
      </w:r>
      <w:r>
        <w:rPr>
          <w:lang w:val="uk-UA"/>
        </w:rPr>
        <w:t xml:space="preserve"> </w:t>
      </w:r>
      <w:r>
        <w:rPr>
          <w:lang w:val="en-US"/>
        </w:rPr>
        <w:t>Haemophilus influenzae and Moraxella catarrhalis from patients with community–acquired respiratory tract infections: ant</w:t>
      </w:r>
      <w:r>
        <w:rPr>
          <w:lang w:val="en-US"/>
        </w:rPr>
        <w:t>i</w:t>
      </w:r>
      <w:r>
        <w:rPr>
          <w:lang w:val="en-US"/>
        </w:rPr>
        <w:t>microbial Susceptibility patterns from the sentry antimicrobial surveillance Program (USA and Canada, 1997) // Antimicrob. Agents. Chemother. – 1999. – Vol. 43, № 2. – P. 385-389.</w:t>
      </w:r>
    </w:p>
    <w:p w:rsidR="00010774" w:rsidRDefault="00010774" w:rsidP="00CA3F7B">
      <w:pPr>
        <w:numPr>
          <w:ilvl w:val="0"/>
          <w:numId w:val="47"/>
        </w:numPr>
        <w:tabs>
          <w:tab w:val="clear" w:pos="360"/>
          <w:tab w:val="num" w:pos="0"/>
        </w:tabs>
        <w:suppressAutoHyphens w:val="0"/>
        <w:spacing w:line="360" w:lineRule="auto"/>
        <w:ind w:left="0" w:firstLine="0"/>
      </w:pPr>
      <w:r>
        <w:t xml:space="preserve">Верткин М., Городецкий В. </w:t>
      </w:r>
      <w:r>
        <w:rPr>
          <w:lang w:val="uk-UA"/>
        </w:rPr>
        <w:t>“</w:t>
      </w:r>
      <w:r>
        <w:t>Обеспечение антибактериальными препар</w:t>
      </w:r>
      <w:r>
        <w:t>а</w:t>
      </w:r>
      <w:r>
        <w:t>тами при действующем формуляре</w:t>
      </w:r>
      <w:r>
        <w:rPr>
          <w:lang w:val="uk-UA"/>
        </w:rPr>
        <w:t>” //</w:t>
      </w:r>
      <w:r>
        <w:t xml:space="preserve"> Ремедиум. </w:t>
      </w:r>
      <w:r>
        <w:rPr>
          <w:lang w:val="uk-UA"/>
        </w:rPr>
        <w:t xml:space="preserve">- </w:t>
      </w:r>
      <w:r>
        <w:t>2000. - №12</w:t>
      </w:r>
      <w:r>
        <w:rPr>
          <w:lang w:val="uk-UA"/>
        </w:rPr>
        <w:t>. -</w:t>
      </w:r>
      <w:r>
        <w:t>С. 90-92.</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 4774083 США, МКИ</w:t>
      </w:r>
      <w:proofErr w:type="gramStart"/>
      <w:r>
        <w:rPr>
          <w:vertAlign w:val="superscript"/>
        </w:rPr>
        <w:t>6</w:t>
      </w:r>
      <w:proofErr w:type="gramEnd"/>
      <w:r>
        <w:t xml:space="preserve"> </w:t>
      </w:r>
      <w:r>
        <w:rPr>
          <w:lang w:val="en-US"/>
        </w:rPr>
        <w:t>A</w:t>
      </w:r>
      <w:r>
        <w:t xml:space="preserve">61К009/20; </w:t>
      </w:r>
      <w:r>
        <w:rPr>
          <w:lang w:val="en-US"/>
        </w:rPr>
        <w:t>A</w:t>
      </w:r>
      <w:r>
        <w:t xml:space="preserve">61К031/74. </w:t>
      </w:r>
      <w:r>
        <w:rPr>
          <w:lang w:val="en-US"/>
        </w:rPr>
        <w:t>Novel pharmaceutical tablets/ H.S. Tan, B.M. Wegman;</w:t>
      </w:r>
      <w:r>
        <w:rPr>
          <w:lang w:val="uk-UA"/>
        </w:rPr>
        <w:t xml:space="preserve"> № 00/23654.</w:t>
      </w:r>
      <w:r>
        <w:rPr>
          <w:lang w:val="en-US"/>
        </w:rPr>
        <w:t xml:space="preserve"> </w:t>
      </w:r>
      <w:r>
        <w:t>Заявл</w:t>
      </w:r>
      <w:r>
        <w:rPr>
          <w:lang w:val="en-US"/>
        </w:rPr>
        <w:t xml:space="preserve">. 8.03.1986; </w:t>
      </w:r>
      <w:r>
        <w:t>Опубл</w:t>
      </w:r>
      <w:r>
        <w:rPr>
          <w:lang w:val="en-US"/>
        </w:rPr>
        <w:t>. 22.07.1987.</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 4946870 США, МКИ</w:t>
      </w:r>
      <w:proofErr w:type="gramStart"/>
      <w:r>
        <w:rPr>
          <w:vertAlign w:val="superscript"/>
        </w:rPr>
        <w:t>6</w:t>
      </w:r>
      <w:proofErr w:type="gramEnd"/>
      <w:r>
        <w:t xml:space="preserve"> </w:t>
      </w:r>
      <w:r>
        <w:rPr>
          <w:lang w:val="en-US"/>
        </w:rPr>
        <w:t>A</w:t>
      </w:r>
      <w:r>
        <w:t xml:space="preserve">61К009/02; </w:t>
      </w:r>
      <w:r>
        <w:rPr>
          <w:lang w:val="en-US"/>
        </w:rPr>
        <w:t>A</w:t>
      </w:r>
      <w:r>
        <w:t xml:space="preserve">61К009/06. </w:t>
      </w:r>
      <w:r>
        <w:rPr>
          <w:lang w:val="en-US"/>
        </w:rPr>
        <w:t>Delivery systems for pharmaceutical or therapeutic actives</w:t>
      </w:r>
      <w:r>
        <w:rPr>
          <w:lang w:val="uk-UA"/>
        </w:rPr>
        <w:t xml:space="preserve"> </w:t>
      </w:r>
      <w:r>
        <w:rPr>
          <w:lang w:val="en-US"/>
        </w:rPr>
        <w:t>/ I.I. Partain, M. Emmett, Brode I.I., L. George;</w:t>
      </w:r>
      <w:r>
        <w:rPr>
          <w:lang w:val="uk-UA"/>
        </w:rPr>
        <w:t xml:space="preserve"> № 01/32654.</w:t>
      </w:r>
      <w:r>
        <w:rPr>
          <w:lang w:val="en-US"/>
        </w:rPr>
        <w:t xml:space="preserve"> </w:t>
      </w:r>
      <w:r>
        <w:t>Заявл</w:t>
      </w:r>
      <w:r>
        <w:rPr>
          <w:lang w:val="en-US"/>
        </w:rPr>
        <w:t xml:space="preserve">. 10.12.1987; </w:t>
      </w:r>
      <w:r>
        <w:t>Опубл</w:t>
      </w:r>
      <w:r>
        <w:rPr>
          <w:lang w:val="en-US"/>
        </w:rPr>
        <w:t>. 08.11.1988.</w:t>
      </w:r>
    </w:p>
    <w:p w:rsidR="00010774" w:rsidRDefault="00010774" w:rsidP="00CA3F7B">
      <w:pPr>
        <w:numPr>
          <w:ilvl w:val="0"/>
          <w:numId w:val="47"/>
        </w:numPr>
        <w:tabs>
          <w:tab w:val="clear" w:pos="360"/>
          <w:tab w:val="num" w:pos="0"/>
        </w:tabs>
        <w:suppressAutoHyphens w:val="0"/>
        <w:spacing w:line="360" w:lineRule="auto"/>
        <w:ind w:left="0" w:firstLine="0"/>
      </w:pPr>
      <w:r>
        <w:t>Пат. 4918108 США, МКИ</w:t>
      </w:r>
      <w:proofErr w:type="gramStart"/>
      <w:r>
        <w:rPr>
          <w:vertAlign w:val="superscript"/>
        </w:rPr>
        <w:t>6</w:t>
      </w:r>
      <w:proofErr w:type="gramEnd"/>
      <w:r>
        <w:t xml:space="preserve"> </w:t>
      </w:r>
      <w:r>
        <w:rPr>
          <w:lang w:val="en-US"/>
        </w:rPr>
        <w:t>A</w:t>
      </w:r>
      <w:r>
        <w:t xml:space="preserve">61К031/165; </w:t>
      </w:r>
      <w:r>
        <w:rPr>
          <w:lang w:val="en-US"/>
        </w:rPr>
        <w:t>A</w:t>
      </w:r>
      <w:r>
        <w:t xml:space="preserve">61К031/135. </w:t>
      </w:r>
      <w:r>
        <w:rPr>
          <w:lang w:val="en-US"/>
        </w:rPr>
        <w:t>Method of impro</w:t>
      </w:r>
      <w:r>
        <w:rPr>
          <w:lang w:val="en-US"/>
        </w:rPr>
        <w:t>v</w:t>
      </w:r>
      <w:r>
        <w:rPr>
          <w:lang w:val="en-US"/>
        </w:rPr>
        <w:t>ing the absorption of injected antimicrobial substances</w:t>
      </w:r>
      <w:r>
        <w:rPr>
          <w:lang w:val="uk-UA"/>
        </w:rPr>
        <w:t xml:space="preserve"> </w:t>
      </w:r>
      <w:r>
        <w:rPr>
          <w:lang w:val="en-US"/>
        </w:rPr>
        <w:t xml:space="preserve">/ K. Otto, W. Franz, S. Ernst; </w:t>
      </w:r>
      <w:r>
        <w:rPr>
          <w:lang w:val="uk-UA"/>
        </w:rPr>
        <w:t>№ 01/12458.</w:t>
      </w:r>
      <w:r>
        <w:rPr>
          <w:lang w:val="en-US"/>
        </w:rPr>
        <w:t xml:space="preserve"> </w:t>
      </w:r>
      <w:r>
        <w:t>З</w:t>
      </w:r>
      <w:r>
        <w:t>а</w:t>
      </w:r>
      <w:r>
        <w:t>явл. 26.10.1986; Опубл. 29.06.1987.</w:t>
      </w:r>
    </w:p>
    <w:p w:rsidR="00010774" w:rsidRDefault="00010774" w:rsidP="00CA3F7B">
      <w:pPr>
        <w:numPr>
          <w:ilvl w:val="0"/>
          <w:numId w:val="47"/>
        </w:numPr>
        <w:tabs>
          <w:tab w:val="clear" w:pos="360"/>
          <w:tab w:val="num" w:pos="0"/>
        </w:tabs>
        <w:suppressAutoHyphens w:val="0"/>
        <w:spacing w:line="360" w:lineRule="auto"/>
        <w:ind w:left="0" w:firstLine="0"/>
      </w:pPr>
      <w:r>
        <w:t xml:space="preserve">Пат. 2239418 Россия, </w:t>
      </w:r>
      <w:r>
        <w:rPr>
          <w:lang w:val="en-US"/>
        </w:rPr>
        <w:t>A</w:t>
      </w:r>
      <w:r>
        <w:t xml:space="preserve">61К9/20; </w:t>
      </w:r>
      <w:r>
        <w:rPr>
          <w:lang w:val="en-US"/>
        </w:rPr>
        <w:t>A</w:t>
      </w:r>
      <w:r>
        <w:t xml:space="preserve">61К31/635; </w:t>
      </w:r>
      <w:r>
        <w:rPr>
          <w:lang w:val="en-US"/>
        </w:rPr>
        <w:t>A</w:t>
      </w:r>
      <w:r>
        <w:t>61К31/505. Твердая л</w:t>
      </w:r>
      <w:r>
        <w:t>е</w:t>
      </w:r>
      <w:r>
        <w:t xml:space="preserve">карственная форма на основе сульфаметоксазола и триметоприма / ОАО </w:t>
      </w:r>
      <w:r>
        <w:rPr>
          <w:lang w:val="uk-UA"/>
        </w:rPr>
        <w:t>“</w:t>
      </w:r>
      <w:r>
        <w:t>Би</w:t>
      </w:r>
      <w:r>
        <w:t>о</w:t>
      </w:r>
      <w:r>
        <w:t>синтез</w:t>
      </w:r>
      <w:r>
        <w:rPr>
          <w:lang w:val="uk-UA"/>
        </w:rPr>
        <w:t xml:space="preserve">” (Россия); </w:t>
      </w:r>
      <w:r>
        <w:t>С.А. Еремкина</w:t>
      </w:r>
      <w:r>
        <w:rPr>
          <w:lang w:val="uk-UA"/>
        </w:rPr>
        <w:t>,</w:t>
      </w:r>
      <w:r>
        <w:t xml:space="preserve"> Н.А Аришина</w:t>
      </w:r>
      <w:r>
        <w:rPr>
          <w:lang w:val="uk-UA"/>
        </w:rPr>
        <w:t>;</w:t>
      </w:r>
      <w:r>
        <w:rPr>
          <w:rFonts w:ascii="Arial" w:hAnsi="Arial"/>
          <w:b/>
          <w:sz w:val="20"/>
        </w:rPr>
        <w:t xml:space="preserve"> </w:t>
      </w:r>
      <w:r>
        <w:rPr>
          <w:lang w:val="uk-UA"/>
        </w:rPr>
        <w:t xml:space="preserve">№ 2002113960. </w:t>
      </w:r>
      <w:r>
        <w:t>Заявл. 28.05.2002; Опубл. 10.01.2004</w:t>
      </w:r>
      <w:r>
        <w:rPr>
          <w:lang w:val="uk-UA"/>
        </w:rPr>
        <w:t>. -</w:t>
      </w:r>
      <w:r>
        <w:t xml:space="preserve"> 5 с.</w:t>
      </w:r>
    </w:p>
    <w:p w:rsidR="00010774" w:rsidRPr="00F75687" w:rsidRDefault="00010774" w:rsidP="00CA3F7B">
      <w:pPr>
        <w:numPr>
          <w:ilvl w:val="0"/>
          <w:numId w:val="47"/>
        </w:numPr>
        <w:tabs>
          <w:tab w:val="clear" w:pos="360"/>
          <w:tab w:val="num" w:pos="0"/>
        </w:tabs>
        <w:suppressAutoHyphens w:val="0"/>
        <w:spacing w:line="360" w:lineRule="auto"/>
        <w:ind w:left="0" w:firstLine="0"/>
      </w:pPr>
      <w:r>
        <w:t xml:space="preserve">Пат. 2188017 Россия, </w:t>
      </w:r>
      <w:r>
        <w:rPr>
          <w:lang w:val="en-US"/>
        </w:rPr>
        <w:t>A</w:t>
      </w:r>
      <w:r>
        <w:t xml:space="preserve">61К31/635; </w:t>
      </w:r>
      <w:r>
        <w:rPr>
          <w:lang w:val="en-US"/>
        </w:rPr>
        <w:t>A</w:t>
      </w:r>
      <w:r>
        <w:t xml:space="preserve">61К31/505; </w:t>
      </w:r>
      <w:r>
        <w:rPr>
          <w:lang w:val="en-US"/>
        </w:rPr>
        <w:t>A</w:t>
      </w:r>
      <w:r>
        <w:t>61К9/20. Способ пол</w:t>
      </w:r>
      <w:r>
        <w:t>у</w:t>
      </w:r>
      <w:r>
        <w:t>чения таблеток комбинированного препарата триметоприма с сульфаметокс</w:t>
      </w:r>
      <w:r>
        <w:t>а</w:t>
      </w:r>
      <w:r>
        <w:t>золом / Московский офис “Щелковский витаминный завод” (Россия); В.В. Нестерук, К.К. Сыров; № 2001120884/14</w:t>
      </w:r>
      <w:r>
        <w:rPr>
          <w:lang w:val="uk-UA"/>
        </w:rPr>
        <w:t>.</w:t>
      </w:r>
      <w:r>
        <w:t xml:space="preserve"> Заявл. 26.07.2001; Опубл. 27.08.2002</w:t>
      </w:r>
      <w:r>
        <w:rPr>
          <w:lang w:val="uk-UA"/>
        </w:rPr>
        <w:t>.</w:t>
      </w:r>
      <w:r>
        <w:t xml:space="preserve"> – </w:t>
      </w:r>
    </w:p>
    <w:p w:rsidR="00010774" w:rsidRDefault="00010774" w:rsidP="00010774">
      <w:pPr>
        <w:spacing w:line="360" w:lineRule="auto"/>
      </w:pPr>
      <w:r>
        <w:t>8 с.</w:t>
      </w:r>
    </w:p>
    <w:p w:rsidR="00010774" w:rsidRDefault="00010774" w:rsidP="00CA3F7B">
      <w:pPr>
        <w:numPr>
          <w:ilvl w:val="0"/>
          <w:numId w:val="47"/>
        </w:numPr>
        <w:tabs>
          <w:tab w:val="clear" w:pos="360"/>
          <w:tab w:val="num" w:pos="0"/>
        </w:tabs>
        <w:suppressAutoHyphens w:val="0"/>
        <w:spacing w:line="360" w:lineRule="auto"/>
        <w:ind w:left="0" w:firstLine="0"/>
      </w:pPr>
      <w:r>
        <w:t xml:space="preserve">Пат. 2181290 Россия, </w:t>
      </w:r>
      <w:r>
        <w:rPr>
          <w:lang w:val="en-US"/>
        </w:rPr>
        <w:t>A</w:t>
      </w:r>
      <w:r>
        <w:t xml:space="preserve">61К31/635; </w:t>
      </w:r>
      <w:r>
        <w:rPr>
          <w:lang w:val="en-US"/>
        </w:rPr>
        <w:t>A</w:t>
      </w:r>
      <w:r>
        <w:t xml:space="preserve">61К31/505; </w:t>
      </w:r>
      <w:r>
        <w:rPr>
          <w:lang w:val="en-US"/>
        </w:rPr>
        <w:t>A</w:t>
      </w:r>
      <w:r>
        <w:t xml:space="preserve">61К9/20; </w:t>
      </w:r>
      <w:r>
        <w:rPr>
          <w:lang w:val="en-US"/>
        </w:rPr>
        <w:t>A</w:t>
      </w:r>
      <w:r>
        <w:t>61Р31/00. Фармацевтическая композиция, обладающая антимикробным действием / ОАО “Химфармкомбинат “Акрихин” (Россия)</w:t>
      </w:r>
      <w:r>
        <w:rPr>
          <w:lang w:val="uk-UA"/>
        </w:rPr>
        <w:t>.</w:t>
      </w:r>
      <w:r>
        <w:t xml:space="preserve"> № 2001111215/14</w:t>
      </w:r>
      <w:r>
        <w:rPr>
          <w:lang w:val="uk-UA"/>
        </w:rPr>
        <w:t>.</w:t>
      </w:r>
      <w:r>
        <w:t xml:space="preserve"> Заявл. 26.04.2001; Опубл. 20.04.2002</w:t>
      </w:r>
      <w:r>
        <w:rPr>
          <w:lang w:val="uk-UA"/>
        </w:rPr>
        <w:t>.</w:t>
      </w:r>
      <w:r>
        <w:t xml:space="preserve"> - 6 с.</w:t>
      </w:r>
    </w:p>
    <w:p w:rsidR="00010774" w:rsidRDefault="00010774" w:rsidP="00CA3F7B">
      <w:pPr>
        <w:numPr>
          <w:ilvl w:val="0"/>
          <w:numId w:val="47"/>
        </w:numPr>
        <w:tabs>
          <w:tab w:val="clear" w:pos="360"/>
          <w:tab w:val="num" w:pos="0"/>
        </w:tabs>
        <w:suppressAutoHyphens w:val="0"/>
        <w:spacing w:line="360" w:lineRule="auto"/>
        <w:ind w:left="0" w:firstLine="0"/>
      </w:pPr>
      <w:r>
        <w:lastRenderedPageBreak/>
        <w:t xml:space="preserve">Пат. 2199324 Россия, </w:t>
      </w:r>
      <w:r>
        <w:rPr>
          <w:lang w:val="en-US"/>
        </w:rPr>
        <w:t>A</w:t>
      </w:r>
      <w:r>
        <w:t xml:space="preserve">61К31/635; </w:t>
      </w:r>
      <w:r>
        <w:rPr>
          <w:lang w:val="en-US"/>
        </w:rPr>
        <w:t>A</w:t>
      </w:r>
      <w:r>
        <w:t xml:space="preserve">61К31/505; </w:t>
      </w:r>
      <w:r>
        <w:rPr>
          <w:lang w:val="en-US"/>
        </w:rPr>
        <w:t>A</w:t>
      </w:r>
      <w:r>
        <w:t>61К9/20.  Антикробное средство БРИФЕСЕПТОЛ / ЗАО “Брынцалов-А</w:t>
      </w:r>
      <w:proofErr w:type="gramStart"/>
      <w:r>
        <w:t>”(</w:t>
      </w:r>
      <w:proofErr w:type="gramEnd"/>
      <w:r>
        <w:t>Россия); О.В. Жаров, С.В. Н</w:t>
      </w:r>
      <w:r>
        <w:t>о</w:t>
      </w:r>
      <w:r>
        <w:t>виков, Т.А. Устинова; № 2001134570/14</w:t>
      </w:r>
      <w:r>
        <w:rPr>
          <w:lang w:val="uk-UA"/>
        </w:rPr>
        <w:t xml:space="preserve">. </w:t>
      </w:r>
      <w:r>
        <w:t>Заявл. 24.12.2001; Опубл. 27.02.2003</w:t>
      </w:r>
      <w:r>
        <w:rPr>
          <w:lang w:val="uk-UA"/>
        </w:rPr>
        <w:t>.</w:t>
      </w:r>
      <w:r>
        <w:t xml:space="preserve"> - 5 с.</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 xml:space="preserve">Пат. 2141823 Россия, </w:t>
      </w:r>
      <w:r>
        <w:rPr>
          <w:lang w:val="en-US"/>
        </w:rPr>
        <w:t>A</w:t>
      </w:r>
      <w:r>
        <w:t xml:space="preserve">61К31/635; </w:t>
      </w:r>
      <w:r>
        <w:rPr>
          <w:lang w:val="en-US"/>
        </w:rPr>
        <w:t>A</w:t>
      </w:r>
      <w:r>
        <w:t xml:space="preserve">61К31/505; </w:t>
      </w:r>
      <w:r>
        <w:rPr>
          <w:lang w:val="en-US"/>
        </w:rPr>
        <w:t>A</w:t>
      </w:r>
      <w:r>
        <w:t>61К9/20. Твердая л</w:t>
      </w:r>
      <w:r>
        <w:t>е</w:t>
      </w:r>
      <w:r>
        <w:t xml:space="preserve">карственная форма на основе сульфаметоксазола и триметоприма / ОАО “АЙ СИ ЭН Лекарства” (Россия); Е.Ф. Прохода, А.Е. Булатов, М.В. Штейнгарт и др.; </w:t>
      </w:r>
      <w:r w:rsidRPr="00F75687">
        <w:t>№ 97105420/14</w:t>
      </w:r>
      <w:r>
        <w:rPr>
          <w:lang w:val="uk-UA"/>
        </w:rPr>
        <w:t>.</w:t>
      </w:r>
      <w:r w:rsidRPr="00F75687">
        <w:t xml:space="preserve"> </w:t>
      </w:r>
      <w:r>
        <w:t>Заявл</w:t>
      </w:r>
      <w:r>
        <w:rPr>
          <w:lang w:val="en-US"/>
        </w:rPr>
        <w:t xml:space="preserve">. 03.04.1997; </w:t>
      </w:r>
      <w:r>
        <w:t>Опубл</w:t>
      </w:r>
      <w:r>
        <w:rPr>
          <w:lang w:val="en-US"/>
        </w:rPr>
        <w:t>. 27.11.1999</w:t>
      </w:r>
      <w:r>
        <w:rPr>
          <w:lang w:val="uk-UA"/>
        </w:rPr>
        <w:t>.</w:t>
      </w:r>
      <w:r>
        <w:rPr>
          <w:lang w:val="en-US"/>
        </w:rPr>
        <w:t xml:space="preserve"> - 6 </w:t>
      </w:r>
      <w:r>
        <w:t>с</w:t>
      </w:r>
      <w:r>
        <w:rPr>
          <w:lang w:val="en-US"/>
        </w:rPr>
        <w:t>.</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 4461765 США, МКИ</w:t>
      </w:r>
      <w:proofErr w:type="gramStart"/>
      <w:r>
        <w:rPr>
          <w:vertAlign w:val="superscript"/>
        </w:rPr>
        <w:t>6</w:t>
      </w:r>
      <w:proofErr w:type="gramEnd"/>
      <w:r>
        <w:t xml:space="preserve"> </w:t>
      </w:r>
      <w:r>
        <w:rPr>
          <w:lang w:val="en-US"/>
        </w:rPr>
        <w:t>A</w:t>
      </w:r>
      <w:r>
        <w:t xml:space="preserve">61К031/505; </w:t>
      </w:r>
      <w:r>
        <w:rPr>
          <w:lang w:val="en-US"/>
        </w:rPr>
        <w:t>A</w:t>
      </w:r>
      <w:r>
        <w:t xml:space="preserve">61К031/625. </w:t>
      </w:r>
      <w:r>
        <w:rPr>
          <w:lang w:val="en-US"/>
        </w:rPr>
        <w:t>Suppository co</w:t>
      </w:r>
      <w:r>
        <w:rPr>
          <w:lang w:val="en-US"/>
        </w:rPr>
        <w:t>n</w:t>
      </w:r>
      <w:r>
        <w:rPr>
          <w:lang w:val="en-US"/>
        </w:rPr>
        <w:t xml:space="preserve">taining sulfamethoxazole/ trimethoprim complex and process for preparing the same / Y. Takagishi, K. Ohsuga, S. Ohama; </w:t>
      </w:r>
      <w:r>
        <w:rPr>
          <w:lang w:val="uk-UA"/>
        </w:rPr>
        <w:t>№ 03/65128.</w:t>
      </w:r>
      <w:r>
        <w:rPr>
          <w:lang w:val="en-US"/>
        </w:rPr>
        <w:t xml:space="preserve"> </w:t>
      </w:r>
      <w:r>
        <w:t>Заявл</w:t>
      </w:r>
      <w:r>
        <w:rPr>
          <w:lang w:val="en-US"/>
        </w:rPr>
        <w:t xml:space="preserve">. 25.09.1980; </w:t>
      </w:r>
      <w:r>
        <w:t>Опубл</w:t>
      </w:r>
      <w:r>
        <w:rPr>
          <w:lang w:val="en-US"/>
        </w:rPr>
        <w:t>. 31.07.1981.</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Регістр лікарських засобів України, 2000 р.: Офіц. вид. / За ред. О.В. Ст</w:t>
      </w:r>
      <w:r>
        <w:rPr>
          <w:lang w:val="uk-UA"/>
        </w:rPr>
        <w:t>е</w:t>
      </w:r>
      <w:r>
        <w:rPr>
          <w:lang w:val="uk-UA"/>
        </w:rPr>
        <w:t>фанова. – Київ: Авіцена, 2001. – 792 с.</w:t>
      </w:r>
    </w:p>
    <w:p w:rsidR="00010774" w:rsidRPr="00F75687" w:rsidRDefault="00010774" w:rsidP="00CA3F7B">
      <w:pPr>
        <w:numPr>
          <w:ilvl w:val="0"/>
          <w:numId w:val="47"/>
        </w:numPr>
        <w:tabs>
          <w:tab w:val="clear" w:pos="360"/>
          <w:tab w:val="num" w:pos="0"/>
        </w:tabs>
        <w:suppressAutoHyphens w:val="0"/>
        <w:spacing w:line="360" w:lineRule="auto"/>
        <w:ind w:left="0" w:firstLine="0"/>
        <w:rPr>
          <w:lang w:val="en-US"/>
        </w:rPr>
      </w:pPr>
      <w:r>
        <w:t>Пат</w:t>
      </w:r>
      <w:r w:rsidRPr="00F75687">
        <w:rPr>
          <w:lang w:val="en-US"/>
        </w:rPr>
        <w:t xml:space="preserve">. 2237478 </w:t>
      </w:r>
      <w:r>
        <w:t>Россия</w:t>
      </w:r>
      <w:r w:rsidRPr="00F75687">
        <w:rPr>
          <w:lang w:val="en-US"/>
        </w:rPr>
        <w:t>, A61K31/635, A61K31/505, A61K9/10, A61P31/04</w:t>
      </w:r>
    </w:p>
    <w:p w:rsidR="00010774" w:rsidRDefault="00010774" w:rsidP="00010774">
      <w:pPr>
        <w:spacing w:line="360" w:lineRule="auto"/>
        <w:rPr>
          <w:lang w:val="uk-UA"/>
        </w:rPr>
      </w:pPr>
      <w:r>
        <w:t xml:space="preserve">Антимикробная фармацевтическая композиция  / ОАО "Химико-фармацевтиче-ский комбинат "Акрихин" </w:t>
      </w:r>
      <w:r>
        <w:rPr>
          <w:lang w:val="uk-UA"/>
        </w:rPr>
        <w:t xml:space="preserve">(Россия). № </w:t>
      </w:r>
      <w:r>
        <w:t>2002134810/15</w:t>
      </w:r>
      <w:r>
        <w:rPr>
          <w:lang w:val="uk-UA"/>
        </w:rPr>
        <w:t>. Заявл. 25.12.2002; Опубл. 10.10.2004. - 9 с.</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rPr>
          <w:lang w:val="uk-UA"/>
        </w:rPr>
        <w:t>Пат. 5085869 США, МКИ</w:t>
      </w:r>
      <w:r>
        <w:rPr>
          <w:vertAlign w:val="superscript"/>
          <w:lang w:val="uk-UA"/>
        </w:rPr>
        <w:t>6</w:t>
      </w:r>
      <w:r>
        <w:rPr>
          <w:lang w:val="uk-UA"/>
        </w:rPr>
        <w:t xml:space="preserve"> </w:t>
      </w:r>
      <w:r>
        <w:rPr>
          <w:lang w:val="en-US"/>
        </w:rPr>
        <w:t>A</w:t>
      </w:r>
      <w:r>
        <w:rPr>
          <w:lang w:val="uk-UA"/>
        </w:rPr>
        <w:t xml:space="preserve">61К009/16; </w:t>
      </w:r>
      <w:r>
        <w:rPr>
          <w:lang w:val="en-US"/>
        </w:rPr>
        <w:t>A</w:t>
      </w:r>
      <w:r>
        <w:rPr>
          <w:lang w:val="uk-UA"/>
        </w:rPr>
        <w:t xml:space="preserve">61К033/06. </w:t>
      </w:r>
      <w:r>
        <w:rPr>
          <w:lang w:val="en-US"/>
        </w:rPr>
        <w:t>Pharmaceutical</w:t>
      </w:r>
      <w:r>
        <w:rPr>
          <w:lang w:val="uk-UA"/>
        </w:rPr>
        <w:t xml:space="preserve"> </w:t>
      </w:r>
      <w:r>
        <w:rPr>
          <w:lang w:val="en-US"/>
        </w:rPr>
        <w:t>gra</w:t>
      </w:r>
      <w:r>
        <w:rPr>
          <w:lang w:val="en-US"/>
        </w:rPr>
        <w:t>n</w:t>
      </w:r>
      <w:r>
        <w:rPr>
          <w:lang w:val="en-US"/>
        </w:rPr>
        <w:t>ulate</w:t>
      </w:r>
      <w:r>
        <w:rPr>
          <w:lang w:val="uk-UA"/>
        </w:rPr>
        <w:t xml:space="preserve"> / </w:t>
      </w:r>
      <w:r>
        <w:rPr>
          <w:lang w:val="en-US"/>
        </w:rPr>
        <w:t>M</w:t>
      </w:r>
      <w:r>
        <w:rPr>
          <w:lang w:val="uk-UA"/>
        </w:rPr>
        <w:t xml:space="preserve">. </w:t>
      </w:r>
      <w:r>
        <w:rPr>
          <w:lang w:val="en-US"/>
        </w:rPr>
        <w:t>Olthoff</w:t>
      </w:r>
      <w:r>
        <w:rPr>
          <w:lang w:val="uk-UA"/>
        </w:rPr>
        <w:t xml:space="preserve">, </w:t>
      </w:r>
      <w:r>
        <w:rPr>
          <w:lang w:val="en-US"/>
        </w:rPr>
        <w:t>B</w:t>
      </w:r>
      <w:r>
        <w:rPr>
          <w:lang w:val="uk-UA"/>
        </w:rPr>
        <w:t>.</w:t>
      </w:r>
      <w:r>
        <w:rPr>
          <w:lang w:val="en-US"/>
        </w:rPr>
        <w:t>L</w:t>
      </w:r>
      <w:r>
        <w:rPr>
          <w:lang w:val="uk-UA"/>
        </w:rPr>
        <w:t xml:space="preserve">. </w:t>
      </w:r>
      <w:r>
        <w:rPr>
          <w:lang w:val="en-US"/>
        </w:rPr>
        <w:t>Dijkgraaf</w:t>
      </w:r>
      <w:r>
        <w:rPr>
          <w:lang w:val="uk-UA"/>
        </w:rPr>
        <w:t xml:space="preserve">, </w:t>
      </w:r>
      <w:r>
        <w:rPr>
          <w:lang w:val="en-US"/>
        </w:rPr>
        <w:t>P</w:t>
      </w:r>
      <w:r>
        <w:rPr>
          <w:lang w:val="uk-UA"/>
        </w:rPr>
        <w:t>.</w:t>
      </w:r>
      <w:r>
        <w:rPr>
          <w:lang w:val="en-US"/>
        </w:rPr>
        <w:t>J</w:t>
      </w:r>
      <w:r>
        <w:rPr>
          <w:lang w:val="uk-UA"/>
        </w:rPr>
        <w:t xml:space="preserve">. </w:t>
      </w:r>
      <w:r>
        <w:rPr>
          <w:lang w:val="en-US"/>
        </w:rPr>
        <w:t>Akkerboom</w:t>
      </w:r>
      <w:r>
        <w:rPr>
          <w:lang w:val="uk-UA"/>
        </w:rPr>
        <w:t>; № 01/65129. Заявл. 25.02.1988; Опубл. 24.02.1989.</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 xml:space="preserve">Пат. 2115435 Россия, </w:t>
      </w:r>
      <w:r>
        <w:rPr>
          <w:lang w:val="en-US"/>
        </w:rPr>
        <w:t>A</w:t>
      </w:r>
      <w:r>
        <w:rPr>
          <w:lang w:val="uk-UA"/>
        </w:rPr>
        <w:t xml:space="preserve">61К31/635; </w:t>
      </w:r>
      <w:r>
        <w:rPr>
          <w:lang w:val="en-US"/>
        </w:rPr>
        <w:t>A</w:t>
      </w:r>
      <w:r>
        <w:rPr>
          <w:lang w:val="uk-UA"/>
        </w:rPr>
        <w:t xml:space="preserve">61К31/505; </w:t>
      </w:r>
      <w:r>
        <w:rPr>
          <w:lang w:val="en-US"/>
        </w:rPr>
        <w:t>A</w:t>
      </w:r>
      <w:r>
        <w:rPr>
          <w:lang w:val="uk-UA"/>
        </w:rPr>
        <w:t xml:space="preserve">61К9/10; </w:t>
      </w:r>
      <w:r>
        <w:rPr>
          <w:lang w:val="en-US"/>
        </w:rPr>
        <w:t>A</w:t>
      </w:r>
      <w:r>
        <w:rPr>
          <w:lang w:val="uk-UA"/>
        </w:rPr>
        <w:t>61Р31/04. Антимикробная фармацевтическая композиция / ОАО “Химфармкомби</w:t>
      </w:r>
      <w:r>
        <w:t>нат “Акрихин” (Россия)</w:t>
      </w:r>
      <w:r>
        <w:rPr>
          <w:lang w:val="uk-UA"/>
        </w:rPr>
        <w:t>.</w:t>
      </w:r>
      <w:r w:rsidRPr="00F75687">
        <w:t xml:space="preserve"> </w:t>
      </w:r>
      <w:r>
        <w:t>№ 2002134810</w:t>
      </w:r>
      <w:r>
        <w:rPr>
          <w:lang w:val="uk-UA"/>
        </w:rPr>
        <w:t>.</w:t>
      </w:r>
      <w:r>
        <w:t xml:space="preserve"> Заявл. 25.12.2002; Опубл. 10.07.2004</w:t>
      </w:r>
      <w:r>
        <w:rPr>
          <w:lang w:val="uk-UA"/>
        </w:rPr>
        <w:t>.</w:t>
      </w:r>
      <w:r>
        <w:t xml:space="preserve"> - 6 с.</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Допоміжні речовини та їх застосування в технології лікарських форм: Довід. посіб. / Ф. Жогло, В. Возняк, В. Попович та інш. – Львів: Львівський держ. мед. ун-т, 1996. – 95 с.</w:t>
      </w:r>
      <w:r>
        <w:t xml:space="preserve"> </w:t>
      </w:r>
    </w:p>
    <w:p w:rsidR="00010774" w:rsidRDefault="00010774" w:rsidP="00CA3F7B">
      <w:pPr>
        <w:numPr>
          <w:ilvl w:val="0"/>
          <w:numId w:val="47"/>
        </w:numPr>
        <w:tabs>
          <w:tab w:val="clear" w:pos="360"/>
          <w:tab w:val="num" w:pos="0"/>
        </w:tabs>
        <w:suppressAutoHyphens w:val="0"/>
        <w:spacing w:line="360" w:lineRule="auto"/>
        <w:ind w:left="0" w:firstLine="0"/>
      </w:pPr>
      <w:r>
        <w:t>Вильямс Дж. Д. Жизненно важные антимикробные препараты, рекоме</w:t>
      </w:r>
      <w:r>
        <w:t>н</w:t>
      </w:r>
      <w:r>
        <w:t>дуемые ВОЗ // КМАХ – 2000. - Т 2,  № 1. – С. 35 – 47.</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 5008255 США, МКИ</w:t>
      </w:r>
      <w:proofErr w:type="gramStart"/>
      <w:r>
        <w:rPr>
          <w:vertAlign w:val="superscript"/>
        </w:rPr>
        <w:t>6</w:t>
      </w:r>
      <w:proofErr w:type="gramEnd"/>
      <w:r>
        <w:t xml:space="preserve"> </w:t>
      </w:r>
      <w:r>
        <w:rPr>
          <w:lang w:val="en-US"/>
        </w:rPr>
        <w:t>A</w:t>
      </w:r>
      <w:r>
        <w:t xml:space="preserve">61К031/63; </w:t>
      </w:r>
      <w:r>
        <w:rPr>
          <w:lang w:val="en-US"/>
        </w:rPr>
        <w:t>A</w:t>
      </w:r>
      <w:r>
        <w:t xml:space="preserve">61К031/505. </w:t>
      </w:r>
      <w:r>
        <w:rPr>
          <w:lang w:val="en-US"/>
        </w:rPr>
        <w:t>Method for enhan</w:t>
      </w:r>
      <w:r>
        <w:rPr>
          <w:lang w:val="en-US"/>
        </w:rPr>
        <w:t>c</w:t>
      </w:r>
      <w:r>
        <w:rPr>
          <w:lang w:val="en-US"/>
        </w:rPr>
        <w:t>ing solubility of trimethoprim with sodium sulfacetamide, and synergistic pharm</w:t>
      </w:r>
      <w:r>
        <w:rPr>
          <w:lang w:val="en-US"/>
        </w:rPr>
        <w:t>a</w:t>
      </w:r>
      <w:r>
        <w:rPr>
          <w:lang w:val="en-US"/>
        </w:rPr>
        <w:t>ceutical compositions derived there from / J</w:t>
      </w:r>
      <w:r>
        <w:rPr>
          <w:lang w:val="uk-UA"/>
        </w:rPr>
        <w:t>.</w:t>
      </w:r>
      <w:r>
        <w:rPr>
          <w:lang w:val="en-US"/>
        </w:rPr>
        <w:t>G. Edwards</w:t>
      </w:r>
      <w:r>
        <w:rPr>
          <w:lang w:val="uk-UA"/>
        </w:rPr>
        <w:t>,</w:t>
      </w:r>
      <w:r>
        <w:rPr>
          <w:lang w:val="en-US"/>
        </w:rPr>
        <w:t xml:space="preserve"> Y</w:t>
      </w:r>
      <w:r>
        <w:rPr>
          <w:lang w:val="uk-UA"/>
        </w:rPr>
        <w:t xml:space="preserve">. </w:t>
      </w:r>
      <w:r>
        <w:rPr>
          <w:lang w:val="en-US"/>
        </w:rPr>
        <w:t>Ali</w:t>
      </w:r>
      <w:r>
        <w:rPr>
          <w:lang w:val="uk-UA"/>
        </w:rPr>
        <w:t>; № 00/46973.</w:t>
      </w:r>
      <w:r>
        <w:rPr>
          <w:lang w:val="en-US"/>
        </w:rPr>
        <w:t xml:space="preserve"> </w:t>
      </w:r>
      <w:r>
        <w:t>З</w:t>
      </w:r>
      <w:r>
        <w:t>а</w:t>
      </w:r>
      <w:r>
        <w:t>явл</w:t>
      </w:r>
      <w:r>
        <w:rPr>
          <w:lang w:val="en-US"/>
        </w:rPr>
        <w:t xml:space="preserve">. 15.01.1989; </w:t>
      </w:r>
      <w:r>
        <w:t>Опубл</w:t>
      </w:r>
      <w:r>
        <w:rPr>
          <w:lang w:val="en-US"/>
        </w:rPr>
        <w:t>. 14.02.1990.</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 5024998 США, МКИ</w:t>
      </w:r>
      <w:proofErr w:type="gramStart"/>
      <w:r>
        <w:rPr>
          <w:vertAlign w:val="superscript"/>
        </w:rPr>
        <w:t>6</w:t>
      </w:r>
      <w:proofErr w:type="gramEnd"/>
      <w:r>
        <w:t xml:space="preserve"> </w:t>
      </w:r>
      <w:r>
        <w:rPr>
          <w:lang w:val="en-US"/>
        </w:rPr>
        <w:t>C</w:t>
      </w:r>
      <w:r>
        <w:t>08</w:t>
      </w:r>
      <w:r>
        <w:rPr>
          <w:lang w:val="en-US"/>
        </w:rPr>
        <w:t>B</w:t>
      </w:r>
      <w:r>
        <w:t xml:space="preserve">037/16; </w:t>
      </w:r>
      <w:r>
        <w:rPr>
          <w:lang w:val="en-US"/>
        </w:rPr>
        <w:t>A</w:t>
      </w:r>
      <w:r>
        <w:t xml:space="preserve">61К031/735. </w:t>
      </w:r>
      <w:r>
        <w:rPr>
          <w:lang w:val="en-US"/>
        </w:rPr>
        <w:t>Pharmaceutical fo</w:t>
      </w:r>
      <w:r>
        <w:rPr>
          <w:lang w:val="en-US"/>
        </w:rPr>
        <w:t>r</w:t>
      </w:r>
      <w:r>
        <w:rPr>
          <w:lang w:val="en-US"/>
        </w:rPr>
        <w:t>mulations for parenteral use / N</w:t>
      </w:r>
      <w:r>
        <w:rPr>
          <w:lang w:val="uk-UA"/>
        </w:rPr>
        <w:t>.</w:t>
      </w:r>
      <w:r>
        <w:rPr>
          <w:lang w:val="en-US"/>
        </w:rPr>
        <w:t>S.</w:t>
      </w:r>
      <w:r>
        <w:rPr>
          <w:lang w:val="uk-UA"/>
        </w:rPr>
        <w:t xml:space="preserve"> </w:t>
      </w:r>
      <w:r>
        <w:rPr>
          <w:lang w:val="en-US"/>
        </w:rPr>
        <w:t>Bodor</w:t>
      </w:r>
      <w:r>
        <w:rPr>
          <w:lang w:val="uk-UA"/>
        </w:rPr>
        <w:t>; № 01/61375.</w:t>
      </w:r>
      <w:r>
        <w:rPr>
          <w:lang w:val="en-US"/>
        </w:rPr>
        <w:t xml:space="preserve"> </w:t>
      </w:r>
      <w:r>
        <w:t>Заявл</w:t>
      </w:r>
      <w:r>
        <w:rPr>
          <w:lang w:val="en-US"/>
        </w:rPr>
        <w:t xml:space="preserve">. 11.12.1989; </w:t>
      </w:r>
      <w:r>
        <w:t>Опубл</w:t>
      </w:r>
      <w:r>
        <w:rPr>
          <w:lang w:val="en-US"/>
        </w:rPr>
        <w:t>. 18.06.1991.</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 4983586 США, МКИ</w:t>
      </w:r>
      <w:proofErr w:type="gramStart"/>
      <w:r>
        <w:rPr>
          <w:vertAlign w:val="superscript"/>
        </w:rPr>
        <w:t>6</w:t>
      </w:r>
      <w:proofErr w:type="gramEnd"/>
      <w:r>
        <w:t xml:space="preserve"> </w:t>
      </w:r>
      <w:r>
        <w:rPr>
          <w:lang w:val="en-US"/>
        </w:rPr>
        <w:t>A</w:t>
      </w:r>
      <w:r>
        <w:t xml:space="preserve">61К009/18; </w:t>
      </w:r>
      <w:r>
        <w:rPr>
          <w:lang w:val="en-US"/>
        </w:rPr>
        <w:t>C</w:t>
      </w:r>
      <w:r>
        <w:t>08</w:t>
      </w:r>
      <w:r>
        <w:rPr>
          <w:lang w:val="en-US"/>
        </w:rPr>
        <w:t>B</w:t>
      </w:r>
      <w:r>
        <w:t xml:space="preserve">037/16. </w:t>
      </w:r>
      <w:r>
        <w:rPr>
          <w:lang w:val="en-US"/>
        </w:rPr>
        <w:t>Pharmaceutical fo</w:t>
      </w:r>
      <w:r>
        <w:rPr>
          <w:lang w:val="en-US"/>
        </w:rPr>
        <w:t>r</w:t>
      </w:r>
      <w:r>
        <w:rPr>
          <w:lang w:val="en-US"/>
        </w:rPr>
        <w:t>mulations for parenteral use / N</w:t>
      </w:r>
      <w:r>
        <w:rPr>
          <w:lang w:val="uk-UA"/>
        </w:rPr>
        <w:t>.</w:t>
      </w:r>
      <w:r>
        <w:rPr>
          <w:lang w:val="en-US"/>
        </w:rPr>
        <w:t>S.</w:t>
      </w:r>
      <w:r>
        <w:rPr>
          <w:lang w:val="uk-UA"/>
        </w:rPr>
        <w:t xml:space="preserve"> </w:t>
      </w:r>
      <w:r>
        <w:rPr>
          <w:lang w:val="en-US"/>
        </w:rPr>
        <w:t>Bodor</w:t>
      </w:r>
      <w:r>
        <w:rPr>
          <w:lang w:val="uk-UA"/>
        </w:rPr>
        <w:t>; № 01/34259.</w:t>
      </w:r>
      <w:r>
        <w:rPr>
          <w:lang w:val="en-US"/>
        </w:rPr>
        <w:t xml:space="preserve"> </w:t>
      </w:r>
      <w:r>
        <w:t>Заявл</w:t>
      </w:r>
      <w:r>
        <w:rPr>
          <w:lang w:val="en-US"/>
        </w:rPr>
        <w:t xml:space="preserve">. 29.03.1988; </w:t>
      </w:r>
      <w:r>
        <w:t>Опубл</w:t>
      </w:r>
      <w:r>
        <w:rPr>
          <w:lang w:val="en-US"/>
        </w:rPr>
        <w:t>. 08.01.1991.</w:t>
      </w:r>
    </w:p>
    <w:p w:rsidR="00010774" w:rsidRDefault="00010774" w:rsidP="00CA3F7B">
      <w:pPr>
        <w:numPr>
          <w:ilvl w:val="0"/>
          <w:numId w:val="47"/>
        </w:numPr>
        <w:tabs>
          <w:tab w:val="clear" w:pos="360"/>
          <w:tab w:val="num" w:pos="0"/>
        </w:tabs>
        <w:suppressAutoHyphens w:val="0"/>
        <w:spacing w:line="360" w:lineRule="auto"/>
        <w:ind w:left="0" w:firstLine="0"/>
      </w:pPr>
      <w:r>
        <w:t xml:space="preserve">Пат. </w:t>
      </w:r>
      <w:r>
        <w:rPr>
          <w:rStyle w:val="afc"/>
          <w:b w:val="0"/>
        </w:rPr>
        <w:t>93049678/15</w:t>
      </w:r>
      <w:r>
        <w:t xml:space="preserve"> Россия,</w:t>
      </w:r>
      <w:r>
        <w:rPr>
          <w:b/>
        </w:rPr>
        <w:t xml:space="preserve"> </w:t>
      </w:r>
      <w:r>
        <w:rPr>
          <w:rStyle w:val="afc"/>
          <w:b w:val="0"/>
        </w:rPr>
        <w:t>A61K31/00. Устойчивый водорастворимый в</w:t>
      </w:r>
      <w:r>
        <w:rPr>
          <w:rStyle w:val="afc"/>
          <w:b w:val="0"/>
        </w:rPr>
        <w:t>е</w:t>
      </w:r>
      <w:r>
        <w:rPr>
          <w:rStyle w:val="afc"/>
          <w:b w:val="0"/>
        </w:rPr>
        <w:t xml:space="preserve">теринарный препарат и способ его получения / </w:t>
      </w:r>
      <w:r>
        <w:t xml:space="preserve">ОАО </w:t>
      </w:r>
      <w:r>
        <w:rPr>
          <w:lang w:val="uk-UA"/>
        </w:rPr>
        <w:t>“</w:t>
      </w:r>
      <w:r>
        <w:t>Биосинтез</w:t>
      </w:r>
      <w:r>
        <w:rPr>
          <w:lang w:val="uk-UA"/>
        </w:rPr>
        <w:t xml:space="preserve">” (Россия); </w:t>
      </w:r>
      <w:r>
        <w:rPr>
          <w:rStyle w:val="afc"/>
          <w:b w:val="0"/>
        </w:rPr>
        <w:t xml:space="preserve">№ РАТ-Р 9203477; </w:t>
      </w:r>
      <w:r>
        <w:t>Заявл. 03.11.1993; Опубл. 10.03.1997</w:t>
      </w:r>
      <w:r>
        <w:rPr>
          <w:lang w:val="uk-UA"/>
        </w:rPr>
        <w:t>.</w:t>
      </w:r>
      <w:r>
        <w:t xml:space="preserve"> - 8 с.</w:t>
      </w:r>
    </w:p>
    <w:p w:rsidR="00010774" w:rsidRDefault="00010774" w:rsidP="00CA3F7B">
      <w:pPr>
        <w:numPr>
          <w:ilvl w:val="0"/>
          <w:numId w:val="47"/>
        </w:numPr>
        <w:tabs>
          <w:tab w:val="clear" w:pos="360"/>
          <w:tab w:val="num" w:pos="0"/>
        </w:tabs>
        <w:suppressAutoHyphens w:val="0"/>
        <w:spacing w:line="360" w:lineRule="auto"/>
        <w:ind w:left="0" w:firstLine="0"/>
      </w:pPr>
      <w:r>
        <w:t xml:space="preserve">Махринский Т. </w:t>
      </w:r>
      <w:r>
        <w:rPr>
          <w:lang w:val="uk-UA"/>
        </w:rPr>
        <w:t>“</w:t>
      </w:r>
      <w:r>
        <w:t>Все генерики – бренды</w:t>
      </w:r>
      <w:proofErr w:type="gramStart"/>
      <w:r>
        <w:t>.</w:t>
      </w:r>
      <w:r>
        <w:rPr>
          <w:lang w:val="uk-UA"/>
        </w:rPr>
        <w:t xml:space="preserve">” // </w:t>
      </w:r>
      <w:proofErr w:type="gramEnd"/>
      <w:r>
        <w:t xml:space="preserve">Еженедельник </w:t>
      </w:r>
      <w:r>
        <w:rPr>
          <w:lang w:val="uk-UA"/>
        </w:rPr>
        <w:t>“</w:t>
      </w:r>
      <w:r>
        <w:t>Аптека</w:t>
      </w:r>
      <w:r>
        <w:rPr>
          <w:lang w:val="uk-UA"/>
        </w:rPr>
        <w:t>”. - 2001.- №6 (277). – С. 8 – 14.</w:t>
      </w:r>
    </w:p>
    <w:p w:rsidR="00010774" w:rsidRDefault="00010774" w:rsidP="00CA3F7B">
      <w:pPr>
        <w:numPr>
          <w:ilvl w:val="0"/>
          <w:numId w:val="47"/>
        </w:numPr>
        <w:tabs>
          <w:tab w:val="clear" w:pos="360"/>
          <w:tab w:val="num" w:pos="0"/>
        </w:tabs>
        <w:suppressAutoHyphens w:val="0"/>
        <w:spacing w:line="360" w:lineRule="auto"/>
        <w:ind w:left="0" w:firstLine="0"/>
        <w:rPr>
          <w:lang w:val="en-GB"/>
        </w:rPr>
      </w:pPr>
      <w:r>
        <w:rPr>
          <w:lang w:val="en-GB"/>
        </w:rPr>
        <w:lastRenderedPageBreak/>
        <w:t>Rote Liste. Arzneimittel ver zeichnis des bundes ver bandes der pha</w:t>
      </w:r>
      <w:r>
        <w:rPr>
          <w:lang w:val="en-GB"/>
        </w:rPr>
        <w:t>r</w:t>
      </w:r>
      <w:r>
        <w:rPr>
          <w:lang w:val="en-GB"/>
        </w:rPr>
        <w:t xml:space="preserve">mazeutischen Industries c V. (BPI). – </w:t>
      </w:r>
      <w:proofErr w:type="gramStart"/>
      <w:r>
        <w:rPr>
          <w:lang w:val="en-GB"/>
        </w:rPr>
        <w:t>ecv</w:t>
      </w:r>
      <w:proofErr w:type="gramEnd"/>
      <w:r>
        <w:rPr>
          <w:lang w:val="en-GB"/>
        </w:rPr>
        <w:t xml:space="preserve">. </w:t>
      </w:r>
      <w:proofErr w:type="gramStart"/>
      <w:r>
        <w:rPr>
          <w:lang w:val="en-GB"/>
        </w:rPr>
        <w:t>edito</w:t>
      </w:r>
      <w:proofErr w:type="gramEnd"/>
      <w:r>
        <w:rPr>
          <w:lang w:val="en-GB"/>
        </w:rPr>
        <w:t xml:space="preserve"> cantor. </w:t>
      </w:r>
      <w:proofErr w:type="gramStart"/>
      <w:r>
        <w:rPr>
          <w:lang w:val="en-GB"/>
        </w:rPr>
        <w:t>aulendorf</w:t>
      </w:r>
      <w:proofErr w:type="gramEnd"/>
      <w:r>
        <w:rPr>
          <w:lang w:val="en-GB"/>
        </w:rPr>
        <w:t xml:space="preserve"> / wurtt. – 1996. - </w:t>
      </w:r>
      <w:r>
        <w:rPr>
          <w:lang w:val="en-US"/>
        </w:rPr>
        <w:t>№ 78012.</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 xml:space="preserve">Фармацевтична хімія: Навч. посіб. для студ. вищ. фармац. навч. закл. і фармац. ф-тів вищ. мед. навч. закл. </w:t>
      </w:r>
      <w:r>
        <w:rPr>
          <w:lang w:val="en-US"/>
        </w:rPr>
        <w:t>III</w:t>
      </w:r>
      <w:r>
        <w:t xml:space="preserve">- </w:t>
      </w:r>
      <w:r>
        <w:rPr>
          <w:lang w:val="en-US"/>
        </w:rPr>
        <w:t>IV</w:t>
      </w:r>
      <w:r>
        <w:t xml:space="preserve"> </w:t>
      </w:r>
      <w:r>
        <w:rPr>
          <w:lang w:val="uk-UA"/>
        </w:rPr>
        <w:t xml:space="preserve">рівнів акредитації / П.О. Безуглий, И.В. Українець, С.Г. Таран та </w:t>
      </w:r>
      <w:proofErr w:type="gramStart"/>
      <w:r>
        <w:rPr>
          <w:lang w:val="uk-UA"/>
        </w:rPr>
        <w:t>ін.;</w:t>
      </w:r>
      <w:proofErr w:type="gramEnd"/>
      <w:r>
        <w:rPr>
          <w:lang w:val="uk-UA"/>
        </w:rPr>
        <w:t xml:space="preserve"> За заг. ред. П.О. Безуглого. – Х.: Вид-во НФАУ; Золоті сторінки, 2002. – 448с.</w:t>
      </w:r>
    </w:p>
    <w:p w:rsidR="00010774" w:rsidRDefault="00010774" w:rsidP="00CA3F7B">
      <w:pPr>
        <w:numPr>
          <w:ilvl w:val="0"/>
          <w:numId w:val="47"/>
        </w:numPr>
        <w:tabs>
          <w:tab w:val="clear" w:pos="360"/>
          <w:tab w:val="num" w:pos="0"/>
        </w:tabs>
        <w:suppressAutoHyphens w:val="0"/>
        <w:spacing w:line="360" w:lineRule="auto"/>
        <w:ind w:left="0" w:firstLine="0"/>
      </w:pPr>
      <w:r>
        <w:t>Солдатенков А.Т., Коледина Н.М., Шендрик И.В. Основы органической химии лекарственных веществ</w:t>
      </w:r>
      <w:r>
        <w:rPr>
          <w:lang w:val="uk-UA"/>
        </w:rPr>
        <w:t>. -</w:t>
      </w:r>
      <w:r>
        <w:t xml:space="preserve"> 2 изд. испр. и доп. – М.: Мир, 2003. – 191 с.</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Solubility prediction of anthracene in mixed solvents using a minimum number of experimental data / A</w:t>
      </w:r>
      <w:r>
        <w:rPr>
          <w:lang w:val="uk-UA"/>
        </w:rPr>
        <w:t>.</w:t>
      </w:r>
      <w:r>
        <w:rPr>
          <w:lang w:val="en-US"/>
        </w:rPr>
        <w:t>Jouyban, M</w:t>
      </w:r>
      <w:r>
        <w:rPr>
          <w:lang w:val="uk-UA"/>
        </w:rPr>
        <w:t xml:space="preserve">. </w:t>
      </w:r>
      <w:r>
        <w:rPr>
          <w:lang w:val="en-US"/>
        </w:rPr>
        <w:t>Khoubnasabjafari, C</w:t>
      </w:r>
      <w:r>
        <w:rPr>
          <w:lang w:val="uk-UA"/>
        </w:rPr>
        <w:t>.</w:t>
      </w:r>
      <w:r>
        <w:rPr>
          <w:lang w:val="en-US"/>
        </w:rPr>
        <w:t xml:space="preserve"> Hak-Kim, J</w:t>
      </w:r>
      <w:r>
        <w:rPr>
          <w:lang w:val="uk-UA"/>
        </w:rPr>
        <w:t>.</w:t>
      </w:r>
      <w:r>
        <w:rPr>
          <w:lang w:val="en-US"/>
        </w:rPr>
        <w:t>B.</w:t>
      </w:r>
      <w:r>
        <w:rPr>
          <w:lang w:val="uk-UA"/>
        </w:rPr>
        <w:t xml:space="preserve"> </w:t>
      </w:r>
      <w:r>
        <w:rPr>
          <w:lang w:val="en-US"/>
        </w:rPr>
        <w:t>Clark, E</w:t>
      </w:r>
      <w:r>
        <w:rPr>
          <w:lang w:val="uk-UA"/>
        </w:rPr>
        <w:t>.</w:t>
      </w:r>
      <w:r>
        <w:rPr>
          <w:lang w:val="en-US"/>
        </w:rPr>
        <w:t>W.</w:t>
      </w:r>
      <w:r>
        <w:rPr>
          <w:lang w:val="uk-UA"/>
        </w:rPr>
        <w:t xml:space="preserve"> </w:t>
      </w:r>
      <w:r>
        <w:rPr>
          <w:lang w:val="en-US"/>
        </w:rPr>
        <w:t xml:space="preserve">Acree (Faculty of Pharmacy, The University of Sydney) / Chem. </w:t>
      </w:r>
      <w:r>
        <w:rPr>
          <w:lang w:val="uk-UA"/>
        </w:rPr>
        <w:t>а</w:t>
      </w:r>
      <w:r>
        <w:rPr>
          <w:lang w:val="en-US"/>
        </w:rPr>
        <w:t>nd Pharm. Bull. – 2002. – Vol</w:t>
      </w:r>
      <w:r>
        <w:rPr>
          <w:lang w:val="uk-UA"/>
        </w:rPr>
        <w:t xml:space="preserve">. № 1 – </w:t>
      </w:r>
      <w:r>
        <w:rPr>
          <w:lang w:val="en-US"/>
        </w:rPr>
        <w:t>P</w:t>
      </w:r>
      <w:r>
        <w:rPr>
          <w:lang w:val="uk-UA"/>
        </w:rPr>
        <w:t>. 21 – 25.</w:t>
      </w:r>
    </w:p>
    <w:p w:rsidR="00010774" w:rsidRDefault="00010774" w:rsidP="00CA3F7B">
      <w:pPr>
        <w:numPr>
          <w:ilvl w:val="0"/>
          <w:numId w:val="47"/>
        </w:numPr>
        <w:tabs>
          <w:tab w:val="clear" w:pos="360"/>
          <w:tab w:val="num" w:pos="0"/>
        </w:tabs>
        <w:suppressAutoHyphens w:val="0"/>
        <w:spacing w:line="360" w:lineRule="auto"/>
        <w:ind w:left="0" w:firstLine="0"/>
      </w:pPr>
      <w:r>
        <w:t>Фиалков Ю.Я. Расчет термодинамических характеристик процесса ра</w:t>
      </w:r>
      <w:r>
        <w:t>с</w:t>
      </w:r>
      <w:r>
        <w:t>творения в бинарных растворителях // Укр. хим. журн. – 2002. – Т. 68, № 1-2 – С. 17-19.</w:t>
      </w:r>
    </w:p>
    <w:p w:rsidR="00010774" w:rsidRDefault="00010774" w:rsidP="00CA3F7B">
      <w:pPr>
        <w:numPr>
          <w:ilvl w:val="0"/>
          <w:numId w:val="47"/>
        </w:numPr>
        <w:tabs>
          <w:tab w:val="clear" w:pos="360"/>
          <w:tab w:val="num" w:pos="0"/>
        </w:tabs>
        <w:suppressAutoHyphens w:val="0"/>
        <w:spacing w:line="360" w:lineRule="auto"/>
        <w:ind w:left="0" w:firstLine="0"/>
      </w:pPr>
      <w:r>
        <w:t>Фиалков Ю.Я. Растворитель как средство управление химическим пр</w:t>
      </w:r>
      <w:r>
        <w:t>о</w:t>
      </w:r>
      <w:r>
        <w:t>цессом. – Л.: Химия. Л</w:t>
      </w:r>
      <w:r>
        <w:rPr>
          <w:lang w:val="uk-UA"/>
        </w:rPr>
        <w:t>.</w:t>
      </w:r>
      <w:r>
        <w:t>, 1998. – 238 с.</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Фіалков Ю.Я. Вплив розчинника на хімічну рівновагу // Наук. вісті. Нац. техн. ун-т. – 1998. - № 2. – С. 149-152.</w:t>
      </w:r>
      <w:r>
        <w:t xml:space="preserve"> </w:t>
      </w:r>
    </w:p>
    <w:p w:rsidR="00010774" w:rsidRDefault="00010774" w:rsidP="00CA3F7B">
      <w:pPr>
        <w:numPr>
          <w:ilvl w:val="0"/>
          <w:numId w:val="47"/>
        </w:numPr>
        <w:tabs>
          <w:tab w:val="clear" w:pos="360"/>
          <w:tab w:val="num" w:pos="0"/>
        </w:tabs>
        <w:suppressAutoHyphens w:val="0"/>
        <w:spacing w:line="360" w:lineRule="auto"/>
        <w:ind w:left="0" w:firstLine="0"/>
      </w:pPr>
      <w:proofErr w:type="gramStart"/>
      <w:r>
        <w:t>Голубев</w:t>
      </w:r>
      <w:proofErr w:type="gramEnd"/>
      <w:r>
        <w:t xml:space="preserve"> В.В., Абакшин В.А., Крестов Г.А. Моделирование процессов растворимости </w:t>
      </w:r>
      <w:r>
        <w:rPr>
          <w:lang w:val="en-US"/>
        </w:rPr>
        <w:t>I</w:t>
      </w:r>
      <w:r>
        <w:t>-</w:t>
      </w:r>
      <w:r>
        <w:rPr>
          <w:lang w:val="en-US"/>
        </w:rPr>
        <w:t>I</w:t>
      </w:r>
      <w:r>
        <w:t xml:space="preserve"> электролитов в тройных водно-органических системах с и</w:t>
      </w:r>
      <w:r>
        <w:t>с</w:t>
      </w:r>
      <w:r>
        <w:t>пользованием теории Чена // Докл. АН СССР. – 1991. – Т. 316, № 4. – С. 928-931.</w:t>
      </w:r>
    </w:p>
    <w:p w:rsidR="00010774" w:rsidRDefault="00010774" w:rsidP="00CA3F7B">
      <w:pPr>
        <w:numPr>
          <w:ilvl w:val="0"/>
          <w:numId w:val="47"/>
        </w:numPr>
        <w:tabs>
          <w:tab w:val="clear" w:pos="360"/>
          <w:tab w:val="num" w:pos="0"/>
        </w:tabs>
        <w:suppressAutoHyphens w:val="0"/>
        <w:spacing w:line="360" w:lineRule="auto"/>
        <w:ind w:left="0" w:firstLine="0"/>
      </w:pPr>
      <w:proofErr w:type="gramStart"/>
      <w:r>
        <w:t>Голубев</w:t>
      </w:r>
      <w:proofErr w:type="gramEnd"/>
      <w:r>
        <w:t xml:space="preserve"> В.В., Крестов Г.А. Расчет растворимости солей в бинарных во</w:t>
      </w:r>
      <w:r>
        <w:t>д</w:t>
      </w:r>
      <w:r>
        <w:t>ных растворах // Докл. АН СССР. – 1990. – Т. 310, № 3. – С. 634-639.</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Requerimiento dielectrico y parametro de solubilidad de nipagin y nipasol en el sistema aqua-etanol / A</w:t>
      </w:r>
      <w:r>
        <w:rPr>
          <w:lang w:val="uk-UA"/>
        </w:rPr>
        <w:t xml:space="preserve">. </w:t>
      </w:r>
      <w:r>
        <w:rPr>
          <w:lang w:val="en-US"/>
        </w:rPr>
        <w:t>Yorquina, M. E</w:t>
      </w:r>
      <w:r>
        <w:rPr>
          <w:lang w:val="uk-UA"/>
        </w:rPr>
        <w:t xml:space="preserve">. </w:t>
      </w:r>
      <w:r>
        <w:rPr>
          <w:lang w:val="en-US"/>
        </w:rPr>
        <w:t>Manzur, M</w:t>
      </w:r>
      <w:r>
        <w:rPr>
          <w:lang w:val="uk-UA"/>
        </w:rPr>
        <w:t>.</w:t>
      </w:r>
      <w:r>
        <w:rPr>
          <w:lang w:val="en-US"/>
        </w:rPr>
        <w:t>A</w:t>
      </w:r>
      <w:r>
        <w:rPr>
          <w:lang w:val="uk-UA"/>
        </w:rPr>
        <w:t>.</w:t>
      </w:r>
      <w:r>
        <w:rPr>
          <w:lang w:val="en-US"/>
        </w:rPr>
        <w:t xml:space="preserve"> Molina</w:t>
      </w:r>
      <w:r>
        <w:rPr>
          <w:lang w:val="uk-UA"/>
        </w:rPr>
        <w:t>,</w:t>
      </w:r>
      <w:r>
        <w:rPr>
          <w:lang w:val="en-US"/>
        </w:rPr>
        <w:t xml:space="preserve"> R</w:t>
      </w:r>
      <w:r>
        <w:rPr>
          <w:lang w:val="uk-UA"/>
        </w:rPr>
        <w:t xml:space="preserve">. </w:t>
      </w:r>
      <w:r>
        <w:rPr>
          <w:lang w:val="en-US"/>
        </w:rPr>
        <w:t xml:space="preserve">Manzo // Acta Farm. </w:t>
      </w:r>
      <w:proofErr w:type="gramStart"/>
      <w:r>
        <w:rPr>
          <w:lang w:val="en-US"/>
        </w:rPr>
        <w:t>bonaerense</w:t>
      </w:r>
      <w:proofErr w:type="gramEnd"/>
      <w:r>
        <w:rPr>
          <w:lang w:val="en-US"/>
        </w:rPr>
        <w:t>. – 2000. – Vol. 19, № 1 – P.49 – 52.</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A novel method for estimation of transition temperature for polymorphic pais in pharmaceuticals using heat of solution and solubility data / K</w:t>
      </w:r>
      <w:r>
        <w:rPr>
          <w:lang w:val="uk-UA"/>
        </w:rPr>
        <w:t xml:space="preserve">. </w:t>
      </w:r>
      <w:r>
        <w:rPr>
          <w:lang w:val="en-US"/>
        </w:rPr>
        <w:t>Urakami, S</w:t>
      </w:r>
      <w:r>
        <w:rPr>
          <w:lang w:val="uk-UA"/>
        </w:rPr>
        <w:t>.</w:t>
      </w:r>
      <w:r>
        <w:rPr>
          <w:lang w:val="en-US"/>
        </w:rPr>
        <w:t xml:space="preserve"> Y</w:t>
      </w:r>
      <w:r>
        <w:rPr>
          <w:lang w:val="en-US"/>
        </w:rPr>
        <w:t>a</w:t>
      </w:r>
      <w:r>
        <w:rPr>
          <w:lang w:val="en-US"/>
        </w:rPr>
        <w:t>sushi, H</w:t>
      </w:r>
      <w:r>
        <w:rPr>
          <w:lang w:val="uk-UA"/>
        </w:rPr>
        <w:t>.</w:t>
      </w:r>
      <w:r>
        <w:rPr>
          <w:lang w:val="en-US"/>
        </w:rPr>
        <w:t xml:space="preserve"> Atsuya, U</w:t>
      </w:r>
      <w:r>
        <w:rPr>
          <w:lang w:val="uk-UA"/>
        </w:rPr>
        <w:t>.</w:t>
      </w:r>
      <w:r>
        <w:rPr>
          <w:lang w:val="en-US"/>
        </w:rPr>
        <w:t xml:space="preserve"> Kazuichi, G</w:t>
      </w:r>
      <w:r>
        <w:rPr>
          <w:lang w:val="uk-UA"/>
        </w:rPr>
        <w:t>.</w:t>
      </w:r>
      <w:r>
        <w:rPr>
          <w:lang w:val="en-US"/>
        </w:rPr>
        <w:t xml:space="preserve"> Masayuki // Chem. and Pharm. Bull. – 2002. – Vol. 50, </w:t>
      </w:r>
      <w:r>
        <w:rPr>
          <w:lang w:val="uk-UA"/>
        </w:rPr>
        <w:t xml:space="preserve">№ 2 – </w:t>
      </w:r>
      <w:r>
        <w:rPr>
          <w:lang w:val="en-US"/>
        </w:rPr>
        <w:t>P</w:t>
      </w:r>
      <w:r>
        <w:rPr>
          <w:lang w:val="uk-UA"/>
        </w:rPr>
        <w:t>. 263 – 267.</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uk-UA"/>
        </w:rPr>
        <w:t>Альохін О.Д., Абдікарімов В.Ж., Рудніков Є.Г. Рівняння кривої співісн</w:t>
      </w:r>
      <w:r>
        <w:rPr>
          <w:lang w:val="uk-UA"/>
        </w:rPr>
        <w:t>у</w:t>
      </w:r>
      <w:r>
        <w:rPr>
          <w:lang w:val="uk-UA"/>
        </w:rPr>
        <w:t>вання подвійних розчинів поблизу критичної температури розшарування в те</w:t>
      </w:r>
      <w:r>
        <w:rPr>
          <w:lang w:val="uk-UA"/>
        </w:rPr>
        <w:t>р</w:t>
      </w:r>
      <w:r>
        <w:rPr>
          <w:lang w:val="uk-UA"/>
        </w:rPr>
        <w:t>мінах різних параметрів порядку // Укр. фіз. журн. - 1999.</w:t>
      </w:r>
      <w:r>
        <w:rPr>
          <w:lang w:val="en-US"/>
        </w:rPr>
        <w:t xml:space="preserve"> -</w:t>
      </w:r>
      <w:r>
        <w:rPr>
          <w:lang w:val="uk-UA"/>
        </w:rPr>
        <w:t xml:space="preserve"> Т. 44, № 5. - С. 575-578.</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A novel bending point criterion for dissolution profile interpretation / L. Van Vooren, G. Krikilion, J. Rosier, B. De Spiegeleer // Drug Dev. and Ind. Pharm. – 2001. – Vol. 27, № 8 – P. 885 – 892.</w:t>
      </w:r>
    </w:p>
    <w:p w:rsidR="00010774" w:rsidRDefault="00010774" w:rsidP="00CA3F7B">
      <w:pPr>
        <w:numPr>
          <w:ilvl w:val="0"/>
          <w:numId w:val="47"/>
        </w:numPr>
        <w:tabs>
          <w:tab w:val="clear" w:pos="360"/>
          <w:tab w:val="num" w:pos="0"/>
        </w:tabs>
        <w:suppressAutoHyphens w:val="0"/>
        <w:spacing w:line="360" w:lineRule="auto"/>
        <w:ind w:left="0" w:firstLine="0"/>
      </w:pPr>
      <w:r>
        <w:t>Рыженко Б.Н., Иваницкий О.М. О рН зависимости скорости растворения твердых веществ в водных растворах // Геохимия. – 1990. - № 9 – С. 1364 – 1366.</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rPr>
          <w:lang w:val="uk-UA"/>
        </w:rPr>
        <w:lastRenderedPageBreak/>
        <w:t>Лихолет Н.М. Дослідження розчинності сульфаніламідних препаратів // Фармац. журн. – 1985. - № 5. – С. 44-46.</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rPr>
          <w:lang w:val="uk-UA"/>
        </w:rPr>
        <w:t>Пат. 6284747 США, МПК</w:t>
      </w:r>
      <w:r>
        <w:rPr>
          <w:vertAlign w:val="superscript"/>
          <w:lang w:val="uk-UA"/>
        </w:rPr>
        <w:t>7</w:t>
      </w:r>
      <w:r>
        <w:rPr>
          <w:lang w:val="uk-UA"/>
        </w:rPr>
        <w:t xml:space="preserve"> </w:t>
      </w:r>
      <w:r>
        <w:rPr>
          <w:lang w:val="en-US"/>
        </w:rPr>
        <w:t>A</w:t>
      </w:r>
      <w:r>
        <w:rPr>
          <w:lang w:val="uk-UA"/>
        </w:rPr>
        <w:t xml:space="preserve">61К31/715. </w:t>
      </w:r>
      <w:r>
        <w:rPr>
          <w:lang w:val="en-US"/>
        </w:rPr>
        <w:t>Pharmaceutical</w:t>
      </w:r>
      <w:r>
        <w:rPr>
          <w:lang w:val="uk-UA"/>
        </w:rPr>
        <w:t xml:space="preserve"> </w:t>
      </w:r>
      <w:r>
        <w:rPr>
          <w:lang w:val="en-US"/>
        </w:rPr>
        <w:t>formulation</w:t>
      </w:r>
      <w:r>
        <w:rPr>
          <w:lang w:val="uk-UA"/>
        </w:rPr>
        <w:t xml:space="preserve"> / </w:t>
      </w:r>
      <w:r>
        <w:rPr>
          <w:lang w:val="en-US"/>
        </w:rPr>
        <w:t>J</w:t>
      </w:r>
      <w:r>
        <w:rPr>
          <w:lang w:val="uk-UA"/>
        </w:rPr>
        <w:t xml:space="preserve">. </w:t>
      </w:r>
      <w:r>
        <w:rPr>
          <w:lang w:val="en-US"/>
        </w:rPr>
        <w:t>R</w:t>
      </w:r>
      <w:r>
        <w:rPr>
          <w:lang w:val="en-US"/>
        </w:rPr>
        <w:t>u</w:t>
      </w:r>
      <w:r>
        <w:rPr>
          <w:lang w:val="en-US"/>
        </w:rPr>
        <w:t>binfeld</w:t>
      </w:r>
      <w:r>
        <w:rPr>
          <w:lang w:val="uk-UA"/>
        </w:rPr>
        <w:t>;</w:t>
      </w:r>
      <w:r>
        <w:rPr>
          <w:lang w:val="en-US"/>
        </w:rPr>
        <w:t xml:space="preserve"> </w:t>
      </w:r>
      <w:r>
        <w:rPr>
          <w:lang w:val="uk-UA"/>
        </w:rPr>
        <w:t>№ 09/684375; Заявл. 05.10.2000; Опубл. 04.09.2001; НПК 514/58.</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Шевченко И.В., Алмакаева Л.Г. Разработка состава инъекционного пр</w:t>
      </w:r>
      <w:r>
        <w:rPr>
          <w:lang w:val="uk-UA"/>
        </w:rPr>
        <w:t>е</w:t>
      </w:r>
      <w:r>
        <w:rPr>
          <w:lang w:val="uk-UA"/>
        </w:rPr>
        <w:t>парата гипоазотемического действия // Фармаком. – 2001. - № 4</w:t>
      </w:r>
      <w:r>
        <w:t>. – С. 41-44.</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6407079 </w:t>
      </w:r>
      <w:r>
        <w:t>США</w:t>
      </w:r>
      <w:r>
        <w:rPr>
          <w:lang w:val="en-US"/>
        </w:rPr>
        <w:t xml:space="preserve">, </w:t>
      </w:r>
      <w:r>
        <w:t>МПК</w:t>
      </w:r>
      <w:proofErr w:type="gramStart"/>
      <w:r>
        <w:rPr>
          <w:vertAlign w:val="superscript"/>
          <w:lang w:val="en-US"/>
        </w:rPr>
        <w:t>7</w:t>
      </w:r>
      <w:proofErr w:type="gramEnd"/>
      <w:r>
        <w:rPr>
          <w:lang w:val="en-US"/>
        </w:rPr>
        <w:t xml:space="preserve"> A61К31/70. Pharmaceutical compositions drugs which are instable or sparingly soluble in water and methods for their preparation / M</w:t>
      </w:r>
      <w:r>
        <w:rPr>
          <w:lang w:val="uk-UA"/>
        </w:rPr>
        <w:t>.</w:t>
      </w:r>
      <w:r>
        <w:rPr>
          <w:lang w:val="en-US"/>
        </w:rPr>
        <w:t>W. Bernd, U</w:t>
      </w:r>
      <w:r>
        <w:rPr>
          <w:lang w:val="uk-UA"/>
        </w:rPr>
        <w:t xml:space="preserve">. </w:t>
      </w:r>
      <w:r>
        <w:rPr>
          <w:lang w:val="en-US"/>
        </w:rPr>
        <w:t xml:space="preserve">Brauns; № 07/264726; </w:t>
      </w:r>
      <w:r>
        <w:t>Заявл</w:t>
      </w:r>
      <w:r>
        <w:rPr>
          <w:lang w:val="en-US"/>
        </w:rPr>
        <w:t xml:space="preserve">. 31.10.1988; </w:t>
      </w:r>
      <w:r>
        <w:t>Опубл</w:t>
      </w:r>
      <w:r>
        <w:rPr>
          <w:lang w:val="en-US"/>
        </w:rPr>
        <w:t xml:space="preserve">. 18.06.2002; </w:t>
      </w:r>
      <w:r>
        <w:t>НПК</w:t>
      </w:r>
      <w:r>
        <w:rPr>
          <w:lang w:val="en-US"/>
        </w:rPr>
        <w:t xml:space="preserve"> 514/58.</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Preformulation studies on clarithromycin dissolution rate enhancement</w:t>
      </w:r>
      <w:proofErr w:type="gramStart"/>
      <w:r>
        <w:rPr>
          <w:lang w:val="en-US"/>
        </w:rPr>
        <w:t>./</w:t>
      </w:r>
      <w:proofErr w:type="gramEnd"/>
      <w:r>
        <w:rPr>
          <w:lang w:val="en-US"/>
        </w:rPr>
        <w:t xml:space="preserve"> M. Salobir, D. Fercej-Temeljotov, B. Kofler, M. Mohar // Sci. pharm. - 2001. – Vol. 69, № 3 – </w:t>
      </w:r>
      <w:r>
        <w:t>Р</w:t>
      </w:r>
      <w:r>
        <w:rPr>
          <w:lang w:val="en-US"/>
        </w:rPr>
        <w:t>. 147 – 148.</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743917 </w:t>
      </w:r>
      <w:r>
        <w:t>Австралия</w:t>
      </w:r>
      <w:r>
        <w:rPr>
          <w:lang w:val="en-US"/>
        </w:rPr>
        <w:t xml:space="preserve">, </w:t>
      </w:r>
      <w:r>
        <w:t>МПК</w:t>
      </w:r>
      <w:proofErr w:type="gramStart"/>
      <w:r>
        <w:rPr>
          <w:vertAlign w:val="superscript"/>
          <w:lang w:val="en-US"/>
        </w:rPr>
        <w:t>6</w:t>
      </w:r>
      <w:proofErr w:type="gramEnd"/>
      <w:r>
        <w:rPr>
          <w:lang w:val="en-US"/>
        </w:rPr>
        <w:t xml:space="preserve"> A61К009/14. Compositions comprising m</w:t>
      </w:r>
      <w:r>
        <w:rPr>
          <w:lang w:val="en-US"/>
        </w:rPr>
        <w:t>i</w:t>
      </w:r>
      <w:r>
        <w:rPr>
          <w:lang w:val="en-US"/>
        </w:rPr>
        <w:t>croparticles of water-insolubule substances / P</w:t>
      </w:r>
      <w:r>
        <w:rPr>
          <w:lang w:val="uk-UA"/>
        </w:rPr>
        <w:t>.</w:t>
      </w:r>
      <w:r>
        <w:rPr>
          <w:lang w:val="en-US"/>
        </w:rPr>
        <w:t xml:space="preserve"> Indu, S</w:t>
      </w:r>
      <w:r>
        <w:rPr>
          <w:lang w:val="uk-UA"/>
        </w:rPr>
        <w:t>.</w:t>
      </w:r>
      <w:r>
        <w:rPr>
          <w:lang w:val="en-US"/>
        </w:rPr>
        <w:t xml:space="preserve"> Ulagaraj; № 200034049; </w:t>
      </w:r>
      <w:r>
        <w:t>З</w:t>
      </w:r>
      <w:r>
        <w:t>а</w:t>
      </w:r>
      <w:r>
        <w:t>явл</w:t>
      </w:r>
      <w:r>
        <w:rPr>
          <w:lang w:val="en-US"/>
        </w:rPr>
        <w:t xml:space="preserve">. 10.05.2000; </w:t>
      </w:r>
      <w:r>
        <w:t>Опубл</w:t>
      </w:r>
      <w:r>
        <w:rPr>
          <w:lang w:val="en-US"/>
        </w:rPr>
        <w:t>. 07.02.2002.</w:t>
      </w:r>
    </w:p>
    <w:p w:rsidR="00010774" w:rsidRDefault="00010774" w:rsidP="00CA3F7B">
      <w:pPr>
        <w:numPr>
          <w:ilvl w:val="0"/>
          <w:numId w:val="47"/>
        </w:numPr>
        <w:tabs>
          <w:tab w:val="clear" w:pos="360"/>
          <w:tab w:val="num" w:pos="0"/>
        </w:tabs>
        <w:suppressAutoHyphens w:val="0"/>
        <w:spacing w:line="360" w:lineRule="auto"/>
        <w:ind w:left="0" w:firstLine="0"/>
      </w:pPr>
      <w:r>
        <w:t>Пат</w:t>
      </w:r>
      <w:r>
        <w:rPr>
          <w:lang w:val="en-US"/>
        </w:rPr>
        <w:t xml:space="preserve">. 6361758 </w:t>
      </w:r>
      <w:r>
        <w:t>США</w:t>
      </w:r>
      <w:r>
        <w:rPr>
          <w:lang w:val="en-US"/>
        </w:rPr>
        <w:t xml:space="preserve">, </w:t>
      </w:r>
      <w:r>
        <w:t>МПК</w:t>
      </w:r>
      <w:proofErr w:type="gramStart"/>
      <w:r>
        <w:rPr>
          <w:vertAlign w:val="superscript"/>
          <w:lang w:val="en-US"/>
        </w:rPr>
        <w:t>7</w:t>
      </w:r>
      <w:proofErr w:type="gramEnd"/>
      <w:r>
        <w:rPr>
          <w:lang w:val="en-US"/>
        </w:rPr>
        <w:t xml:space="preserve"> A61К51/00. Cosolvent formulations/ L.</w:t>
      </w:r>
      <w:r>
        <w:rPr>
          <w:lang w:val="uk-UA"/>
        </w:rPr>
        <w:t xml:space="preserve"> </w:t>
      </w:r>
      <w:r>
        <w:rPr>
          <w:lang w:val="en-US"/>
        </w:rPr>
        <w:t>Abbott, Li Lukchiu, E</w:t>
      </w:r>
      <w:r>
        <w:rPr>
          <w:lang w:val="uk-UA"/>
        </w:rPr>
        <w:t>.</w:t>
      </w:r>
      <w:r>
        <w:rPr>
          <w:lang w:val="en-US"/>
        </w:rPr>
        <w:t>A</w:t>
      </w:r>
      <w:r>
        <w:rPr>
          <w:lang w:val="uk-UA"/>
        </w:rPr>
        <w:t xml:space="preserve">. </w:t>
      </w:r>
      <w:r>
        <w:rPr>
          <w:lang w:val="en-US"/>
        </w:rPr>
        <w:t>Pec, D</w:t>
      </w:r>
      <w:r>
        <w:rPr>
          <w:lang w:val="uk-UA"/>
        </w:rPr>
        <w:t>.</w:t>
      </w:r>
      <w:r>
        <w:rPr>
          <w:lang w:val="en-US"/>
        </w:rPr>
        <w:t>H.</w:t>
      </w:r>
      <w:r>
        <w:rPr>
          <w:lang w:val="uk-UA"/>
        </w:rPr>
        <w:t xml:space="preserve"> </w:t>
      </w:r>
      <w:r>
        <w:rPr>
          <w:lang w:val="en-US"/>
        </w:rPr>
        <w:t>Robinson, D</w:t>
      </w:r>
      <w:r>
        <w:rPr>
          <w:lang w:val="uk-UA"/>
        </w:rPr>
        <w:t>.</w:t>
      </w:r>
      <w:r>
        <w:rPr>
          <w:lang w:val="en-US"/>
        </w:rPr>
        <w:t>A.</w:t>
      </w:r>
      <w:r>
        <w:rPr>
          <w:lang w:val="uk-UA"/>
        </w:rPr>
        <w:t xml:space="preserve"> </w:t>
      </w:r>
      <w:r>
        <w:rPr>
          <w:lang w:val="en-US"/>
        </w:rPr>
        <w:t>Stephens, K</w:t>
      </w:r>
      <w:r>
        <w:rPr>
          <w:lang w:val="uk-UA"/>
        </w:rPr>
        <w:t xml:space="preserve">. </w:t>
      </w:r>
      <w:r>
        <w:rPr>
          <w:lang w:val="en-US"/>
        </w:rPr>
        <w:t>Jantzi, M</w:t>
      </w:r>
      <w:r>
        <w:rPr>
          <w:lang w:val="uk-UA"/>
        </w:rPr>
        <w:t>.</w:t>
      </w:r>
      <w:r>
        <w:rPr>
          <w:lang w:val="en-US"/>
        </w:rPr>
        <w:t>T</w:t>
      </w:r>
      <w:r>
        <w:rPr>
          <w:lang w:val="uk-UA"/>
        </w:rPr>
        <w:t>.</w:t>
      </w:r>
      <w:r>
        <w:rPr>
          <w:lang w:val="en-US"/>
        </w:rPr>
        <w:t xml:space="preserve"> Barton, J</w:t>
      </w:r>
      <w:r>
        <w:rPr>
          <w:lang w:val="uk-UA"/>
        </w:rPr>
        <w:t>.</w:t>
      </w:r>
      <w:r>
        <w:rPr>
          <w:lang w:val="en-US"/>
        </w:rPr>
        <w:t>P</w:t>
      </w:r>
      <w:r>
        <w:rPr>
          <w:lang w:val="uk-UA"/>
        </w:rPr>
        <w:t xml:space="preserve">. </w:t>
      </w:r>
      <w:r>
        <w:rPr>
          <w:lang w:val="en-US"/>
        </w:rPr>
        <w:t xml:space="preserve">Oberdier; № 09/689507; </w:t>
      </w:r>
      <w:r>
        <w:t>Заявл</w:t>
      </w:r>
      <w:r>
        <w:rPr>
          <w:lang w:val="en-US"/>
        </w:rPr>
        <w:t xml:space="preserve">. </w:t>
      </w:r>
      <w:r>
        <w:t>12.10.2000; Опубл. 26.03.2002; НПК 424/1.17</w:t>
      </w:r>
      <w:r>
        <w:rPr>
          <w:lang w:val="uk-UA"/>
        </w:rPr>
        <w:t>.</w:t>
      </w:r>
      <w:r>
        <w:t xml:space="preserve"> – 12 </w:t>
      </w:r>
      <w:r>
        <w:rPr>
          <w:lang w:val="en-US"/>
        </w:rPr>
        <w:t>c</w:t>
      </w:r>
      <w:r>
        <w:t>.</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 2192855 Россия, МПК</w:t>
      </w:r>
      <w:proofErr w:type="gramStart"/>
      <w:r>
        <w:rPr>
          <w:vertAlign w:val="superscript"/>
        </w:rPr>
        <w:t>7</w:t>
      </w:r>
      <w:proofErr w:type="gramEnd"/>
      <w:r>
        <w:t xml:space="preserve"> </w:t>
      </w:r>
      <w:r>
        <w:rPr>
          <w:lang w:val="en-US"/>
        </w:rPr>
        <w:t>A</w:t>
      </w:r>
      <w:r>
        <w:t xml:space="preserve">61К31/343; </w:t>
      </w:r>
      <w:r>
        <w:rPr>
          <w:lang w:val="en-US"/>
        </w:rPr>
        <w:t>A</w:t>
      </w:r>
      <w:r>
        <w:t>61К9/08. Способ получения лекарственного средства для инъекций на основе амиодарона / К.К. Сыров, В.В. Н</w:t>
      </w:r>
      <w:r>
        <w:t>е</w:t>
      </w:r>
      <w:r>
        <w:t>стерук</w:t>
      </w:r>
      <w:r>
        <w:rPr>
          <w:lang w:val="uk-UA"/>
        </w:rPr>
        <w:t xml:space="preserve">; № 2001133101/14; </w:t>
      </w:r>
      <w:r>
        <w:t xml:space="preserve">Заявл. 10.12.2001; Опубл. </w:t>
      </w:r>
      <w:r>
        <w:rPr>
          <w:lang w:val="en-US"/>
        </w:rPr>
        <w:t>20.11.2002</w:t>
      </w:r>
      <w:r>
        <w:rPr>
          <w:lang w:val="uk-UA"/>
        </w:rPr>
        <w:t>.</w:t>
      </w:r>
      <w:r>
        <w:rPr>
          <w:lang w:val="en-US"/>
        </w:rPr>
        <w:t xml:space="preserve"> - 9 </w:t>
      </w:r>
      <w:r>
        <w:t>с</w:t>
      </w:r>
      <w:r>
        <w:rPr>
          <w:lang w:val="en-US"/>
        </w:rPr>
        <w:t>.</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Enhancement of dissolution rate of meloxicam / K.P.</w:t>
      </w:r>
      <w:r>
        <w:rPr>
          <w:lang w:val="uk-UA"/>
        </w:rPr>
        <w:t xml:space="preserve"> </w:t>
      </w:r>
      <w:r>
        <w:rPr>
          <w:lang w:val="en-US"/>
        </w:rPr>
        <w:t xml:space="preserve">Chowdary, R. Hymavathi // Indian J. Pharm. Sci. - 2001. – Vol. 63, № 2 – </w:t>
      </w:r>
      <w:r>
        <w:t>Р</w:t>
      </w:r>
      <w:r>
        <w:rPr>
          <w:lang w:val="en-US"/>
        </w:rPr>
        <w:t>. 150 – 154.</w:t>
      </w:r>
    </w:p>
    <w:p w:rsidR="00010774" w:rsidRDefault="00010774" w:rsidP="00CA3F7B">
      <w:pPr>
        <w:numPr>
          <w:ilvl w:val="0"/>
          <w:numId w:val="47"/>
        </w:numPr>
        <w:tabs>
          <w:tab w:val="clear" w:pos="360"/>
          <w:tab w:val="num" w:pos="0"/>
        </w:tabs>
        <w:suppressAutoHyphens w:val="0"/>
        <w:spacing w:line="360" w:lineRule="auto"/>
        <w:ind w:left="0" w:firstLine="0"/>
      </w:pPr>
      <w:r>
        <w:t>Пат. 2181051 Россия, МПК</w:t>
      </w:r>
      <w:proofErr w:type="gramStart"/>
      <w:r>
        <w:rPr>
          <w:vertAlign w:val="superscript"/>
        </w:rPr>
        <w:t>7</w:t>
      </w:r>
      <w:proofErr w:type="gramEnd"/>
      <w:r>
        <w:t xml:space="preserve"> </w:t>
      </w:r>
      <w:r>
        <w:rPr>
          <w:lang w:val="en-US"/>
        </w:rPr>
        <w:t>A</w:t>
      </w:r>
      <w:r>
        <w:t>61К33/22. Способ получения инъекционн</w:t>
      </w:r>
      <w:r>
        <w:t>о</w:t>
      </w:r>
      <w:r>
        <w:t xml:space="preserve">го средства на основе вещества с </w:t>
      </w:r>
      <w:proofErr w:type="gramStart"/>
      <w:r>
        <w:t>Р</w:t>
      </w:r>
      <w:proofErr w:type="gramEnd"/>
      <w:r>
        <w:t xml:space="preserve"> - витаминной активностью / </w:t>
      </w:r>
      <w:r>
        <w:rPr>
          <w:lang w:val="uk-UA"/>
        </w:rPr>
        <w:t xml:space="preserve">Е.И. Затула, Н.В. Бегунова, Л.Г. Алмакаева, И.В. Шевченко, Л.Г. Науменок, Е.В. Точкова; № 2001105163/14; </w:t>
      </w:r>
      <w:r>
        <w:t>Заявл. 26.02.2001; Опубл. 10.04.2002</w:t>
      </w:r>
      <w:r>
        <w:rPr>
          <w:lang w:val="uk-UA"/>
        </w:rPr>
        <w:t>.</w:t>
      </w:r>
      <w:r>
        <w:t xml:space="preserve"> - 16 с.</w:t>
      </w:r>
    </w:p>
    <w:p w:rsidR="00010774" w:rsidRDefault="00010774" w:rsidP="00CA3F7B">
      <w:pPr>
        <w:numPr>
          <w:ilvl w:val="0"/>
          <w:numId w:val="47"/>
        </w:numPr>
        <w:tabs>
          <w:tab w:val="clear" w:pos="360"/>
          <w:tab w:val="num" w:pos="0"/>
        </w:tabs>
        <w:suppressAutoHyphens w:val="0"/>
        <w:spacing w:line="360" w:lineRule="auto"/>
        <w:ind w:left="0" w:firstLine="0"/>
      </w:pPr>
      <w:r>
        <w:rPr>
          <w:lang w:val="en-US"/>
        </w:rPr>
        <w:t>Jouyban-Gharamaleki A., Barzegar-Jalali M. Solubility prediction for fur</w:t>
      </w:r>
      <w:r>
        <w:rPr>
          <w:lang w:val="en-US"/>
        </w:rPr>
        <w:t>o</w:t>
      </w:r>
      <w:r>
        <w:rPr>
          <w:lang w:val="en-US"/>
        </w:rPr>
        <w:t>semide in water-cosolvent mixtures using the minimum number of experiments // Drug Dev. and Ind. Pharm</w:t>
      </w:r>
      <w:r>
        <w:t xml:space="preserve">. - 2001. – </w:t>
      </w:r>
      <w:r>
        <w:rPr>
          <w:lang w:val="en-US"/>
        </w:rPr>
        <w:t>Vol</w:t>
      </w:r>
      <w:r>
        <w:t>. 27, № 6 – Р. 577 – 583.</w:t>
      </w:r>
    </w:p>
    <w:p w:rsidR="00010774" w:rsidRDefault="00010774" w:rsidP="00CA3F7B">
      <w:pPr>
        <w:numPr>
          <w:ilvl w:val="0"/>
          <w:numId w:val="47"/>
        </w:numPr>
        <w:tabs>
          <w:tab w:val="clear" w:pos="360"/>
          <w:tab w:val="num" w:pos="0"/>
        </w:tabs>
        <w:suppressAutoHyphens w:val="0"/>
        <w:spacing w:line="360" w:lineRule="auto"/>
        <w:ind w:left="0" w:firstLine="0"/>
      </w:pPr>
      <w:r>
        <w:t>Науменок Л.Г., Алмакаева Л.Г. Использование смешанных систем ра</w:t>
      </w:r>
      <w:r>
        <w:t>с</w:t>
      </w:r>
      <w:r>
        <w:t>творителей для создания стабильной инъекционной лекарственной формы дифената // Фармаком. – 2001. - № 4. – С. 44-46.</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Влияние состава и температуры смешанного растворителя на раствор</w:t>
      </w:r>
      <w:r>
        <w:t>и</w:t>
      </w:r>
      <w:r>
        <w:t>мость лекарственных веществ / О.Ю. Сытник, А.П. Красноперова, В.А. Лебед</w:t>
      </w:r>
      <w:r>
        <w:t>е</w:t>
      </w:r>
      <w:r>
        <w:t>нец, Е.В. Гладух // Современные проблемы теоретической и экспериментальной х</w:t>
      </w:r>
      <w:r>
        <w:t>и</w:t>
      </w:r>
      <w:r>
        <w:t>мии: Тез</w:t>
      </w:r>
      <w:proofErr w:type="gramStart"/>
      <w:r>
        <w:t>.</w:t>
      </w:r>
      <w:proofErr w:type="gramEnd"/>
      <w:r>
        <w:t xml:space="preserve"> </w:t>
      </w:r>
      <w:proofErr w:type="gramStart"/>
      <w:r>
        <w:t>д</w:t>
      </w:r>
      <w:proofErr w:type="gramEnd"/>
      <w:r>
        <w:t xml:space="preserve">окл. </w:t>
      </w:r>
      <w:r>
        <w:rPr>
          <w:lang w:val="en-US"/>
        </w:rPr>
        <w:t xml:space="preserve">3 </w:t>
      </w:r>
      <w:r>
        <w:t>Всерос</w:t>
      </w:r>
      <w:r>
        <w:rPr>
          <w:lang w:val="en-US"/>
        </w:rPr>
        <w:t xml:space="preserve">. </w:t>
      </w:r>
      <w:r>
        <w:t>конф</w:t>
      </w:r>
      <w:r>
        <w:rPr>
          <w:lang w:val="en-US"/>
        </w:rPr>
        <w:t xml:space="preserve">. </w:t>
      </w:r>
      <w:r>
        <w:t>молодых</w:t>
      </w:r>
      <w:r>
        <w:rPr>
          <w:lang w:val="en-US"/>
        </w:rPr>
        <w:t xml:space="preserve"> </w:t>
      </w:r>
      <w:r>
        <w:t>ученых</w:t>
      </w:r>
      <w:r>
        <w:rPr>
          <w:lang w:val="en-US"/>
        </w:rPr>
        <w:t xml:space="preserve">. - </w:t>
      </w:r>
      <w:r>
        <w:t>Саратов</w:t>
      </w:r>
      <w:r>
        <w:rPr>
          <w:lang w:val="en-US"/>
        </w:rPr>
        <w:t>, 2001.</w:t>
      </w:r>
      <w:r>
        <w:t xml:space="preserve"> -</w:t>
      </w:r>
      <w:r>
        <w:rPr>
          <w:lang w:val="en-US"/>
        </w:rPr>
        <w:t xml:space="preserve"> </w:t>
      </w:r>
      <w:r>
        <w:t>С</w:t>
      </w:r>
      <w:r>
        <w:rPr>
          <w:lang w:val="en-US"/>
        </w:rPr>
        <w:t>. 61.</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lastRenderedPageBreak/>
        <w:t>Пат. 4705803 США, МПК</w:t>
      </w:r>
      <w:proofErr w:type="gramStart"/>
      <w:r>
        <w:rPr>
          <w:vertAlign w:val="superscript"/>
        </w:rPr>
        <w:t>7</w:t>
      </w:r>
      <w:proofErr w:type="gramEnd"/>
      <w:r>
        <w:t xml:space="preserve"> </w:t>
      </w:r>
      <w:r>
        <w:rPr>
          <w:lang w:val="en-US"/>
        </w:rPr>
        <w:t>A</w:t>
      </w:r>
      <w:r>
        <w:t xml:space="preserve">61К031/335; </w:t>
      </w:r>
      <w:r>
        <w:rPr>
          <w:lang w:val="en-US"/>
        </w:rPr>
        <w:t>A</w:t>
      </w:r>
      <w:r>
        <w:t xml:space="preserve">61К031/135. </w:t>
      </w:r>
      <w:r>
        <w:rPr>
          <w:lang w:val="en-US"/>
        </w:rPr>
        <w:t>Injection solution containing trimethoprim, sulfadimidine, sulfathiazoline and N-(2-amino-3</w:t>
      </w:r>
      <w:proofErr w:type="gramStart"/>
      <w:r>
        <w:rPr>
          <w:lang w:val="en-US"/>
        </w:rPr>
        <w:t>,5</w:t>
      </w:r>
      <w:proofErr w:type="gramEnd"/>
      <w:r>
        <w:rPr>
          <w:lang w:val="en-US"/>
        </w:rPr>
        <w:t xml:space="preserve">-dibromo-benzyl)-N-methil-cyclohexylamine hydrochloride / Boehringer Ingelheim vetmedica Gmbh; № 09/25468; </w:t>
      </w:r>
      <w:r>
        <w:t>Заявл</w:t>
      </w:r>
      <w:r>
        <w:rPr>
          <w:lang w:val="en-US"/>
        </w:rPr>
        <w:t xml:space="preserve">. 25.02.1998; </w:t>
      </w:r>
      <w:r>
        <w:t>Опубл</w:t>
      </w:r>
      <w:r>
        <w:rPr>
          <w:lang w:val="en-US"/>
        </w:rPr>
        <w:t xml:space="preserve">. 12.05.2000; </w:t>
      </w:r>
      <w:r>
        <w:t>НПК</w:t>
      </w:r>
      <w:r>
        <w:rPr>
          <w:lang w:val="en-US"/>
        </w:rPr>
        <w:t xml:space="preserve"> 514/386</w:t>
      </w:r>
      <w:r>
        <w:rPr>
          <w:lang w:val="uk-UA"/>
        </w:rPr>
        <w:t>.</w:t>
      </w:r>
      <w:r>
        <w:rPr>
          <w:lang w:val="en-US"/>
        </w:rPr>
        <w:t xml:space="preserve"> - 10 </w:t>
      </w:r>
      <w:r>
        <w:t>с</w:t>
      </w:r>
      <w:r>
        <w:rPr>
          <w:lang w:val="en-US"/>
        </w:rPr>
        <w:t>.</w:t>
      </w:r>
    </w:p>
    <w:p w:rsidR="00010774" w:rsidRDefault="00010774" w:rsidP="00CA3F7B">
      <w:pPr>
        <w:numPr>
          <w:ilvl w:val="0"/>
          <w:numId w:val="47"/>
        </w:numPr>
        <w:tabs>
          <w:tab w:val="clear" w:pos="360"/>
          <w:tab w:val="num" w:pos="-142"/>
          <w:tab w:val="num" w:pos="0"/>
        </w:tabs>
        <w:suppressAutoHyphens w:val="0"/>
        <w:spacing w:line="360" w:lineRule="auto"/>
        <w:ind w:left="0" w:firstLine="0"/>
        <w:rPr>
          <w:lang w:val="en-US"/>
        </w:rPr>
      </w:pPr>
      <w:r>
        <w:rPr>
          <w:lang w:val="uk-UA"/>
        </w:rPr>
        <w:t>Шевченко В.О., Рибачук Д.В., Шевченко І.В. Вибiр систем розчинникiв при створеннi комбiнованого ін’єкційного лiкарського засобу // Вiсник фа</w:t>
      </w:r>
      <w:r>
        <w:rPr>
          <w:lang w:val="uk-UA"/>
        </w:rPr>
        <w:t>р</w:t>
      </w:r>
      <w:r>
        <w:rPr>
          <w:lang w:val="uk-UA"/>
        </w:rPr>
        <w:t>мацiї. – 2004. - № 4(40). - С. 33 - 35.</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rPr>
          <w:lang w:val="uk-UA"/>
        </w:rPr>
        <w:t>Шкадова А.І. Дослідження розчинності сульфаніламідних сполук у во</w:t>
      </w:r>
      <w:r>
        <w:rPr>
          <w:lang w:val="uk-UA"/>
        </w:rPr>
        <w:t>д</w:t>
      </w:r>
      <w:r>
        <w:rPr>
          <w:lang w:val="uk-UA"/>
        </w:rPr>
        <w:t>во-етанольних сумішах // Фармац. журн. – 1986. - № 3. - С. 39-41.</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Criteres</w:t>
      </w:r>
      <w:r>
        <w:rPr>
          <w:lang w:val="uk-UA"/>
        </w:rPr>
        <w:t xml:space="preserve"> </w:t>
      </w:r>
      <w:r>
        <w:rPr>
          <w:lang w:val="en-US"/>
        </w:rPr>
        <w:t>de</w:t>
      </w:r>
      <w:r>
        <w:rPr>
          <w:lang w:val="uk-UA"/>
        </w:rPr>
        <w:t xml:space="preserve"> </w:t>
      </w:r>
      <w:r>
        <w:rPr>
          <w:lang w:val="en-US"/>
        </w:rPr>
        <w:t>choix</w:t>
      </w:r>
      <w:r>
        <w:rPr>
          <w:lang w:val="uk-UA"/>
        </w:rPr>
        <w:t xml:space="preserve"> </w:t>
      </w:r>
      <w:r>
        <w:rPr>
          <w:lang w:val="en-US"/>
        </w:rPr>
        <w:t>des</w:t>
      </w:r>
      <w:r>
        <w:rPr>
          <w:lang w:val="uk-UA"/>
        </w:rPr>
        <w:t xml:space="preserve"> </w:t>
      </w:r>
      <w:r>
        <w:rPr>
          <w:lang w:val="en-US"/>
        </w:rPr>
        <w:t>solvants</w:t>
      </w:r>
      <w:r>
        <w:rPr>
          <w:lang w:val="uk-UA"/>
        </w:rPr>
        <w:t xml:space="preserve"> </w:t>
      </w:r>
      <w:r>
        <w:rPr>
          <w:lang w:val="en-US"/>
        </w:rPr>
        <w:t>injectables</w:t>
      </w:r>
      <w:r>
        <w:rPr>
          <w:lang w:val="uk-UA"/>
        </w:rPr>
        <w:t xml:space="preserve"> </w:t>
      </w:r>
      <w:r>
        <w:rPr>
          <w:lang w:val="en-US"/>
        </w:rPr>
        <w:t>non</w:t>
      </w:r>
      <w:r>
        <w:rPr>
          <w:lang w:val="uk-UA"/>
        </w:rPr>
        <w:t xml:space="preserve"> </w:t>
      </w:r>
      <w:r>
        <w:rPr>
          <w:lang w:val="en-US"/>
        </w:rPr>
        <w:t>aqueux</w:t>
      </w:r>
      <w:r>
        <w:rPr>
          <w:lang w:val="uk-UA"/>
        </w:rPr>
        <w:t xml:space="preserve"> </w:t>
      </w:r>
      <w:r>
        <w:rPr>
          <w:lang w:val="en-US"/>
        </w:rPr>
        <w:t>miscibles</w:t>
      </w:r>
      <w:r>
        <w:rPr>
          <w:lang w:val="uk-UA"/>
        </w:rPr>
        <w:t xml:space="preserve"> </w:t>
      </w:r>
      <w:r>
        <w:rPr>
          <w:lang w:val="en-US"/>
        </w:rPr>
        <w:t>a</w:t>
      </w:r>
      <w:r>
        <w:rPr>
          <w:lang w:val="uk-UA"/>
        </w:rPr>
        <w:t xml:space="preserve"> </w:t>
      </w:r>
      <w:r>
        <w:rPr>
          <w:lang w:val="en-US"/>
        </w:rPr>
        <w:t>leau</w:t>
      </w:r>
      <w:r>
        <w:rPr>
          <w:lang w:val="uk-UA"/>
        </w:rPr>
        <w:t xml:space="preserve"> / </w:t>
      </w:r>
      <w:r>
        <w:rPr>
          <w:lang w:val="en-US"/>
        </w:rPr>
        <w:t>C</w:t>
      </w:r>
      <w:r>
        <w:rPr>
          <w:lang w:val="uk-UA"/>
        </w:rPr>
        <w:t xml:space="preserve">. </w:t>
      </w:r>
      <w:r>
        <w:rPr>
          <w:lang w:val="en-US"/>
        </w:rPr>
        <w:t>Bertholom</w:t>
      </w:r>
      <w:r>
        <w:rPr>
          <w:lang w:val="uk-UA"/>
        </w:rPr>
        <w:t xml:space="preserve">, </w:t>
      </w:r>
      <w:r>
        <w:rPr>
          <w:lang w:val="en-US"/>
        </w:rPr>
        <w:t>A</w:t>
      </w:r>
      <w:r>
        <w:rPr>
          <w:lang w:val="uk-UA"/>
        </w:rPr>
        <w:t xml:space="preserve">. </w:t>
      </w:r>
      <w:r>
        <w:rPr>
          <w:lang w:val="en-US"/>
        </w:rPr>
        <w:t>M</w:t>
      </w:r>
      <w:r>
        <w:rPr>
          <w:lang w:val="uk-UA"/>
        </w:rPr>
        <w:t xml:space="preserve">. </w:t>
      </w:r>
      <w:r>
        <w:rPr>
          <w:lang w:val="en-US"/>
        </w:rPr>
        <w:t>Le</w:t>
      </w:r>
      <w:r>
        <w:rPr>
          <w:lang w:val="uk-UA"/>
        </w:rPr>
        <w:t xml:space="preserve"> </w:t>
      </w:r>
      <w:r>
        <w:rPr>
          <w:lang w:val="en-US"/>
        </w:rPr>
        <w:t>Ray</w:t>
      </w:r>
      <w:r>
        <w:rPr>
          <w:lang w:val="uk-UA"/>
        </w:rPr>
        <w:t xml:space="preserve">, </w:t>
      </w:r>
      <w:r>
        <w:rPr>
          <w:lang w:val="en-US"/>
        </w:rPr>
        <w:t>E</w:t>
      </w:r>
      <w:r>
        <w:rPr>
          <w:lang w:val="uk-UA"/>
        </w:rPr>
        <w:t xml:space="preserve">. </w:t>
      </w:r>
      <w:r>
        <w:rPr>
          <w:lang w:val="en-US"/>
        </w:rPr>
        <w:t>Olivier</w:t>
      </w:r>
      <w:r>
        <w:rPr>
          <w:lang w:val="uk-UA"/>
        </w:rPr>
        <w:t xml:space="preserve">, </w:t>
      </w:r>
      <w:r>
        <w:rPr>
          <w:lang w:val="en-US"/>
        </w:rPr>
        <w:t>C</w:t>
      </w:r>
      <w:r>
        <w:rPr>
          <w:lang w:val="uk-UA"/>
        </w:rPr>
        <w:t xml:space="preserve">. </w:t>
      </w:r>
      <w:r>
        <w:rPr>
          <w:lang w:val="en-US"/>
        </w:rPr>
        <w:t>Merle</w:t>
      </w:r>
      <w:r>
        <w:rPr>
          <w:lang w:val="uk-UA"/>
        </w:rPr>
        <w:t xml:space="preserve"> // </w:t>
      </w:r>
      <w:r>
        <w:rPr>
          <w:lang w:val="en-US"/>
        </w:rPr>
        <w:t xml:space="preserve">STP pharma prat. - 2000. – Vol. 10, №3 – </w:t>
      </w:r>
      <w:r>
        <w:t>Р</w:t>
      </w:r>
      <w:r>
        <w:rPr>
          <w:lang w:val="en-US"/>
        </w:rPr>
        <w:t>. 137 – 143.</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6159999 </w:t>
      </w:r>
      <w:r>
        <w:t>США</w:t>
      </w:r>
      <w:r>
        <w:rPr>
          <w:lang w:val="en-US"/>
        </w:rPr>
        <w:t xml:space="preserve">, </w:t>
      </w:r>
      <w:r>
        <w:t>МПК</w:t>
      </w:r>
      <w:proofErr w:type="gramStart"/>
      <w:r>
        <w:rPr>
          <w:vertAlign w:val="superscript"/>
          <w:lang w:val="en-US"/>
        </w:rPr>
        <w:t>7</w:t>
      </w:r>
      <w:proofErr w:type="gramEnd"/>
      <w:r>
        <w:rPr>
          <w:lang w:val="en-US"/>
        </w:rPr>
        <w:t xml:space="preserve"> A61К31/425. Antimicrobial and antiseptic met</w:t>
      </w:r>
      <w:r>
        <w:rPr>
          <w:lang w:val="en-US"/>
        </w:rPr>
        <w:t>h</w:t>
      </w:r>
      <w:r>
        <w:rPr>
          <w:lang w:val="en-US"/>
        </w:rPr>
        <w:t>ods using antimicrobial composition / Y</w:t>
      </w:r>
      <w:r>
        <w:rPr>
          <w:lang w:val="uk-UA"/>
        </w:rPr>
        <w:t>.</w:t>
      </w:r>
      <w:r>
        <w:rPr>
          <w:lang w:val="en-US"/>
        </w:rPr>
        <w:t xml:space="preserve"> Minoru, A</w:t>
      </w:r>
      <w:r>
        <w:rPr>
          <w:lang w:val="uk-UA"/>
        </w:rPr>
        <w:t>.</w:t>
      </w:r>
      <w:r>
        <w:rPr>
          <w:lang w:val="en-US"/>
        </w:rPr>
        <w:t xml:space="preserve"> Tetsuya; № 09/216726; </w:t>
      </w:r>
      <w:r>
        <w:t>Заявл</w:t>
      </w:r>
      <w:r>
        <w:rPr>
          <w:lang w:val="en-US"/>
        </w:rPr>
        <w:t xml:space="preserve">. 21.12.1998; </w:t>
      </w:r>
      <w:r>
        <w:t>Опубл</w:t>
      </w:r>
      <w:r>
        <w:rPr>
          <w:lang w:val="en-US"/>
        </w:rPr>
        <w:t>. 12.12.2000</w:t>
      </w:r>
      <w:r>
        <w:rPr>
          <w:lang w:val="uk-UA"/>
        </w:rPr>
        <w:t>;</w:t>
      </w:r>
      <w:r>
        <w:rPr>
          <w:lang w:val="en-US"/>
        </w:rPr>
        <w:t xml:space="preserve"> </w:t>
      </w:r>
      <w:r>
        <w:t>НПК</w:t>
      </w:r>
      <w:r>
        <w:rPr>
          <w:lang w:val="en-US"/>
        </w:rPr>
        <w:t xml:space="preserve"> 514/372</w:t>
      </w:r>
      <w:r>
        <w:rPr>
          <w:lang w:val="uk-UA"/>
        </w:rPr>
        <w:t>.</w:t>
      </w:r>
      <w:r>
        <w:rPr>
          <w:lang w:val="en-US"/>
        </w:rPr>
        <w:t xml:space="preserve"> – 7 </w:t>
      </w:r>
      <w:r>
        <w:t>с</w:t>
      </w:r>
      <w:r>
        <w:rPr>
          <w:lang w:val="en-US"/>
        </w:rPr>
        <w:t>.</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 xml:space="preserve">Asociacion sulfametoxasol – etanol por estudios dieiectricos / M.A. Molina, A. Raschi, S. Vallejo, L. Yamin, F. Ferretti // Acta farm. </w:t>
      </w:r>
      <w:proofErr w:type="gramStart"/>
      <w:r>
        <w:rPr>
          <w:lang w:val="en-US"/>
        </w:rPr>
        <w:t>bonaerense</w:t>
      </w:r>
      <w:proofErr w:type="gramEnd"/>
      <w:r>
        <w:rPr>
          <w:lang w:val="en-US"/>
        </w:rPr>
        <w:t xml:space="preserve">. – 2001. – Vol. 20, № 2 – </w:t>
      </w:r>
      <w:r>
        <w:t>Р</w:t>
      </w:r>
      <w:r>
        <w:rPr>
          <w:lang w:val="en-US"/>
        </w:rPr>
        <w:t>. 109 – 114.</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1283042 </w:t>
      </w:r>
      <w:r>
        <w:t>ЕПВ</w:t>
      </w:r>
      <w:r>
        <w:rPr>
          <w:lang w:val="en-US"/>
        </w:rPr>
        <w:t xml:space="preserve">, </w:t>
      </w:r>
      <w:r>
        <w:t>МПК</w:t>
      </w:r>
      <w:proofErr w:type="gramStart"/>
      <w:r>
        <w:rPr>
          <w:vertAlign w:val="superscript"/>
          <w:lang w:val="en-US"/>
        </w:rPr>
        <w:t>7</w:t>
      </w:r>
      <w:proofErr w:type="gramEnd"/>
      <w:r>
        <w:rPr>
          <w:lang w:val="en-US"/>
        </w:rPr>
        <w:t xml:space="preserve"> A61К31/436. Aqueous liquid preparation / N</w:t>
      </w:r>
      <w:r>
        <w:rPr>
          <w:lang w:val="uk-UA"/>
        </w:rPr>
        <w:t>.</w:t>
      </w:r>
      <w:r>
        <w:rPr>
          <w:lang w:val="en-US"/>
        </w:rPr>
        <w:t xml:space="preserve"> Hisayuki, Y</w:t>
      </w:r>
      <w:r>
        <w:rPr>
          <w:lang w:val="uk-UA"/>
        </w:rPr>
        <w:t>.</w:t>
      </w:r>
      <w:r>
        <w:rPr>
          <w:lang w:val="en-US"/>
        </w:rPr>
        <w:t xml:space="preserve"> Fukiko; № 01932087.8; </w:t>
      </w:r>
      <w:r>
        <w:t>Заявл</w:t>
      </w:r>
      <w:r>
        <w:rPr>
          <w:lang w:val="en-US"/>
        </w:rPr>
        <w:t xml:space="preserve">. 16.05.2001; </w:t>
      </w:r>
      <w:r>
        <w:t>Опубл</w:t>
      </w:r>
      <w:r>
        <w:rPr>
          <w:lang w:val="en-US"/>
        </w:rPr>
        <w:t>. 12.02.2003</w:t>
      </w:r>
      <w:r>
        <w:rPr>
          <w:lang w:val="uk-UA"/>
        </w:rPr>
        <w:t>.</w:t>
      </w:r>
      <w:r>
        <w:rPr>
          <w:lang w:val="en-US"/>
        </w:rPr>
        <w:t xml:space="preserve"> – 12 </w:t>
      </w:r>
      <w:r>
        <w:t>с</w:t>
      </w:r>
      <w:r>
        <w:rPr>
          <w:lang w:val="en-US"/>
        </w:rPr>
        <w:t>.</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rPr>
          <w:lang w:val="uk-UA"/>
        </w:rPr>
        <w:t>Пат. 32117 Україна, МПК</w:t>
      </w:r>
      <w:r>
        <w:rPr>
          <w:vertAlign w:val="superscript"/>
          <w:lang w:val="uk-UA"/>
        </w:rPr>
        <w:t>6</w:t>
      </w:r>
      <w:r>
        <w:rPr>
          <w:lang w:val="uk-UA"/>
        </w:rPr>
        <w:t xml:space="preserve"> A61К31/415. Спосіб одержання ін’єкційного засобу «Дифенат», що має протисудомну та антиаритмічну дію / Є.І. Затула, Н.В. Бегунова, Л.Г. Алмакаєва, І.В. Шевченко, Л.Г. Науменок, Ю.В. Підпру</w:t>
      </w:r>
      <w:r>
        <w:rPr>
          <w:lang w:val="uk-UA"/>
        </w:rPr>
        <w:t>ж</w:t>
      </w:r>
      <w:r>
        <w:rPr>
          <w:lang w:val="uk-UA"/>
        </w:rPr>
        <w:t>ников (Україна). № 98126877; Заявл. 25.12.1998; Опубл. 15.12.2000. – 6 с.</w:t>
      </w:r>
    </w:p>
    <w:p w:rsidR="00010774" w:rsidRDefault="00010774" w:rsidP="00CA3F7B">
      <w:pPr>
        <w:numPr>
          <w:ilvl w:val="0"/>
          <w:numId w:val="47"/>
        </w:numPr>
        <w:tabs>
          <w:tab w:val="clear" w:pos="360"/>
          <w:tab w:val="num" w:pos="0"/>
        </w:tabs>
        <w:suppressAutoHyphens w:val="0"/>
        <w:spacing w:line="360" w:lineRule="auto"/>
        <w:ind w:left="0" w:firstLine="0"/>
      </w:pPr>
      <w:r>
        <w:t>Пат. 2191581 Россия, МПК</w:t>
      </w:r>
      <w:proofErr w:type="gramStart"/>
      <w:r>
        <w:rPr>
          <w:vertAlign w:val="superscript"/>
        </w:rPr>
        <w:t>7</w:t>
      </w:r>
      <w:proofErr w:type="gramEnd"/>
      <w:r>
        <w:t xml:space="preserve"> </w:t>
      </w:r>
      <w:r>
        <w:rPr>
          <w:lang w:val="en-US"/>
        </w:rPr>
        <w:t>A</w:t>
      </w:r>
      <w:r>
        <w:t xml:space="preserve">61К31/635; </w:t>
      </w:r>
      <w:r>
        <w:rPr>
          <w:lang w:val="en-US"/>
        </w:rPr>
        <w:t>A</w:t>
      </w:r>
      <w:r>
        <w:t>61Р35/00.Способ получения раствора фторурацила / В.В. Нестерук, К.К. Сыров;  № 2001130869/14; Заявл. 16.11.2001; Опубл. 27.10.2002. - 7 с.</w:t>
      </w:r>
    </w:p>
    <w:p w:rsidR="00010774" w:rsidRDefault="00010774" w:rsidP="00CA3F7B">
      <w:pPr>
        <w:numPr>
          <w:ilvl w:val="0"/>
          <w:numId w:val="47"/>
        </w:numPr>
        <w:tabs>
          <w:tab w:val="clear" w:pos="360"/>
          <w:tab w:val="num" w:pos="0"/>
        </w:tabs>
        <w:suppressAutoHyphens w:val="0"/>
        <w:spacing w:line="360" w:lineRule="auto"/>
        <w:ind w:left="0" w:firstLine="0"/>
      </w:pPr>
      <w:r>
        <w:t xml:space="preserve">Шевченко В.О., </w:t>
      </w:r>
      <w:r>
        <w:rPr>
          <w:lang w:val="uk-UA"/>
        </w:rPr>
        <w:t xml:space="preserve">Рибачук Д.В. Розробка комбінованого лікарського засобу </w:t>
      </w:r>
      <w:proofErr w:type="gramStart"/>
      <w:r>
        <w:rPr>
          <w:lang w:val="uk-UA"/>
        </w:rPr>
        <w:t>на</w:t>
      </w:r>
      <w:proofErr w:type="gramEnd"/>
      <w:r>
        <w:rPr>
          <w:lang w:val="uk-UA"/>
        </w:rPr>
        <w:t xml:space="preserve"> </w:t>
      </w:r>
      <w:proofErr w:type="gramStart"/>
      <w:r>
        <w:rPr>
          <w:lang w:val="uk-UA"/>
        </w:rPr>
        <w:t>основ</w:t>
      </w:r>
      <w:proofErr w:type="gramEnd"/>
      <w:r>
        <w:rPr>
          <w:lang w:val="uk-UA"/>
        </w:rPr>
        <w:t xml:space="preserve">і триметоприму </w:t>
      </w:r>
      <w:r>
        <w:t xml:space="preserve">// </w:t>
      </w:r>
      <w:r>
        <w:rPr>
          <w:lang w:val="uk-UA"/>
        </w:rPr>
        <w:t>Актуальні питання фармацевтичної та медичної на</w:t>
      </w:r>
      <w:r>
        <w:rPr>
          <w:lang w:val="uk-UA"/>
        </w:rPr>
        <w:t>у</w:t>
      </w:r>
      <w:r>
        <w:rPr>
          <w:lang w:val="uk-UA"/>
        </w:rPr>
        <w:t>ки та практики: Зб. наук. ст. – Запоріжжя, 2004. - Вип. X</w:t>
      </w:r>
      <w:r>
        <w:rPr>
          <w:lang w:val="en-US"/>
        </w:rPr>
        <w:t>II</w:t>
      </w:r>
      <w:r>
        <w:rPr>
          <w:lang w:val="uk-UA"/>
        </w:rPr>
        <w:t>, Т. 2. – С. 98 - 100.</w:t>
      </w:r>
    </w:p>
    <w:p w:rsidR="00010774" w:rsidRDefault="00010774" w:rsidP="00CA3F7B">
      <w:pPr>
        <w:numPr>
          <w:ilvl w:val="0"/>
          <w:numId w:val="47"/>
        </w:numPr>
        <w:tabs>
          <w:tab w:val="clear" w:pos="360"/>
          <w:tab w:val="num" w:pos="0"/>
        </w:tabs>
        <w:suppressAutoHyphens w:val="0"/>
        <w:spacing w:line="360" w:lineRule="auto"/>
        <w:ind w:left="0" w:firstLine="0"/>
      </w:pPr>
      <w:r>
        <w:t>Шевченко В.О., Рибачук Д.В.</w:t>
      </w:r>
      <w:r>
        <w:rPr>
          <w:lang w:val="uk-UA"/>
        </w:rPr>
        <w:t>, Шевченко</w:t>
      </w:r>
      <w:proofErr w:type="gramStart"/>
      <w:r>
        <w:rPr>
          <w:lang w:val="uk-UA"/>
        </w:rPr>
        <w:t xml:space="preserve"> І.</w:t>
      </w:r>
      <w:proofErr w:type="gramEnd"/>
      <w:r>
        <w:rPr>
          <w:lang w:val="uk-UA"/>
        </w:rPr>
        <w:t>В. Визначення розчинності і показника константи іонізації сульфаметоксазолу // Актуальні питання фарм</w:t>
      </w:r>
      <w:r>
        <w:rPr>
          <w:lang w:val="uk-UA"/>
        </w:rPr>
        <w:t>а</w:t>
      </w:r>
      <w:r>
        <w:rPr>
          <w:lang w:val="uk-UA"/>
        </w:rPr>
        <w:t>цевтичної та медичної науки та практики: Зб. наук. ст. – Запоріжжя, 2006. - Вип. X</w:t>
      </w:r>
      <w:r>
        <w:rPr>
          <w:lang w:val="en-US"/>
        </w:rPr>
        <w:t>V</w:t>
      </w:r>
      <w:r>
        <w:rPr>
          <w:lang w:val="uk-UA"/>
        </w:rPr>
        <w:t>, Т. 1. – С. 42-46.</w:t>
      </w:r>
    </w:p>
    <w:p w:rsidR="00010774" w:rsidRDefault="00010774" w:rsidP="00CA3F7B">
      <w:pPr>
        <w:numPr>
          <w:ilvl w:val="0"/>
          <w:numId w:val="47"/>
        </w:numPr>
        <w:tabs>
          <w:tab w:val="clear" w:pos="360"/>
          <w:tab w:val="num" w:pos="0"/>
        </w:tabs>
        <w:suppressAutoHyphens w:val="0"/>
        <w:spacing w:line="360" w:lineRule="auto"/>
        <w:ind w:left="0" w:firstLine="0"/>
      </w:pPr>
      <w:r>
        <w:t>Алмакаева Л.Г., Науменок Л.Г., Шевченко И.В., Бегунова Н.В. Способ получения инъекционной лекарственной формы на основе натриевой соли 5,5 дифенилгидантоина // Фармаком. – 2004. - № 4. – С. 64-68.</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 xml:space="preserve">Caliaro Gabriel A., Herbots Camy A. Determination of </w:t>
      </w:r>
      <w:r>
        <w:t>рК</w:t>
      </w:r>
      <w:r>
        <w:rPr>
          <w:vertAlign w:val="subscript"/>
        </w:rPr>
        <w:t>а</w:t>
      </w:r>
      <w:r>
        <w:rPr>
          <w:lang w:val="en-US"/>
        </w:rPr>
        <w:t xml:space="preserve"> values of basic new drug substances by CE // J. Pharm. </w:t>
      </w:r>
      <w:r>
        <w:t>а</w:t>
      </w:r>
      <w:r>
        <w:rPr>
          <w:lang w:val="en-US"/>
        </w:rPr>
        <w:t xml:space="preserve">nd Biomed. Anal. - 2001. – Vol. 26, № 3 – </w:t>
      </w:r>
      <w:r>
        <w:t>Р</w:t>
      </w:r>
      <w:r>
        <w:rPr>
          <w:lang w:val="en-US"/>
        </w:rPr>
        <w:t>. 427 – 434.</w:t>
      </w:r>
    </w:p>
    <w:p w:rsidR="00010774" w:rsidRDefault="00010774" w:rsidP="00CA3F7B">
      <w:pPr>
        <w:numPr>
          <w:ilvl w:val="0"/>
          <w:numId w:val="47"/>
        </w:numPr>
        <w:tabs>
          <w:tab w:val="clear" w:pos="360"/>
          <w:tab w:val="num" w:pos="0"/>
        </w:tabs>
        <w:suppressAutoHyphens w:val="0"/>
        <w:spacing w:line="360" w:lineRule="auto"/>
        <w:ind w:left="0" w:firstLine="0"/>
      </w:pPr>
      <w:r>
        <w:lastRenderedPageBreak/>
        <w:t>Лихолет Н.М., Гусяков В.П. Изучение растворимости сульфаниламидных соединений в присутствии солей неорганических кислот // Медпром. – 1983. - № 5. – С. 28-31.</w:t>
      </w:r>
    </w:p>
    <w:p w:rsidR="00010774" w:rsidRDefault="00010774" w:rsidP="00CA3F7B">
      <w:pPr>
        <w:numPr>
          <w:ilvl w:val="0"/>
          <w:numId w:val="47"/>
        </w:numPr>
        <w:tabs>
          <w:tab w:val="clear" w:pos="360"/>
          <w:tab w:val="num" w:pos="0"/>
        </w:tabs>
        <w:suppressAutoHyphens w:val="0"/>
        <w:spacing w:line="360" w:lineRule="auto"/>
        <w:ind w:left="0" w:firstLine="0"/>
      </w:pPr>
      <w:r>
        <w:t xml:space="preserve">Лихолет Н.М., Гусяков В.П. </w:t>
      </w:r>
      <w:proofErr w:type="gramStart"/>
      <w:r>
        <w:t>Досл</w:t>
      </w:r>
      <w:proofErr w:type="gramEnd"/>
      <w:r>
        <w:t>ідження розчинності сульфаніамідних препаратів // Фармац. журн. – 1984. - № 1. – С. 52-55.</w:t>
      </w:r>
    </w:p>
    <w:p w:rsidR="00010774" w:rsidRDefault="00010774" w:rsidP="00CA3F7B">
      <w:pPr>
        <w:numPr>
          <w:ilvl w:val="0"/>
          <w:numId w:val="47"/>
        </w:numPr>
        <w:tabs>
          <w:tab w:val="clear" w:pos="360"/>
          <w:tab w:val="num" w:pos="0"/>
        </w:tabs>
        <w:suppressAutoHyphens w:val="0"/>
        <w:spacing w:line="360" w:lineRule="auto"/>
        <w:ind w:left="0" w:firstLine="0"/>
      </w:pPr>
      <w:r>
        <w:t>Королева Н.А. Получение и исследование инъекционных растворов сульфаниламидных препаратов пролонгированного действия – сульфамоном</w:t>
      </w:r>
      <w:r>
        <w:t>е</w:t>
      </w:r>
      <w:r>
        <w:t>токсина, ортосульфина и сульфалена: Автореф. дис</w:t>
      </w:r>
      <w:r>
        <w:rPr>
          <w:lang w:val="uk-UA"/>
        </w:rPr>
        <w:t xml:space="preserve">. </w:t>
      </w:r>
      <w:r>
        <w:t>…</w:t>
      </w:r>
      <w:r>
        <w:rPr>
          <w:lang w:val="uk-UA"/>
        </w:rPr>
        <w:t xml:space="preserve"> </w:t>
      </w:r>
      <w:r>
        <w:t>канд. фармац. наук. – М., 1979. – 17 с.</w:t>
      </w:r>
    </w:p>
    <w:p w:rsidR="00010774" w:rsidRDefault="00010774" w:rsidP="00CA3F7B">
      <w:pPr>
        <w:numPr>
          <w:ilvl w:val="0"/>
          <w:numId w:val="47"/>
        </w:numPr>
        <w:tabs>
          <w:tab w:val="clear" w:pos="360"/>
          <w:tab w:val="num" w:pos="0"/>
        </w:tabs>
        <w:suppressAutoHyphens w:val="0"/>
        <w:spacing w:line="360" w:lineRule="auto"/>
        <w:ind w:left="0" w:firstLine="0"/>
        <w:rPr>
          <w:lang w:val="en-GB"/>
        </w:rPr>
      </w:pPr>
      <w:r>
        <w:t>Пат</w:t>
      </w:r>
      <w:r>
        <w:rPr>
          <w:lang w:val="en-US"/>
        </w:rPr>
        <w:t xml:space="preserve">. 3985876 </w:t>
      </w:r>
      <w:r>
        <w:t>США</w:t>
      </w:r>
      <w:r>
        <w:rPr>
          <w:lang w:val="en-US"/>
        </w:rPr>
        <w:t xml:space="preserve">, </w:t>
      </w:r>
      <w:r>
        <w:t>МПК</w:t>
      </w:r>
      <w:proofErr w:type="gramStart"/>
      <w:r>
        <w:rPr>
          <w:vertAlign w:val="superscript"/>
          <w:lang w:val="en-US"/>
        </w:rPr>
        <w:t>7</w:t>
      </w:r>
      <w:proofErr w:type="gramEnd"/>
      <w:r>
        <w:rPr>
          <w:lang w:val="en-US"/>
        </w:rPr>
        <w:t xml:space="preserve"> A61K 031/63; A61K 031/635. </w:t>
      </w:r>
      <w:r>
        <w:rPr>
          <w:lang w:val="en-GB"/>
        </w:rPr>
        <w:t>Chemotherapeutic solutions containing a sulphur and a salt of a 2,4-diamino-5-benzylpyrimidine/ W.C. Burroughs., L. Hazlett; R. John, A. Elvin</w:t>
      </w:r>
      <w:r>
        <w:rPr>
          <w:lang w:val="uk-UA"/>
        </w:rPr>
        <w:t>;</w:t>
      </w:r>
      <w:r>
        <w:rPr>
          <w:lang w:val="en-GB"/>
        </w:rPr>
        <w:t xml:space="preserve"> </w:t>
      </w:r>
      <w:r>
        <w:rPr>
          <w:lang w:val="uk-UA"/>
        </w:rPr>
        <w:t>№ 01/36214;</w:t>
      </w:r>
      <w:r>
        <w:rPr>
          <w:lang w:val="en-GB"/>
        </w:rPr>
        <w:t xml:space="preserve"> Заявл. 7.05.1975; Опубл. 15.06.1976.</w:t>
      </w:r>
    </w:p>
    <w:p w:rsidR="00010774" w:rsidRDefault="00010774" w:rsidP="00CA3F7B">
      <w:pPr>
        <w:numPr>
          <w:ilvl w:val="0"/>
          <w:numId w:val="47"/>
        </w:numPr>
        <w:tabs>
          <w:tab w:val="clear" w:pos="360"/>
          <w:tab w:val="num" w:pos="0"/>
        </w:tabs>
        <w:suppressAutoHyphens w:val="0"/>
        <w:spacing w:line="360" w:lineRule="auto"/>
        <w:ind w:left="0" w:firstLine="0"/>
        <w:rPr>
          <w:lang w:val="en-GB"/>
        </w:rPr>
      </w:pPr>
      <w:r>
        <w:t>Пат</w:t>
      </w:r>
      <w:r>
        <w:rPr>
          <w:lang w:val="en-US"/>
        </w:rPr>
        <w:t xml:space="preserve">. 4532245 </w:t>
      </w:r>
      <w:r>
        <w:t>США</w:t>
      </w:r>
      <w:r>
        <w:rPr>
          <w:lang w:val="en-US"/>
        </w:rPr>
        <w:t xml:space="preserve">, </w:t>
      </w:r>
      <w:r>
        <w:t>МПК</w:t>
      </w:r>
      <w:proofErr w:type="gramStart"/>
      <w:r>
        <w:rPr>
          <w:vertAlign w:val="superscript"/>
          <w:lang w:val="en-US"/>
        </w:rPr>
        <w:t>7</w:t>
      </w:r>
      <w:proofErr w:type="gramEnd"/>
      <w:r>
        <w:rPr>
          <w:lang w:val="en-US"/>
        </w:rPr>
        <w:t xml:space="preserve"> A61K 031/625. Pharmaceutical compositions</w:t>
      </w:r>
      <w:r>
        <w:rPr>
          <w:lang w:val="en-GB"/>
        </w:rPr>
        <w:t>/ I</w:t>
      </w:r>
      <w:r>
        <w:rPr>
          <w:lang w:val="uk-UA"/>
        </w:rPr>
        <w:t xml:space="preserve">. </w:t>
      </w:r>
      <w:r>
        <w:rPr>
          <w:lang w:val="en-GB"/>
        </w:rPr>
        <w:t>Kompis</w:t>
      </w:r>
      <w:r>
        <w:rPr>
          <w:lang w:val="uk-UA"/>
        </w:rPr>
        <w:t>; № 03/23972;</w:t>
      </w:r>
      <w:r>
        <w:rPr>
          <w:lang w:val="en-GB"/>
        </w:rPr>
        <w:t xml:space="preserve"> Заявл. 27.07.1983; Опубл. 15.06.1984.</w:t>
      </w:r>
    </w:p>
    <w:p w:rsidR="00010774" w:rsidRDefault="00010774" w:rsidP="00CA3F7B">
      <w:pPr>
        <w:numPr>
          <w:ilvl w:val="0"/>
          <w:numId w:val="47"/>
        </w:numPr>
        <w:tabs>
          <w:tab w:val="clear" w:pos="360"/>
          <w:tab w:val="num" w:pos="0"/>
        </w:tabs>
        <w:suppressAutoHyphens w:val="0"/>
        <w:spacing w:line="360" w:lineRule="auto"/>
        <w:ind w:left="0" w:firstLine="0"/>
        <w:rPr>
          <w:lang w:val="en-GB"/>
        </w:rPr>
      </w:pPr>
      <w:r>
        <w:rPr>
          <w:lang w:val="en-GB"/>
        </w:rPr>
        <w:t>Пат. 4303643 США, МПК</w:t>
      </w:r>
      <w:r>
        <w:rPr>
          <w:vertAlign w:val="superscript"/>
          <w:lang w:val="en-GB"/>
        </w:rPr>
        <w:t>7</w:t>
      </w:r>
      <w:r>
        <w:rPr>
          <w:lang w:val="en-GB"/>
        </w:rPr>
        <w:t xml:space="preserve"> A61K 031/79; A61K 031/625; A61K 031/505. Sulfonamide compositions/ A</w:t>
      </w:r>
      <w:r>
        <w:rPr>
          <w:lang w:val="uk-UA"/>
        </w:rPr>
        <w:t>.</w:t>
      </w:r>
      <w:r>
        <w:rPr>
          <w:lang w:val="en-GB"/>
        </w:rPr>
        <w:t>W</w:t>
      </w:r>
      <w:r>
        <w:rPr>
          <w:lang w:val="uk-UA"/>
        </w:rPr>
        <w:t>.</w:t>
      </w:r>
      <w:r>
        <w:rPr>
          <w:lang w:val="en-GB"/>
        </w:rPr>
        <w:t>Pfizer, N</w:t>
      </w:r>
      <w:r>
        <w:rPr>
          <w:lang w:val="uk-UA"/>
        </w:rPr>
        <w:t>.</w:t>
      </w:r>
      <w:r>
        <w:rPr>
          <w:lang w:val="en-GB"/>
        </w:rPr>
        <w:t>Mill;</w:t>
      </w:r>
      <w:r>
        <w:rPr>
          <w:lang w:val="uk-UA"/>
        </w:rPr>
        <w:t xml:space="preserve"> № 165542;</w:t>
      </w:r>
      <w:r>
        <w:rPr>
          <w:lang w:val="en-GB"/>
        </w:rPr>
        <w:t xml:space="preserve"> Заявл. 21.07.1980; Опубл. 19.08.1981.</w:t>
      </w:r>
    </w:p>
    <w:p w:rsidR="00010774" w:rsidRDefault="00010774" w:rsidP="00CA3F7B">
      <w:pPr>
        <w:numPr>
          <w:ilvl w:val="0"/>
          <w:numId w:val="47"/>
        </w:numPr>
        <w:tabs>
          <w:tab w:val="clear" w:pos="360"/>
          <w:tab w:val="num" w:pos="0"/>
        </w:tabs>
        <w:suppressAutoHyphens w:val="0"/>
        <w:spacing w:line="360" w:lineRule="auto"/>
        <w:ind w:left="0" w:firstLine="0"/>
        <w:rPr>
          <w:lang w:val="en-GB"/>
        </w:rPr>
      </w:pPr>
      <w:r>
        <w:rPr>
          <w:lang w:val="en-GB"/>
        </w:rPr>
        <w:t>Пат. 4599416 США, МПК</w:t>
      </w:r>
      <w:r>
        <w:rPr>
          <w:vertAlign w:val="superscript"/>
          <w:lang w:val="en-GB"/>
        </w:rPr>
        <w:t>7</w:t>
      </w:r>
      <w:r>
        <w:rPr>
          <w:lang w:val="en-GB"/>
        </w:rPr>
        <w:t xml:space="preserve"> C07D 403/12. Process for the preparation of aqueous solutions of potentiated sulfonamides/ I</w:t>
      </w:r>
      <w:r>
        <w:rPr>
          <w:lang w:val="uk-UA"/>
        </w:rPr>
        <w:t xml:space="preserve">. </w:t>
      </w:r>
      <w:r>
        <w:rPr>
          <w:lang w:val="en-GB"/>
        </w:rPr>
        <w:t>Kompis</w:t>
      </w:r>
      <w:r>
        <w:rPr>
          <w:lang w:val="uk-UA"/>
        </w:rPr>
        <w:t>; № 65324;</w:t>
      </w:r>
      <w:r>
        <w:rPr>
          <w:lang w:val="en-GB"/>
        </w:rPr>
        <w:t xml:space="preserve"> Заявл. 03.06.1982; Опубл. 26.07.1983.</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Технологія ліків промислового виробництва: Підруч. для студ. вищ. фа</w:t>
      </w:r>
      <w:r>
        <w:rPr>
          <w:lang w:val="uk-UA"/>
        </w:rPr>
        <w:t>р</w:t>
      </w:r>
      <w:r>
        <w:rPr>
          <w:lang w:val="uk-UA"/>
        </w:rPr>
        <w:t>мац. навч. закл. і фармац. ф-тів вищ. мед. навч. закл. / В.І. Чуєшов, Л.М. Хохл</w:t>
      </w:r>
      <w:r>
        <w:rPr>
          <w:lang w:val="uk-UA"/>
        </w:rPr>
        <w:t>о</w:t>
      </w:r>
      <w:r>
        <w:rPr>
          <w:lang w:val="uk-UA"/>
        </w:rPr>
        <w:t>ва, О.О. Ляпунова та інш.; за ред. В.І. Чуєшова – Х.: Вид-во НФаУ; Золоті ст</w:t>
      </w:r>
      <w:r>
        <w:rPr>
          <w:lang w:val="uk-UA"/>
        </w:rPr>
        <w:t>о</w:t>
      </w:r>
      <w:r>
        <w:rPr>
          <w:lang w:val="uk-UA"/>
        </w:rPr>
        <w:t>рінки, 2003. – 720 с.</w:t>
      </w:r>
    </w:p>
    <w:p w:rsidR="00010774" w:rsidRDefault="00010774" w:rsidP="00CA3F7B">
      <w:pPr>
        <w:numPr>
          <w:ilvl w:val="0"/>
          <w:numId w:val="47"/>
        </w:numPr>
        <w:tabs>
          <w:tab w:val="clear" w:pos="360"/>
          <w:tab w:val="num" w:pos="0"/>
        </w:tabs>
        <w:suppressAutoHyphens w:val="0"/>
        <w:spacing w:line="360" w:lineRule="auto"/>
        <w:ind w:left="0" w:firstLine="0"/>
      </w:pPr>
      <w:r>
        <w:t>Технология лекарственных форм: Учебник</w:t>
      </w:r>
      <w:r>
        <w:rPr>
          <w:lang w:val="uk-UA"/>
        </w:rPr>
        <w:t>.</w:t>
      </w:r>
      <w:r>
        <w:t xml:space="preserve"> В 2-х т</w:t>
      </w:r>
      <w:r>
        <w:rPr>
          <w:lang w:val="uk-UA"/>
        </w:rPr>
        <w:t>.</w:t>
      </w:r>
      <w:r>
        <w:t xml:space="preserve"> / Р.В. Бобылев, Т.П. Грядунова, Л.А. Иванова и др. / Под ред. Л.А. Ивановой. – М.: Медицина, 1991. – 544 с.</w:t>
      </w:r>
    </w:p>
    <w:p w:rsidR="00010774" w:rsidRDefault="00010774" w:rsidP="00CA3F7B">
      <w:pPr>
        <w:numPr>
          <w:ilvl w:val="0"/>
          <w:numId w:val="47"/>
        </w:numPr>
        <w:tabs>
          <w:tab w:val="clear" w:pos="360"/>
          <w:tab w:val="num" w:pos="0"/>
        </w:tabs>
        <w:suppressAutoHyphens w:val="0"/>
        <w:spacing w:line="360" w:lineRule="auto"/>
        <w:ind w:left="0" w:firstLine="0"/>
      </w:pPr>
      <w:r>
        <w:t>Зеликсон Ю.И., Кондратьев Т.С. Основные направления развития техн</w:t>
      </w:r>
      <w:r>
        <w:t>о</w:t>
      </w:r>
      <w:r>
        <w:t xml:space="preserve">логии лекарственных форм в первой половине </w:t>
      </w:r>
      <w:r>
        <w:rPr>
          <w:lang w:val="en-US"/>
        </w:rPr>
        <w:t>XX</w:t>
      </w:r>
      <w:r>
        <w:t xml:space="preserve"> века // Фармация. – 1998. – Т. 49, № 5. – С. 41-43.</w:t>
      </w:r>
    </w:p>
    <w:p w:rsidR="00010774" w:rsidRDefault="00010774" w:rsidP="00CA3F7B">
      <w:pPr>
        <w:numPr>
          <w:ilvl w:val="0"/>
          <w:numId w:val="47"/>
        </w:numPr>
        <w:tabs>
          <w:tab w:val="clear" w:pos="360"/>
          <w:tab w:val="num" w:pos="0"/>
        </w:tabs>
        <w:suppressAutoHyphens w:val="0"/>
        <w:spacing w:line="360" w:lineRule="auto"/>
        <w:ind w:left="0" w:firstLine="0"/>
      </w:pPr>
      <w:r>
        <w:t>Технология и стандартизация лекарств</w:t>
      </w:r>
      <w:proofErr w:type="gramStart"/>
      <w:r>
        <w:t xml:space="preserve"> / П</w:t>
      </w:r>
      <w:proofErr w:type="gramEnd"/>
      <w:r>
        <w:t>од ред. В.П. Георгиевского и Ф.А. Конева.- Харьков</w:t>
      </w:r>
      <w:proofErr w:type="gramStart"/>
      <w:r>
        <w:t xml:space="preserve">.: </w:t>
      </w:r>
      <w:proofErr w:type="gramEnd"/>
      <w:r>
        <w:t>ООО РИРЕГ, 1996.- 784 с.</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Розчини для ін'єкцій і технологія їх виробництва</w:t>
      </w:r>
      <w:r>
        <w:t xml:space="preserve"> // Ф.А.</w:t>
      </w:r>
      <w:r>
        <w:rPr>
          <w:lang w:val="uk-UA"/>
        </w:rPr>
        <w:t xml:space="preserve"> </w:t>
      </w:r>
      <w:r>
        <w:t>Конев, Б.І.</w:t>
      </w:r>
      <w:r>
        <w:rPr>
          <w:lang w:val="uk-UA"/>
        </w:rPr>
        <w:t xml:space="preserve"> </w:t>
      </w:r>
      <w:r>
        <w:t>Вак</w:t>
      </w:r>
      <w:r>
        <w:t>у</w:t>
      </w:r>
      <w:r>
        <w:t>шин, В.М.</w:t>
      </w:r>
      <w:r>
        <w:rPr>
          <w:lang w:val="uk-UA"/>
        </w:rPr>
        <w:t xml:space="preserve"> </w:t>
      </w:r>
      <w:r>
        <w:t>Сухінін, М.М.</w:t>
      </w:r>
      <w:r>
        <w:rPr>
          <w:lang w:val="uk-UA"/>
        </w:rPr>
        <w:t xml:space="preserve"> </w:t>
      </w:r>
      <w:r>
        <w:t>Тимченко // Фармацевт. журн. - 1990. - № 3.- С. 42-45.</w:t>
      </w:r>
    </w:p>
    <w:p w:rsidR="00010774" w:rsidRDefault="00010774" w:rsidP="00CA3F7B">
      <w:pPr>
        <w:numPr>
          <w:ilvl w:val="0"/>
          <w:numId w:val="47"/>
        </w:numPr>
        <w:tabs>
          <w:tab w:val="clear" w:pos="360"/>
          <w:tab w:val="num" w:pos="0"/>
        </w:tabs>
        <w:suppressAutoHyphens w:val="0"/>
        <w:spacing w:line="360" w:lineRule="auto"/>
        <w:ind w:left="0" w:firstLine="0"/>
      </w:pPr>
      <w:r>
        <w:t>Конев Ф.А., Вакушин Б.И. Препараты для инъекций и проблемы их пр</w:t>
      </w:r>
      <w:r>
        <w:t>о</w:t>
      </w:r>
      <w:r>
        <w:t>изводства // Современные исследования в технологии использования лекарственных препаратов: Сб. н</w:t>
      </w:r>
      <w:r>
        <w:t>а</w:t>
      </w:r>
      <w:r>
        <w:t>уч. тр. - Ашхабад, 1993. - С. 62-76.</w:t>
      </w:r>
    </w:p>
    <w:p w:rsidR="00010774" w:rsidRDefault="00010774" w:rsidP="00CA3F7B">
      <w:pPr>
        <w:numPr>
          <w:ilvl w:val="0"/>
          <w:numId w:val="47"/>
        </w:numPr>
        <w:tabs>
          <w:tab w:val="clear" w:pos="360"/>
          <w:tab w:val="num" w:pos="0"/>
        </w:tabs>
        <w:suppressAutoHyphens w:val="0"/>
        <w:spacing w:line="360" w:lineRule="auto"/>
        <w:ind w:left="0" w:firstLine="0"/>
      </w:pPr>
      <w:r>
        <w:t>Коритнюк Р.С., Гейнц</w:t>
      </w:r>
      <w:proofErr w:type="gramStart"/>
      <w:r>
        <w:t xml:space="preserve"> І.</w:t>
      </w:r>
      <w:proofErr w:type="gramEnd"/>
      <w:r>
        <w:t>В., Трохимчук В.В.</w:t>
      </w:r>
      <w:r>
        <w:rPr>
          <w:lang w:val="uk-UA"/>
        </w:rPr>
        <w:t xml:space="preserve"> Сучасний погляд на процеси розкладу речовин в інфузійних розчинах, та їх стабілізацію</w:t>
      </w:r>
      <w:r>
        <w:t xml:space="preserve"> // Фармац. журн. – 1999. - № 3. – С. 33-39.</w:t>
      </w:r>
    </w:p>
    <w:p w:rsidR="00010774" w:rsidRDefault="00010774" w:rsidP="00CA3F7B">
      <w:pPr>
        <w:numPr>
          <w:ilvl w:val="0"/>
          <w:numId w:val="47"/>
        </w:numPr>
        <w:tabs>
          <w:tab w:val="clear" w:pos="360"/>
          <w:tab w:val="num" w:pos="0"/>
        </w:tabs>
        <w:suppressAutoHyphens w:val="0"/>
        <w:spacing w:line="360" w:lineRule="auto"/>
        <w:ind w:left="0" w:firstLine="0"/>
      </w:pPr>
      <w:r>
        <w:t>Влияние величин рН растворов глюкозы для инъекций на содержание глюкозы и 5-гидроксиметилфурфурола в целевом продукте</w:t>
      </w:r>
      <w:r>
        <w:rPr>
          <w:lang w:val="uk-UA"/>
        </w:rPr>
        <w:t xml:space="preserve"> </w:t>
      </w:r>
      <w:r>
        <w:t xml:space="preserve">/ </w:t>
      </w:r>
      <w:r>
        <w:rPr>
          <w:lang w:val="en-US"/>
        </w:rPr>
        <w:t>Z</w:t>
      </w:r>
      <w:r>
        <w:rPr>
          <w:lang w:val="uk-UA"/>
        </w:rPr>
        <w:t>.</w:t>
      </w:r>
      <w:r>
        <w:t xml:space="preserve"> </w:t>
      </w:r>
      <w:r>
        <w:rPr>
          <w:lang w:val="en-US"/>
        </w:rPr>
        <w:t>Wen</w:t>
      </w:r>
      <w:r>
        <w:t xml:space="preserve">, </w:t>
      </w:r>
      <w:r>
        <w:rPr>
          <w:lang w:val="en-US"/>
        </w:rPr>
        <w:t>J</w:t>
      </w:r>
      <w:r>
        <w:rPr>
          <w:lang w:val="uk-UA"/>
        </w:rPr>
        <w:t>.</w:t>
      </w:r>
      <w:r>
        <w:t xml:space="preserve"> </w:t>
      </w:r>
      <w:r>
        <w:rPr>
          <w:lang w:val="en-US"/>
        </w:rPr>
        <w:t>Lei</w:t>
      </w:r>
      <w:r>
        <w:t xml:space="preserve">, </w:t>
      </w:r>
      <w:r>
        <w:rPr>
          <w:lang w:val="en-US"/>
        </w:rPr>
        <w:t>M</w:t>
      </w:r>
      <w:r>
        <w:rPr>
          <w:lang w:val="uk-UA"/>
        </w:rPr>
        <w:t>.</w:t>
      </w:r>
      <w:r>
        <w:t xml:space="preserve"> </w:t>
      </w:r>
      <w:r>
        <w:rPr>
          <w:lang w:val="en-US"/>
        </w:rPr>
        <w:t>Jan</w:t>
      </w:r>
      <w:r>
        <w:t xml:space="preserve">, </w:t>
      </w:r>
      <w:r>
        <w:rPr>
          <w:lang w:val="en-US"/>
        </w:rPr>
        <w:t>G</w:t>
      </w:r>
      <w:r>
        <w:rPr>
          <w:lang w:val="uk-UA"/>
        </w:rPr>
        <w:t>.</w:t>
      </w:r>
      <w:r>
        <w:t xml:space="preserve"> </w:t>
      </w:r>
      <w:r>
        <w:rPr>
          <w:lang w:val="en-US"/>
        </w:rPr>
        <w:t>Ningning</w:t>
      </w:r>
      <w:r>
        <w:t xml:space="preserve">, </w:t>
      </w:r>
      <w:r>
        <w:rPr>
          <w:lang w:val="en-US"/>
        </w:rPr>
        <w:t>J</w:t>
      </w:r>
      <w:r>
        <w:rPr>
          <w:lang w:val="uk-UA"/>
        </w:rPr>
        <w:t>.</w:t>
      </w:r>
      <w:r>
        <w:t xml:space="preserve"> </w:t>
      </w:r>
      <w:r>
        <w:rPr>
          <w:lang w:val="en-US"/>
        </w:rPr>
        <w:t>Guohui</w:t>
      </w:r>
      <w:r>
        <w:t xml:space="preserve">, </w:t>
      </w:r>
      <w:r>
        <w:rPr>
          <w:lang w:val="en-US"/>
        </w:rPr>
        <w:t>Z</w:t>
      </w:r>
      <w:r>
        <w:rPr>
          <w:lang w:val="uk-UA"/>
        </w:rPr>
        <w:t>.</w:t>
      </w:r>
      <w:r>
        <w:t xml:space="preserve"> </w:t>
      </w:r>
      <w:r>
        <w:rPr>
          <w:lang w:val="en-US"/>
        </w:rPr>
        <w:t>Weicong</w:t>
      </w:r>
      <w:r>
        <w:t xml:space="preserve"> // </w:t>
      </w:r>
      <w:r>
        <w:rPr>
          <w:lang w:val="en-US"/>
        </w:rPr>
        <w:t>Chem</w:t>
      </w:r>
      <w:r>
        <w:t xml:space="preserve">. </w:t>
      </w:r>
      <w:r>
        <w:rPr>
          <w:lang w:val="en-US"/>
        </w:rPr>
        <w:t>Pharm</w:t>
      </w:r>
      <w:r>
        <w:t xml:space="preserve">. </w:t>
      </w:r>
      <w:r>
        <w:rPr>
          <w:lang w:val="en-US"/>
        </w:rPr>
        <w:t>J</w:t>
      </w:r>
      <w:r>
        <w:t xml:space="preserve">. – 1995. – </w:t>
      </w:r>
      <w:r>
        <w:rPr>
          <w:lang w:val="en-US"/>
        </w:rPr>
        <w:t>Vol</w:t>
      </w:r>
      <w:r>
        <w:t>.</w:t>
      </w:r>
      <w:r>
        <w:rPr>
          <w:lang w:val="en-US"/>
        </w:rPr>
        <w:t xml:space="preserve"> </w:t>
      </w:r>
      <w:r>
        <w:t>30, № 2 – Р. 90-91.</w:t>
      </w:r>
    </w:p>
    <w:p w:rsidR="00010774" w:rsidRDefault="00010774" w:rsidP="00CA3F7B">
      <w:pPr>
        <w:numPr>
          <w:ilvl w:val="0"/>
          <w:numId w:val="47"/>
        </w:numPr>
        <w:tabs>
          <w:tab w:val="clear" w:pos="360"/>
          <w:tab w:val="num" w:pos="0"/>
        </w:tabs>
        <w:suppressAutoHyphens w:val="0"/>
        <w:spacing w:line="360" w:lineRule="auto"/>
        <w:ind w:left="0" w:firstLine="0"/>
      </w:pPr>
      <w:r>
        <w:lastRenderedPageBreak/>
        <w:t>Курченко И.Н. Исследования в области технологии и теоретических о</w:t>
      </w:r>
      <w:r>
        <w:t>с</w:t>
      </w:r>
      <w:r>
        <w:t>нов стабилизации растворов для инъекций нестойких лекарственных веществ: Дис</w:t>
      </w:r>
      <w:r>
        <w:rPr>
          <w:lang w:val="uk-UA"/>
        </w:rPr>
        <w:t xml:space="preserve">. </w:t>
      </w:r>
      <w:r>
        <w:t xml:space="preserve">… </w:t>
      </w:r>
      <w:r>
        <w:rPr>
          <w:lang w:val="uk-UA"/>
        </w:rPr>
        <w:t xml:space="preserve"> </w:t>
      </w:r>
      <w:r>
        <w:t xml:space="preserve">д-ра. фармац. наук. </w:t>
      </w:r>
      <w:proofErr w:type="gramStart"/>
      <w:r>
        <w:t>–Х</w:t>
      </w:r>
      <w:proofErr w:type="gramEnd"/>
      <w:r>
        <w:t>арьков, 1989. – 277 с.</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Hydrolysis</w:t>
      </w:r>
      <w:r w:rsidRPr="00F75687">
        <w:rPr>
          <w:lang w:val="en-US"/>
        </w:rPr>
        <w:t xml:space="preserve"> </w:t>
      </w:r>
      <w:r>
        <w:rPr>
          <w:lang w:val="en-US"/>
        </w:rPr>
        <w:t>in</w:t>
      </w:r>
      <w:r w:rsidRPr="00F75687">
        <w:rPr>
          <w:lang w:val="en-US"/>
        </w:rPr>
        <w:t xml:space="preserve"> </w:t>
      </w:r>
      <w:r>
        <w:rPr>
          <w:lang w:val="en-US"/>
        </w:rPr>
        <w:t>pharmaceutical</w:t>
      </w:r>
      <w:r w:rsidRPr="00F75687">
        <w:rPr>
          <w:lang w:val="en-US"/>
        </w:rPr>
        <w:t xml:space="preserve"> </w:t>
      </w:r>
      <w:r>
        <w:rPr>
          <w:lang w:val="en-US"/>
        </w:rPr>
        <w:t>formulations</w:t>
      </w:r>
      <w:r w:rsidRPr="00F75687">
        <w:rPr>
          <w:lang w:val="en-US"/>
        </w:rPr>
        <w:t xml:space="preserve">/ </w:t>
      </w:r>
      <w:r>
        <w:rPr>
          <w:lang w:val="en-US"/>
        </w:rPr>
        <w:t>K</w:t>
      </w:r>
      <w:r w:rsidRPr="00F75687">
        <w:rPr>
          <w:lang w:val="en-US"/>
        </w:rPr>
        <w:t>.</w:t>
      </w:r>
      <w:r>
        <w:rPr>
          <w:lang w:val="en-US"/>
        </w:rPr>
        <w:t>C</w:t>
      </w:r>
      <w:r w:rsidRPr="00F75687">
        <w:rPr>
          <w:lang w:val="en-US"/>
        </w:rPr>
        <w:t xml:space="preserve">. </w:t>
      </w:r>
      <w:r>
        <w:rPr>
          <w:lang w:val="en-US"/>
        </w:rPr>
        <w:t>Waterman</w:t>
      </w:r>
      <w:r w:rsidRPr="00F75687">
        <w:rPr>
          <w:lang w:val="en-US"/>
        </w:rPr>
        <w:t xml:space="preserve">, </w:t>
      </w:r>
      <w:r>
        <w:rPr>
          <w:lang w:val="en-US"/>
        </w:rPr>
        <w:t>R</w:t>
      </w:r>
      <w:r w:rsidRPr="00F75687">
        <w:rPr>
          <w:lang w:val="en-US"/>
        </w:rPr>
        <w:t>.</w:t>
      </w:r>
      <w:r>
        <w:rPr>
          <w:lang w:val="en-US"/>
        </w:rPr>
        <w:t>C</w:t>
      </w:r>
      <w:r w:rsidRPr="00F75687">
        <w:rPr>
          <w:lang w:val="en-US"/>
        </w:rPr>
        <w:t xml:space="preserve">. </w:t>
      </w:r>
      <w:r>
        <w:rPr>
          <w:lang w:val="en-US"/>
        </w:rPr>
        <w:t>Adami</w:t>
      </w:r>
      <w:r w:rsidRPr="00F75687">
        <w:rPr>
          <w:lang w:val="en-US"/>
        </w:rPr>
        <w:t xml:space="preserve">, </w:t>
      </w:r>
      <w:r>
        <w:rPr>
          <w:lang w:val="en-US"/>
        </w:rPr>
        <w:t>K</w:t>
      </w:r>
      <w:r w:rsidRPr="00F75687">
        <w:rPr>
          <w:lang w:val="en-US"/>
        </w:rPr>
        <w:t>.</w:t>
      </w:r>
      <w:r>
        <w:rPr>
          <w:lang w:val="en-US"/>
        </w:rPr>
        <w:t>M</w:t>
      </w:r>
      <w:r w:rsidRPr="00F75687">
        <w:rPr>
          <w:lang w:val="en-US"/>
        </w:rPr>
        <w:t xml:space="preserve">. </w:t>
      </w:r>
      <w:r>
        <w:rPr>
          <w:lang w:val="en-US"/>
        </w:rPr>
        <w:t>Alsante</w:t>
      </w:r>
      <w:r w:rsidRPr="00F75687">
        <w:rPr>
          <w:lang w:val="en-US"/>
        </w:rPr>
        <w:t xml:space="preserve">, </w:t>
      </w:r>
      <w:r>
        <w:rPr>
          <w:lang w:val="en-US"/>
        </w:rPr>
        <w:t>H</w:t>
      </w:r>
      <w:r w:rsidRPr="00F75687">
        <w:rPr>
          <w:lang w:val="en-US"/>
        </w:rPr>
        <w:t xml:space="preserve">. </w:t>
      </w:r>
      <w:r>
        <w:rPr>
          <w:lang w:val="en-US"/>
        </w:rPr>
        <w:t>Wang</w:t>
      </w:r>
      <w:r w:rsidRPr="00F75687">
        <w:rPr>
          <w:lang w:val="en-US"/>
        </w:rPr>
        <w:t xml:space="preserve"> // </w:t>
      </w:r>
      <w:r>
        <w:rPr>
          <w:lang w:val="en-US"/>
        </w:rPr>
        <w:t>Pharm</w:t>
      </w:r>
      <w:r w:rsidRPr="00F75687">
        <w:rPr>
          <w:lang w:val="en-US"/>
        </w:rPr>
        <w:t xml:space="preserve">. </w:t>
      </w:r>
      <w:r>
        <w:rPr>
          <w:lang w:val="en-US"/>
        </w:rPr>
        <w:t>Dev</w:t>
      </w:r>
      <w:r>
        <w:t xml:space="preserve">. </w:t>
      </w:r>
      <w:r>
        <w:rPr>
          <w:lang w:val="en-US"/>
        </w:rPr>
        <w:t>and</w:t>
      </w:r>
      <w:r>
        <w:t xml:space="preserve"> </w:t>
      </w:r>
      <w:r>
        <w:rPr>
          <w:lang w:val="en-US"/>
        </w:rPr>
        <w:t>Technol</w:t>
      </w:r>
      <w:r>
        <w:t xml:space="preserve">. - 2002. </w:t>
      </w:r>
      <w:r>
        <w:rPr>
          <w:lang w:val="en-US"/>
        </w:rPr>
        <w:t xml:space="preserve">– Vol. 7, </w:t>
      </w:r>
      <w:r>
        <w:rPr>
          <w:lang w:val="uk-UA"/>
        </w:rPr>
        <w:t xml:space="preserve">№ 2. - </w:t>
      </w:r>
      <w:r>
        <w:rPr>
          <w:lang w:val="en-US"/>
        </w:rPr>
        <w:t>P</w:t>
      </w:r>
      <w:r>
        <w:rPr>
          <w:lang w:val="uk-UA"/>
        </w:rPr>
        <w:t>. 113 - 146.</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6087393 </w:t>
      </w:r>
      <w:r>
        <w:t>США</w:t>
      </w:r>
      <w:r>
        <w:rPr>
          <w:lang w:val="en-US"/>
        </w:rPr>
        <w:t xml:space="preserve">, </w:t>
      </w:r>
      <w:r>
        <w:t>МПК</w:t>
      </w:r>
      <w:proofErr w:type="gramStart"/>
      <w:r>
        <w:rPr>
          <w:vertAlign w:val="superscript"/>
          <w:lang w:val="en-US"/>
        </w:rPr>
        <w:t>6</w:t>
      </w:r>
      <w:proofErr w:type="gramEnd"/>
      <w:r>
        <w:rPr>
          <w:lang w:val="en-US"/>
        </w:rPr>
        <w:t xml:space="preserve"> A61К31/34. Stabilized vitamin C formulations/ R. Mathur. № 09/329608; </w:t>
      </w:r>
      <w:r>
        <w:t>Заявл</w:t>
      </w:r>
      <w:r>
        <w:rPr>
          <w:lang w:val="en-US"/>
        </w:rPr>
        <w:t xml:space="preserve">. 10.06.1999; </w:t>
      </w:r>
      <w:r>
        <w:t>Опубл</w:t>
      </w:r>
      <w:r>
        <w:rPr>
          <w:lang w:val="en-US"/>
        </w:rPr>
        <w:t>. 11.07.2000.</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t>Пат. 47522 Україна, МПК</w:t>
      </w:r>
      <w:proofErr w:type="gramStart"/>
      <w:r>
        <w:rPr>
          <w:vertAlign w:val="superscript"/>
        </w:rPr>
        <w:t>6</w:t>
      </w:r>
      <w:proofErr w:type="gramEnd"/>
      <w:r>
        <w:t xml:space="preserve"> </w:t>
      </w:r>
      <w:r>
        <w:rPr>
          <w:lang w:val="en-US"/>
        </w:rPr>
        <w:t>A</w:t>
      </w:r>
      <w:r>
        <w:t xml:space="preserve">61К33/06. </w:t>
      </w:r>
      <w:r>
        <w:rPr>
          <w:lang w:val="uk-UA"/>
        </w:rPr>
        <w:t>Засіб “Глутакам” для лікування серцево-судинних захворювань / “ДНЦЛЗ” (Україна). № 99116398; Заявл. 25.11.1999; Опубл. 15.07.2002. - 10 с.</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rPr>
          <w:lang w:val="uk-UA"/>
        </w:rPr>
        <w:t>Шевченко І.В. Вивчення впливу стабілізаторів на методів ампулювання на якість ін’єкційного препарату на основі флавоноїдного глікозіду // Фармац. журн. – 2001. - № 6. – С. 52 - 55.</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6316453 </w:t>
      </w:r>
      <w:r>
        <w:t>США</w:t>
      </w:r>
      <w:r>
        <w:rPr>
          <w:lang w:val="en-US"/>
        </w:rPr>
        <w:t xml:space="preserve">, </w:t>
      </w:r>
      <w:r>
        <w:t>МПК</w:t>
      </w:r>
      <w:proofErr w:type="gramStart"/>
      <w:r>
        <w:rPr>
          <w:vertAlign w:val="superscript"/>
          <w:lang w:val="en-US"/>
        </w:rPr>
        <w:t>7</w:t>
      </w:r>
      <w:proofErr w:type="gramEnd"/>
      <w:r>
        <w:rPr>
          <w:lang w:val="en-US"/>
        </w:rPr>
        <w:t xml:space="preserve"> A01N43/54. Aqueous pharmaceutical compos</w:t>
      </w:r>
      <w:r>
        <w:rPr>
          <w:lang w:val="en-US"/>
        </w:rPr>
        <w:t>i</w:t>
      </w:r>
      <w:r>
        <w:rPr>
          <w:lang w:val="en-US"/>
        </w:rPr>
        <w:t xml:space="preserve">tion/ P. Loeliger; № 09/573504; </w:t>
      </w:r>
      <w:r>
        <w:t>Заявл</w:t>
      </w:r>
      <w:r>
        <w:rPr>
          <w:lang w:val="en-US"/>
        </w:rPr>
        <w:t xml:space="preserve">. 18.05.2000; </w:t>
      </w:r>
      <w:r>
        <w:t>Опубл</w:t>
      </w:r>
      <w:r>
        <w:rPr>
          <w:lang w:val="en-US"/>
        </w:rPr>
        <w:t xml:space="preserve">. 13.11.2001; </w:t>
      </w:r>
      <w:r>
        <w:t>НПК</w:t>
      </w:r>
      <w:r>
        <w:rPr>
          <w:lang w:val="en-US"/>
        </w:rPr>
        <w:t xml:space="preserve"> 514/256.</w:t>
      </w:r>
    </w:p>
    <w:p w:rsidR="00010774" w:rsidRDefault="00010774" w:rsidP="00CA3F7B">
      <w:pPr>
        <w:numPr>
          <w:ilvl w:val="0"/>
          <w:numId w:val="47"/>
        </w:numPr>
        <w:tabs>
          <w:tab w:val="clear" w:pos="360"/>
          <w:tab w:val="num" w:pos="0"/>
        </w:tabs>
        <w:suppressAutoHyphens w:val="0"/>
        <w:spacing w:line="360" w:lineRule="auto"/>
        <w:ind w:left="0" w:firstLine="0"/>
      </w:pPr>
      <w:r>
        <w:t>Шевченко И.В., Алмакаева Л.Г. Разработка состава инъекционного пр</w:t>
      </w:r>
      <w:r>
        <w:t>е</w:t>
      </w:r>
      <w:r>
        <w:t>парата гипоазотемического действия // Фармаком. – 2001. - № 4. – С. 41</w:t>
      </w:r>
      <w:r>
        <w:rPr>
          <w:lang w:val="uk-UA"/>
        </w:rPr>
        <w:t xml:space="preserve"> </w:t>
      </w:r>
      <w:r>
        <w:t>-</w:t>
      </w:r>
      <w:r>
        <w:rPr>
          <w:lang w:val="uk-UA"/>
        </w:rPr>
        <w:t xml:space="preserve"> </w:t>
      </w:r>
      <w:r>
        <w:t>44.</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1238677 </w:t>
      </w:r>
      <w:r>
        <w:t>ЕВП</w:t>
      </w:r>
      <w:r>
        <w:rPr>
          <w:lang w:val="en-US"/>
        </w:rPr>
        <w:t xml:space="preserve">, </w:t>
      </w:r>
      <w:r>
        <w:t>МПК</w:t>
      </w:r>
      <w:proofErr w:type="gramStart"/>
      <w:r>
        <w:rPr>
          <w:vertAlign w:val="superscript"/>
          <w:lang w:val="en-US"/>
        </w:rPr>
        <w:t>7</w:t>
      </w:r>
      <w:proofErr w:type="gramEnd"/>
      <w:r>
        <w:rPr>
          <w:lang w:val="en-US"/>
        </w:rPr>
        <w:t xml:space="preserve"> A61К47/18. Parenteral fat emulsions comprising edetate as preservative/ Z.B. Astra, C. Jones, J.H. Platt; № 02009330.8; </w:t>
      </w:r>
      <w:r>
        <w:t>Заявл</w:t>
      </w:r>
      <w:r>
        <w:rPr>
          <w:lang w:val="en-US"/>
        </w:rPr>
        <w:t xml:space="preserve">. 17.03.1995; </w:t>
      </w:r>
      <w:r>
        <w:t>Опубл</w:t>
      </w:r>
      <w:r>
        <w:rPr>
          <w:lang w:val="en-US"/>
        </w:rPr>
        <w:t>. 11.09.2002.</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Патент</w:t>
      </w:r>
      <w:r w:rsidRPr="00F75687">
        <w:t xml:space="preserve"> 1163906 </w:t>
      </w:r>
      <w:r>
        <w:t>ЕПВ</w:t>
      </w:r>
      <w:r w:rsidRPr="00F75687">
        <w:t xml:space="preserve">, </w:t>
      </w:r>
      <w:r>
        <w:t>МПК</w:t>
      </w:r>
      <w:r w:rsidRPr="00F75687">
        <w:rPr>
          <w:vertAlign w:val="superscript"/>
        </w:rPr>
        <w:t>7</w:t>
      </w:r>
      <w:proofErr w:type="gramStart"/>
      <w:r w:rsidRPr="00F75687">
        <w:t xml:space="preserve"> </w:t>
      </w:r>
      <w:r>
        <w:t>А</w:t>
      </w:r>
      <w:proofErr w:type="gramEnd"/>
      <w:r w:rsidRPr="00F75687">
        <w:t xml:space="preserve"> 61 </w:t>
      </w:r>
      <w:r>
        <w:t>К</w:t>
      </w:r>
      <w:r w:rsidRPr="00F75687">
        <w:t xml:space="preserve"> 31/436. </w:t>
      </w:r>
      <w:r>
        <w:rPr>
          <w:lang w:val="en-US"/>
        </w:rPr>
        <w:t>Method for stabilizing pra</w:t>
      </w:r>
      <w:r>
        <w:rPr>
          <w:lang w:val="en-US"/>
        </w:rPr>
        <w:t>n</w:t>
      </w:r>
      <w:r>
        <w:rPr>
          <w:lang w:val="en-US"/>
        </w:rPr>
        <w:t>oprofen and stable liquid preparation of pranoprofen / D</w:t>
      </w:r>
      <w:r>
        <w:rPr>
          <w:lang w:val="uk-UA"/>
        </w:rPr>
        <w:t>.</w:t>
      </w:r>
      <w:r>
        <w:rPr>
          <w:lang w:val="en-US"/>
        </w:rPr>
        <w:t xml:space="preserve"> Koji, S</w:t>
      </w:r>
      <w:r>
        <w:rPr>
          <w:lang w:val="uk-UA"/>
        </w:rPr>
        <w:t>.</w:t>
      </w:r>
      <w:r>
        <w:rPr>
          <w:lang w:val="en-US"/>
        </w:rPr>
        <w:t xml:space="preserve"> Hisako, O</w:t>
      </w:r>
      <w:r>
        <w:rPr>
          <w:lang w:val="uk-UA"/>
        </w:rPr>
        <w:t>.</w:t>
      </w:r>
      <w:r>
        <w:rPr>
          <w:lang w:val="en-US"/>
        </w:rPr>
        <w:t xml:space="preserve"> Yoshi, K</w:t>
      </w:r>
      <w:r>
        <w:rPr>
          <w:lang w:val="uk-UA"/>
        </w:rPr>
        <w:t>.</w:t>
      </w:r>
      <w:r>
        <w:rPr>
          <w:lang w:val="en-US"/>
        </w:rPr>
        <w:t>Y</w:t>
      </w:r>
      <w:r>
        <w:rPr>
          <w:lang w:val="uk-UA"/>
        </w:rPr>
        <w:t>.</w:t>
      </w:r>
      <w:r>
        <w:rPr>
          <w:lang w:val="en-US"/>
        </w:rPr>
        <w:t xml:space="preserve"> Senju; № 01120068.0; </w:t>
      </w:r>
      <w:r>
        <w:t>Заявл</w:t>
      </w:r>
      <w:r>
        <w:rPr>
          <w:lang w:val="en-US"/>
        </w:rPr>
        <w:t xml:space="preserve">. 14.03.1995; </w:t>
      </w:r>
      <w:r>
        <w:t>Опубл</w:t>
      </w:r>
      <w:r>
        <w:rPr>
          <w:lang w:val="en-US"/>
        </w:rPr>
        <w:t>. 19.12.2001.</w:t>
      </w:r>
    </w:p>
    <w:p w:rsidR="00010774" w:rsidRDefault="00010774" w:rsidP="00CA3F7B">
      <w:pPr>
        <w:numPr>
          <w:ilvl w:val="0"/>
          <w:numId w:val="47"/>
        </w:numPr>
        <w:tabs>
          <w:tab w:val="clear" w:pos="360"/>
          <w:tab w:val="num" w:pos="0"/>
        </w:tabs>
        <w:suppressAutoHyphens w:val="0"/>
        <w:spacing w:line="360" w:lineRule="auto"/>
        <w:ind w:left="0" w:firstLine="0"/>
      </w:pPr>
      <w:r>
        <w:t>Листов С.А., Арзамасцев А.П. Примеси тяжелых металлов и доброкач</w:t>
      </w:r>
      <w:r>
        <w:t>е</w:t>
      </w:r>
      <w:r>
        <w:t>ственность лекарственных средств // Хим. – фармац. журн. – 1989. - № 6. – С. 739 – 745.</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Patil R.K., Dhuley D.G. Extractive spectrophotometric determination of iron as an impurity in pharmaceutical raw materials // Indian J. Pharm. Sci. - 2001. – Vol. 63, № 6. - P. 535 – 537.</w:t>
      </w:r>
    </w:p>
    <w:p w:rsidR="00010774" w:rsidRDefault="00010774" w:rsidP="00CA3F7B">
      <w:pPr>
        <w:numPr>
          <w:ilvl w:val="0"/>
          <w:numId w:val="47"/>
        </w:numPr>
        <w:tabs>
          <w:tab w:val="clear" w:pos="360"/>
          <w:tab w:val="num" w:pos="0"/>
        </w:tabs>
        <w:suppressAutoHyphens w:val="0"/>
        <w:spacing w:line="360" w:lineRule="auto"/>
        <w:ind w:left="0" w:firstLine="0"/>
      </w:pPr>
      <w:r>
        <w:t>Губанова Л.Б. Сравнительное изучение стабилизаторов для раствора изониаз</w:t>
      </w:r>
      <w:r>
        <w:t>и</w:t>
      </w:r>
      <w:r>
        <w:t>да / Пятигор</w:t>
      </w:r>
      <w:proofErr w:type="gramStart"/>
      <w:r>
        <w:t>.</w:t>
      </w:r>
      <w:proofErr w:type="gramEnd"/>
      <w:r>
        <w:t xml:space="preserve"> </w:t>
      </w:r>
      <w:proofErr w:type="gramStart"/>
      <w:r>
        <w:t>г</w:t>
      </w:r>
      <w:proofErr w:type="gramEnd"/>
      <w:r>
        <w:t>ос. фармац. акад.</w:t>
      </w:r>
      <w:r>
        <w:rPr>
          <w:lang w:val="uk-UA"/>
        </w:rPr>
        <w:t xml:space="preserve"> –</w:t>
      </w:r>
      <w:r>
        <w:t xml:space="preserve"> Пятигорск</w:t>
      </w:r>
      <w:r>
        <w:rPr>
          <w:lang w:val="uk-UA"/>
        </w:rPr>
        <w:t>;</w:t>
      </w:r>
      <w:r>
        <w:t xml:space="preserve"> 2001. - 11 с.</w:t>
      </w:r>
    </w:p>
    <w:p w:rsidR="00010774" w:rsidRDefault="00010774" w:rsidP="00CA3F7B">
      <w:pPr>
        <w:numPr>
          <w:ilvl w:val="0"/>
          <w:numId w:val="47"/>
        </w:numPr>
        <w:tabs>
          <w:tab w:val="clear" w:pos="360"/>
          <w:tab w:val="num" w:pos="0"/>
        </w:tabs>
        <w:suppressAutoHyphens w:val="0"/>
        <w:spacing w:line="360" w:lineRule="auto"/>
        <w:ind w:left="0" w:firstLine="0"/>
      </w:pPr>
      <w:r>
        <w:t>Валенко С.А., Бессонова Н.И., Карчевская В.В. Разработка технологии стерильных растворов, изготовляемых в условии аптек // Науч. тр. / НИИ фа</w:t>
      </w:r>
      <w:r>
        <w:t>р</w:t>
      </w:r>
      <w:r>
        <w:t>мации М-ва здравоохр. Рос. Ф</w:t>
      </w:r>
      <w:r>
        <w:t>е</w:t>
      </w:r>
      <w:r>
        <w:t>дерации. – 1997. – 36, ч.1. – С. 139 – 143.</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Developing an injectable formula containing an oxygen-sensitive drug: A case study of danofloxacin injectable</w:t>
      </w:r>
      <w:r>
        <w:rPr>
          <w:lang w:val="uk-UA"/>
        </w:rPr>
        <w:t xml:space="preserve"> </w:t>
      </w:r>
      <w:r>
        <w:rPr>
          <w:lang w:val="en-US"/>
        </w:rPr>
        <w:t xml:space="preserve">/ K. Kasraian, A.A. Kuzniar, G.G. Wilson, J. Wood // Pharm. Dev. and Technol. - 1999. – Vol. 4, </w:t>
      </w:r>
      <w:r>
        <w:rPr>
          <w:lang w:val="uk-UA"/>
        </w:rPr>
        <w:t xml:space="preserve">№ 4. - </w:t>
      </w:r>
      <w:r>
        <w:rPr>
          <w:lang w:val="en-US"/>
        </w:rPr>
        <w:t>P</w:t>
      </w:r>
      <w:r>
        <w:rPr>
          <w:lang w:val="uk-UA"/>
        </w:rPr>
        <w:t>. 475 - 480.</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Гройсман А.Ш., Хомутов Н.Е. Растворимость кислорода в растворах эл</w:t>
      </w:r>
      <w:r>
        <w:rPr>
          <w:lang w:val="uk-UA"/>
        </w:rPr>
        <w:t>е</w:t>
      </w:r>
      <w:r>
        <w:rPr>
          <w:lang w:val="uk-UA"/>
        </w:rPr>
        <w:t>ктролитов // Успехи химии. – 1990. – Т. 59, Вып. 8. - С. 1217 - 1250.</w:t>
      </w:r>
    </w:p>
    <w:p w:rsidR="00010774" w:rsidRDefault="00010774" w:rsidP="00CA3F7B">
      <w:pPr>
        <w:numPr>
          <w:ilvl w:val="0"/>
          <w:numId w:val="47"/>
        </w:numPr>
        <w:tabs>
          <w:tab w:val="clear" w:pos="360"/>
          <w:tab w:val="num" w:pos="0"/>
        </w:tabs>
        <w:suppressAutoHyphens w:val="0"/>
        <w:spacing w:line="360" w:lineRule="auto"/>
        <w:ind w:left="0" w:firstLine="0"/>
      </w:pPr>
      <w:r>
        <w:lastRenderedPageBreak/>
        <w:t>Гухман Л.М. Оценка степени вытеснения кислорода азотом при ампул</w:t>
      </w:r>
      <w:r>
        <w:t>и</w:t>
      </w:r>
      <w:r>
        <w:t>ровании лекарственных препаратов // Хим. – фарм</w:t>
      </w:r>
      <w:r>
        <w:rPr>
          <w:lang w:val="uk-UA"/>
        </w:rPr>
        <w:t>ац</w:t>
      </w:r>
      <w:r>
        <w:t xml:space="preserve">. журн. – 1990. – </w:t>
      </w:r>
      <w:r>
        <w:rPr>
          <w:lang w:val="uk-UA"/>
        </w:rPr>
        <w:t xml:space="preserve">Т. </w:t>
      </w:r>
      <w:r>
        <w:t>24, №4. – С. 65 – 66.</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6358935 </w:t>
      </w:r>
      <w:r>
        <w:t>США</w:t>
      </w:r>
      <w:r>
        <w:rPr>
          <w:lang w:val="en-US"/>
        </w:rPr>
        <w:t xml:space="preserve">, </w:t>
      </w:r>
      <w:r>
        <w:t>МПК</w:t>
      </w:r>
      <w:proofErr w:type="gramStart"/>
      <w:r>
        <w:rPr>
          <w:vertAlign w:val="superscript"/>
          <w:lang w:val="en-US"/>
        </w:rPr>
        <w:t>7</w:t>
      </w:r>
      <w:proofErr w:type="gramEnd"/>
      <w:r>
        <w:rPr>
          <w:lang w:val="en-US"/>
        </w:rPr>
        <w:t xml:space="preserve"> A61К31/715. Preserved cyclodextrin-containing composition</w:t>
      </w:r>
      <w:r>
        <w:rPr>
          <w:lang w:val="uk-UA"/>
        </w:rPr>
        <w:t xml:space="preserve"> </w:t>
      </w:r>
      <w:r>
        <w:rPr>
          <w:lang w:val="en-US"/>
        </w:rPr>
        <w:t xml:space="preserve">/ G.J. Beck, E.D. Kerslake, O. Olejnik, Allergan Sales; № 09/388968; </w:t>
      </w:r>
      <w:r>
        <w:t>Заявл</w:t>
      </w:r>
      <w:r>
        <w:rPr>
          <w:lang w:val="en-US"/>
        </w:rPr>
        <w:t xml:space="preserve">. 02.09.1999; </w:t>
      </w:r>
      <w:r>
        <w:t>Опубл</w:t>
      </w:r>
      <w:r>
        <w:rPr>
          <w:lang w:val="en-US"/>
        </w:rPr>
        <w:t xml:space="preserve">. 19.03.2002; </w:t>
      </w:r>
      <w:r>
        <w:t>НПК</w:t>
      </w:r>
      <w:r>
        <w:rPr>
          <w:lang w:val="en-US"/>
        </w:rPr>
        <w:t xml:space="preserve"> 514/58.</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2803515 </w:t>
      </w:r>
      <w:r>
        <w:t>Франция</w:t>
      </w:r>
      <w:r>
        <w:rPr>
          <w:lang w:val="en-US"/>
        </w:rPr>
        <w:t xml:space="preserve">, </w:t>
      </w:r>
      <w:r>
        <w:t>МПК</w:t>
      </w:r>
      <w:proofErr w:type="gramStart"/>
      <w:r>
        <w:rPr>
          <w:vertAlign w:val="superscript"/>
          <w:lang w:val="en-US"/>
        </w:rPr>
        <w:t>7</w:t>
      </w:r>
      <w:proofErr w:type="gramEnd"/>
      <w:r>
        <w:rPr>
          <w:lang w:val="en-US"/>
        </w:rPr>
        <w:t xml:space="preserve"> A61К9/08. Solution aqueuse stable de deo</w:t>
      </w:r>
      <w:r>
        <w:rPr>
          <w:lang w:val="en-US"/>
        </w:rPr>
        <w:t>x</w:t>
      </w:r>
      <w:r>
        <w:rPr>
          <w:lang w:val="en-US"/>
        </w:rPr>
        <w:t>yfructosazine</w:t>
      </w:r>
      <w:r>
        <w:rPr>
          <w:lang w:val="uk-UA"/>
        </w:rPr>
        <w:t xml:space="preserve"> </w:t>
      </w:r>
      <w:r>
        <w:rPr>
          <w:lang w:val="en-US"/>
        </w:rPr>
        <w:t xml:space="preserve">/ R. Bastin, M.C. Hart, N. Hugues; № 0000138; </w:t>
      </w:r>
      <w:r>
        <w:t>Заявл</w:t>
      </w:r>
      <w:r>
        <w:rPr>
          <w:lang w:val="en-US"/>
        </w:rPr>
        <w:t xml:space="preserve">. 06.01.2000; </w:t>
      </w:r>
      <w:r>
        <w:t>Опубл</w:t>
      </w:r>
      <w:r>
        <w:rPr>
          <w:lang w:val="en-US"/>
        </w:rPr>
        <w:t>. 13.07.2001.</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sidRPr="00F75687">
        <w:t xml:space="preserve">. 6274553 </w:t>
      </w:r>
      <w:r>
        <w:t>США</w:t>
      </w:r>
      <w:r w:rsidRPr="00F75687">
        <w:t xml:space="preserve">, </w:t>
      </w:r>
      <w:r>
        <w:t>МПК</w:t>
      </w:r>
      <w:proofErr w:type="gramStart"/>
      <w:r w:rsidRPr="00F75687">
        <w:rPr>
          <w:vertAlign w:val="superscript"/>
        </w:rPr>
        <w:t>7</w:t>
      </w:r>
      <w:proofErr w:type="gramEnd"/>
      <w:r w:rsidRPr="00F75687">
        <w:t xml:space="preserve"> </w:t>
      </w:r>
      <w:r>
        <w:rPr>
          <w:lang w:val="en-US"/>
        </w:rPr>
        <w:t>A</w:t>
      </w:r>
      <w:r w:rsidRPr="00F75687">
        <w:t>61</w:t>
      </w:r>
      <w:r>
        <w:t>К</w:t>
      </w:r>
      <w:r w:rsidRPr="00F75687">
        <w:t xml:space="preserve">38/00, </w:t>
      </w:r>
      <w:r>
        <w:rPr>
          <w:lang w:val="en-US"/>
        </w:rPr>
        <w:t>C</w:t>
      </w:r>
      <w:r w:rsidRPr="00F75687">
        <w:t>07</w:t>
      </w:r>
      <w:r>
        <w:rPr>
          <w:lang w:val="en-US"/>
        </w:rPr>
        <w:t>K</w:t>
      </w:r>
      <w:r w:rsidRPr="00F75687">
        <w:t xml:space="preserve">7/10. </w:t>
      </w:r>
      <w:r>
        <w:rPr>
          <w:lang w:val="en-US"/>
        </w:rPr>
        <w:t>Method for stabilizing peptides and freeze-dried medicinal compositions containing peptides obtained by u</w:t>
      </w:r>
      <w:r>
        <w:rPr>
          <w:lang w:val="en-US"/>
        </w:rPr>
        <w:t>s</w:t>
      </w:r>
      <w:r>
        <w:rPr>
          <w:lang w:val="en-US"/>
        </w:rPr>
        <w:t>ing the method</w:t>
      </w:r>
      <w:r>
        <w:rPr>
          <w:lang w:val="uk-UA"/>
        </w:rPr>
        <w:t xml:space="preserve"> </w:t>
      </w:r>
      <w:r>
        <w:rPr>
          <w:lang w:val="en-US"/>
        </w:rPr>
        <w:t xml:space="preserve">/ H. Furuya, H. Morita, Y. Takatsu, K. Michibuchi, M. Tanigawa; № 09/341926; </w:t>
      </w:r>
      <w:r>
        <w:t>Заявл</w:t>
      </w:r>
      <w:r>
        <w:rPr>
          <w:lang w:val="en-US"/>
        </w:rPr>
        <w:t xml:space="preserve">. 19.01.1998; </w:t>
      </w:r>
      <w:r>
        <w:t>Опубл</w:t>
      </w:r>
      <w:r>
        <w:rPr>
          <w:lang w:val="en-US"/>
        </w:rPr>
        <w:t xml:space="preserve">. 14.08.2001; </w:t>
      </w:r>
      <w:r>
        <w:t>НПК</w:t>
      </w:r>
      <w:r>
        <w:rPr>
          <w:lang w:val="en-US"/>
        </w:rPr>
        <w:t xml:space="preserve"> 514/12.</w:t>
      </w:r>
    </w:p>
    <w:p w:rsidR="00010774" w:rsidRDefault="00010774" w:rsidP="00CA3F7B">
      <w:pPr>
        <w:numPr>
          <w:ilvl w:val="0"/>
          <w:numId w:val="47"/>
        </w:numPr>
        <w:tabs>
          <w:tab w:val="clear" w:pos="360"/>
          <w:tab w:val="num" w:pos="0"/>
        </w:tabs>
        <w:suppressAutoHyphens w:val="0"/>
        <w:spacing w:line="360" w:lineRule="auto"/>
        <w:ind w:left="0" w:firstLine="0"/>
      </w:pPr>
      <w:r>
        <w:t>Пат</w:t>
      </w:r>
      <w:r>
        <w:rPr>
          <w:lang w:val="en-US"/>
        </w:rPr>
        <w:t xml:space="preserve">. 6407278 </w:t>
      </w:r>
      <w:r>
        <w:t>США</w:t>
      </w:r>
      <w:r>
        <w:rPr>
          <w:lang w:val="en-US"/>
        </w:rPr>
        <w:t xml:space="preserve">, </w:t>
      </w:r>
      <w:r>
        <w:t>МПК</w:t>
      </w:r>
      <w:proofErr w:type="gramStart"/>
      <w:r>
        <w:rPr>
          <w:vertAlign w:val="superscript"/>
          <w:lang w:val="en-US"/>
        </w:rPr>
        <w:t>7</w:t>
      </w:r>
      <w:proofErr w:type="gramEnd"/>
      <w:r>
        <w:rPr>
          <w:lang w:val="en-US"/>
        </w:rPr>
        <w:t xml:space="preserve"> C07F9/02. Stable amorphous amifostine compos</w:t>
      </w:r>
      <w:r>
        <w:rPr>
          <w:lang w:val="en-US"/>
        </w:rPr>
        <w:t>i</w:t>
      </w:r>
      <w:r>
        <w:rPr>
          <w:lang w:val="en-US"/>
        </w:rPr>
        <w:t xml:space="preserve">tions and methods for the preparation and use of the same/ M. Stogniew, J.M. Zadei; № 09/192933; </w:t>
      </w:r>
      <w:r>
        <w:t>Заявл</w:t>
      </w:r>
      <w:r>
        <w:rPr>
          <w:lang w:val="en-US"/>
        </w:rPr>
        <w:t xml:space="preserve">. 16.11.1998; </w:t>
      </w:r>
      <w:r>
        <w:t>Опубл</w:t>
      </w:r>
      <w:r>
        <w:rPr>
          <w:lang w:val="en-US"/>
        </w:rPr>
        <w:t xml:space="preserve">. </w:t>
      </w:r>
      <w:r>
        <w:t>1</w:t>
      </w:r>
      <w:r>
        <w:rPr>
          <w:lang w:val="en-US"/>
        </w:rPr>
        <w:t>8</w:t>
      </w:r>
      <w:r>
        <w:t>.</w:t>
      </w:r>
      <w:r>
        <w:rPr>
          <w:lang w:val="en-US"/>
        </w:rPr>
        <w:t>06</w:t>
      </w:r>
      <w:r>
        <w:t>.200</w:t>
      </w:r>
      <w:r>
        <w:rPr>
          <w:lang w:val="en-US"/>
        </w:rPr>
        <w:t>2</w:t>
      </w:r>
      <w:r>
        <w:t>; НПК 5</w:t>
      </w:r>
      <w:r>
        <w:rPr>
          <w:lang w:val="en-US"/>
        </w:rPr>
        <w:t>58</w:t>
      </w:r>
      <w:r>
        <w:t>/</w:t>
      </w:r>
      <w:r>
        <w:rPr>
          <w:lang w:val="en-US"/>
        </w:rPr>
        <w:t>146</w:t>
      </w:r>
      <w:r>
        <w:t>.</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1180368 </w:t>
      </w:r>
      <w:r>
        <w:t>ЕВП</w:t>
      </w:r>
      <w:r>
        <w:rPr>
          <w:lang w:val="en-US"/>
        </w:rPr>
        <w:t xml:space="preserve">, </w:t>
      </w:r>
      <w:r>
        <w:t>МПК</w:t>
      </w:r>
      <w:proofErr w:type="gramStart"/>
      <w:r>
        <w:rPr>
          <w:vertAlign w:val="superscript"/>
          <w:lang w:val="en-US"/>
        </w:rPr>
        <w:t>7</w:t>
      </w:r>
      <w:proofErr w:type="gramEnd"/>
      <w:r>
        <w:rPr>
          <w:lang w:val="en-US"/>
        </w:rPr>
        <w:t xml:space="preserve"> A61К38/22. Freeze-dried HGF preparations</w:t>
      </w:r>
      <w:r>
        <w:rPr>
          <w:lang w:val="uk-UA"/>
        </w:rPr>
        <w:t xml:space="preserve"> </w:t>
      </w:r>
      <w:r>
        <w:rPr>
          <w:lang w:val="en-US"/>
        </w:rPr>
        <w:t xml:space="preserve">/ M. Chiba; № 00935503.3; </w:t>
      </w:r>
      <w:r>
        <w:t>Заявл</w:t>
      </w:r>
      <w:r>
        <w:rPr>
          <w:lang w:val="en-US"/>
        </w:rPr>
        <w:t xml:space="preserve">. 31.05.2000; </w:t>
      </w:r>
      <w:r>
        <w:t>Опубл</w:t>
      </w:r>
      <w:r>
        <w:rPr>
          <w:lang w:val="en-US"/>
        </w:rPr>
        <w:t>. 20.02.2002.</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6340671 </w:t>
      </w:r>
      <w:r>
        <w:t>США</w:t>
      </w:r>
      <w:r>
        <w:rPr>
          <w:lang w:val="en-US"/>
        </w:rPr>
        <w:t xml:space="preserve">, </w:t>
      </w:r>
      <w:r>
        <w:t>МПК</w:t>
      </w:r>
      <w:proofErr w:type="gramStart"/>
      <w:r>
        <w:rPr>
          <w:vertAlign w:val="superscript"/>
          <w:lang w:val="en-US"/>
        </w:rPr>
        <w:t>7</w:t>
      </w:r>
      <w:proofErr w:type="gramEnd"/>
      <w:r>
        <w:rPr>
          <w:lang w:val="en-US"/>
        </w:rPr>
        <w:t xml:space="preserve"> A61К31/70. Stable compositions for parenteral administration and their use</w:t>
      </w:r>
      <w:r>
        <w:rPr>
          <w:lang w:val="uk-UA"/>
        </w:rPr>
        <w:t xml:space="preserve"> </w:t>
      </w:r>
      <w:r>
        <w:rPr>
          <w:lang w:val="en-US"/>
        </w:rPr>
        <w:t xml:space="preserve">/ S.M. Cady, W.D. Steber, P.W. Hayes, M.E. Doscher; № 08/263574; </w:t>
      </w:r>
      <w:r>
        <w:t>Заявл</w:t>
      </w:r>
      <w:r>
        <w:rPr>
          <w:lang w:val="en-US"/>
        </w:rPr>
        <w:t xml:space="preserve">. 22.06.1994; </w:t>
      </w:r>
      <w:r>
        <w:t>Опубл</w:t>
      </w:r>
      <w:r>
        <w:rPr>
          <w:lang w:val="en-US"/>
        </w:rPr>
        <w:t xml:space="preserve">. 22.01.2002; </w:t>
      </w:r>
      <w:r>
        <w:t>НПК</w:t>
      </w:r>
      <w:r>
        <w:rPr>
          <w:lang w:val="en-US"/>
        </w:rPr>
        <w:t xml:space="preserve"> 514/28.</w:t>
      </w:r>
    </w:p>
    <w:p w:rsidR="00010774" w:rsidRDefault="00010774" w:rsidP="00CA3F7B">
      <w:pPr>
        <w:numPr>
          <w:ilvl w:val="0"/>
          <w:numId w:val="47"/>
        </w:numPr>
        <w:tabs>
          <w:tab w:val="clear" w:pos="360"/>
          <w:tab w:val="num" w:pos="0"/>
        </w:tabs>
        <w:suppressAutoHyphens w:val="0"/>
        <w:spacing w:line="360" w:lineRule="auto"/>
        <w:ind w:left="0" w:firstLine="0"/>
      </w:pPr>
      <w:r>
        <w:t>Пат. 63271 Болгария, МПК</w:t>
      </w:r>
      <w:proofErr w:type="gramStart"/>
      <w:r>
        <w:rPr>
          <w:vertAlign w:val="superscript"/>
        </w:rPr>
        <w:t>7</w:t>
      </w:r>
      <w:proofErr w:type="gramEnd"/>
      <w:r>
        <w:t xml:space="preserve"> </w:t>
      </w:r>
      <w:r>
        <w:rPr>
          <w:lang w:val="en-US"/>
        </w:rPr>
        <w:t>C</w:t>
      </w:r>
      <w:r>
        <w:t xml:space="preserve">07С309/00. Новый обезбаливающий состав для внутримышечных инъекций, содержащий </w:t>
      </w:r>
      <w:r>
        <w:rPr>
          <w:lang w:val="en-US"/>
        </w:rPr>
        <w:t>N</w:t>
      </w:r>
      <w:r>
        <w:t>-(2-фенокси-4-нитрофенил) м</w:t>
      </w:r>
      <w:r>
        <w:t>е</w:t>
      </w:r>
      <w:r>
        <w:t>тансульфонамид (немисулид), и способ его получения</w:t>
      </w:r>
      <w:r>
        <w:rPr>
          <w:lang w:val="uk-UA"/>
        </w:rPr>
        <w:t xml:space="preserve"> </w:t>
      </w:r>
      <w:r>
        <w:t xml:space="preserve">/ </w:t>
      </w:r>
      <w:r>
        <w:rPr>
          <w:lang w:val="en-US"/>
        </w:rPr>
        <w:t>S</w:t>
      </w:r>
      <w:r>
        <w:t xml:space="preserve">. </w:t>
      </w:r>
      <w:r>
        <w:rPr>
          <w:lang w:val="en-US"/>
        </w:rPr>
        <w:t>Amarjit</w:t>
      </w:r>
      <w:r>
        <w:t xml:space="preserve">, </w:t>
      </w:r>
      <w:r>
        <w:rPr>
          <w:lang w:val="en-US"/>
        </w:rPr>
        <w:t>J</w:t>
      </w:r>
      <w:r>
        <w:t xml:space="preserve">. </w:t>
      </w:r>
      <w:r>
        <w:rPr>
          <w:lang w:val="en-US"/>
        </w:rPr>
        <w:t>Rajesh</w:t>
      </w:r>
      <w:r>
        <w:t>; № 100965; Заявл. 06.11.1996; Опубл. 31.08.2001.</w:t>
      </w:r>
    </w:p>
    <w:p w:rsidR="00010774" w:rsidRDefault="00010774" w:rsidP="00CA3F7B">
      <w:pPr>
        <w:numPr>
          <w:ilvl w:val="0"/>
          <w:numId w:val="47"/>
        </w:numPr>
        <w:tabs>
          <w:tab w:val="clear" w:pos="360"/>
          <w:tab w:val="num" w:pos="0"/>
        </w:tabs>
        <w:suppressAutoHyphens w:val="0"/>
        <w:spacing w:line="360" w:lineRule="auto"/>
        <w:ind w:left="0" w:firstLine="0"/>
        <w:rPr>
          <w:spacing w:val="14"/>
        </w:rPr>
      </w:pPr>
      <w:r>
        <w:t>Надлежащая производственная практика лекарственных средств/ Под</w:t>
      </w:r>
      <w:proofErr w:type="gramStart"/>
      <w:r>
        <w:t>.</w:t>
      </w:r>
      <w:proofErr w:type="gramEnd"/>
      <w:r>
        <w:t xml:space="preserve"> </w:t>
      </w:r>
      <w:proofErr w:type="gramStart"/>
      <w:r>
        <w:t>р</w:t>
      </w:r>
      <w:proofErr w:type="gramEnd"/>
      <w:r>
        <w:t>ед. Н.А. Ляпунова, В.А. Загория, В.П. Георгиевского, Е.П. Безуглой. - К.: М</w:t>
      </w:r>
      <w:r>
        <w:t>О</w:t>
      </w:r>
      <w:r>
        <w:t>РИОН, 1999. – 896 с.</w:t>
      </w:r>
    </w:p>
    <w:p w:rsidR="00010774" w:rsidRDefault="00010774" w:rsidP="00CA3F7B">
      <w:pPr>
        <w:numPr>
          <w:ilvl w:val="0"/>
          <w:numId w:val="47"/>
        </w:numPr>
        <w:tabs>
          <w:tab w:val="clear" w:pos="360"/>
          <w:tab w:val="num" w:pos="0"/>
        </w:tabs>
        <w:suppressAutoHyphens w:val="0"/>
        <w:spacing w:line="360" w:lineRule="auto"/>
        <w:ind w:left="0" w:firstLine="0"/>
        <w:rPr>
          <w:spacing w:val="14"/>
        </w:rPr>
      </w:pPr>
      <w:r>
        <w:t>Надлежащая производственная практика лекарственных средств. Акти</w:t>
      </w:r>
      <w:r>
        <w:t>в</w:t>
      </w:r>
      <w:r>
        <w:t>ные фармацевтические ингредиенты. Готовые лекарственные средства. Рук</w:t>
      </w:r>
      <w:r>
        <w:t>о</w:t>
      </w:r>
      <w:r>
        <w:t>водства по качеству. Рекомендации PIC/S / Под</w:t>
      </w:r>
      <w:proofErr w:type="gramStart"/>
      <w:r>
        <w:t>.</w:t>
      </w:r>
      <w:proofErr w:type="gramEnd"/>
      <w:r>
        <w:t xml:space="preserve"> </w:t>
      </w:r>
      <w:proofErr w:type="gramStart"/>
      <w:r>
        <w:t>р</w:t>
      </w:r>
      <w:proofErr w:type="gramEnd"/>
      <w:r>
        <w:t>ед. Н.А. Ляпунова, В.А. Заг</w:t>
      </w:r>
      <w:r>
        <w:t>о</w:t>
      </w:r>
      <w:r>
        <w:t>рия, В.П. Георгиевского, Е.П. Безуглой. - К.: МОР</w:t>
      </w:r>
      <w:r>
        <w:t>И</w:t>
      </w:r>
      <w:r>
        <w:t>ОН, 2001. – 472 с.</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 xml:space="preserve">Vanhooydonsk J.P. Validation de nettoyage: </w:t>
      </w:r>
      <w:proofErr w:type="gramStart"/>
      <w:r>
        <w:rPr>
          <w:lang w:val="en-US"/>
        </w:rPr>
        <w:t>un</w:t>
      </w:r>
      <w:proofErr w:type="gramEnd"/>
      <w:r>
        <w:rPr>
          <w:lang w:val="en-US"/>
        </w:rPr>
        <w:t xml:space="preserve"> point clef des BPF / Seminaire international SFSTP “Maitrise de la proprete, du procede a l’environnement // STP fharma prat. – 2000. – Vol. 10, №5. – P</w:t>
      </w:r>
      <w:r>
        <w:rPr>
          <w:lang w:val="uk-UA"/>
        </w:rPr>
        <w:t>. 266 – 269.</w:t>
      </w:r>
    </w:p>
    <w:p w:rsidR="00010774" w:rsidRDefault="00010774" w:rsidP="00CA3F7B">
      <w:pPr>
        <w:numPr>
          <w:ilvl w:val="0"/>
          <w:numId w:val="47"/>
        </w:numPr>
        <w:tabs>
          <w:tab w:val="clear" w:pos="360"/>
          <w:tab w:val="num" w:pos="0"/>
        </w:tabs>
        <w:suppressAutoHyphens w:val="0"/>
        <w:spacing w:line="360" w:lineRule="auto"/>
        <w:ind w:left="0" w:firstLine="0"/>
        <w:rPr>
          <w:spacing w:val="14"/>
        </w:rPr>
      </w:pPr>
      <w:r>
        <w:rPr>
          <w:lang w:val="uk-UA"/>
        </w:rPr>
        <w:t xml:space="preserve">Державна Фармакопея України / Державне підприємство "Науково-експертний фармакопейний центр". - 1-е вид. - Харків: </w:t>
      </w:r>
      <w:r>
        <w:t xml:space="preserve">ООО «РИРЕГ», </w:t>
      </w:r>
      <w:r>
        <w:rPr>
          <w:lang w:val="uk-UA"/>
        </w:rPr>
        <w:t>2001.- 531 с.</w:t>
      </w:r>
    </w:p>
    <w:p w:rsidR="00010774" w:rsidRDefault="00010774" w:rsidP="00CA3F7B">
      <w:pPr>
        <w:numPr>
          <w:ilvl w:val="0"/>
          <w:numId w:val="47"/>
        </w:numPr>
        <w:tabs>
          <w:tab w:val="clear" w:pos="360"/>
          <w:tab w:val="num" w:pos="0"/>
        </w:tabs>
        <w:suppressAutoHyphens w:val="0"/>
        <w:spacing w:line="360" w:lineRule="auto"/>
        <w:ind w:left="0" w:firstLine="0"/>
      </w:pPr>
      <w:r>
        <w:t>Конев Ф.А., Сухинин В.Н. Итоги и перспективы исследований ГНЦЛС в области создания инъекционных лекарственных средств // Фармаком. - 1999. - №3/4. - С. 53-60.</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lastRenderedPageBreak/>
        <w:t>Доля В.Г. Методи контролю наявності механічних включень в ін’єкцій-них розчинах // Фармаком. – 2002. - № 1. – С. 62-64.</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Державна Фармакопея України / Державне підприємство " Науково-експертний фармакопейний центр</w:t>
      </w:r>
      <w:r>
        <w:t xml:space="preserve">". - 1-е вид. Доп. 1 - </w:t>
      </w:r>
      <w:r>
        <w:rPr>
          <w:lang w:val="uk-UA"/>
        </w:rPr>
        <w:t>Харків</w:t>
      </w:r>
      <w:r>
        <w:t>: ООО Рирег, 2004.</w:t>
      </w:r>
      <w:r>
        <w:rPr>
          <w:lang w:val="uk-UA"/>
        </w:rPr>
        <w:t xml:space="preserve"> </w:t>
      </w:r>
      <w:r>
        <w:t>- 531 с.</w:t>
      </w:r>
    </w:p>
    <w:p w:rsidR="00010774" w:rsidRDefault="00010774" w:rsidP="00CA3F7B">
      <w:pPr>
        <w:numPr>
          <w:ilvl w:val="0"/>
          <w:numId w:val="47"/>
        </w:numPr>
        <w:tabs>
          <w:tab w:val="clear" w:pos="360"/>
          <w:tab w:val="num" w:pos="0"/>
        </w:tabs>
        <w:suppressAutoHyphens w:val="0"/>
        <w:spacing w:line="360" w:lineRule="auto"/>
        <w:ind w:left="0" w:firstLine="0"/>
        <w:rPr>
          <w:spacing w:val="14"/>
          <w:lang w:val="en-US"/>
        </w:rPr>
      </w:pPr>
      <w:r>
        <w:rPr>
          <w:lang w:val="en-GB"/>
        </w:rPr>
        <w:t>European Pharmacopeia. – 5</w:t>
      </w:r>
      <w:r>
        <w:rPr>
          <w:vertAlign w:val="superscript"/>
          <w:lang w:val="en-GB"/>
        </w:rPr>
        <w:t>th</w:t>
      </w:r>
      <w:r>
        <w:rPr>
          <w:lang w:val="en-GB"/>
        </w:rPr>
        <w:t xml:space="preserve"> ed. - 2005. – Strasbourg: Council of Europe, 2005. – 2416 р.</w:t>
      </w:r>
    </w:p>
    <w:p w:rsidR="00010774" w:rsidRDefault="00010774" w:rsidP="00CA3F7B">
      <w:pPr>
        <w:numPr>
          <w:ilvl w:val="0"/>
          <w:numId w:val="47"/>
        </w:numPr>
        <w:tabs>
          <w:tab w:val="clear" w:pos="360"/>
          <w:tab w:val="num" w:pos="0"/>
        </w:tabs>
        <w:suppressAutoHyphens w:val="0"/>
        <w:spacing w:line="360" w:lineRule="auto"/>
        <w:ind w:left="0" w:firstLine="0"/>
        <w:rPr>
          <w:lang w:val="en-GB"/>
        </w:rPr>
      </w:pPr>
      <w:r>
        <w:rPr>
          <w:lang w:val="en-GB"/>
        </w:rPr>
        <w:t xml:space="preserve">The United States Pharmacopeia XXIV; </w:t>
      </w:r>
      <w:proofErr w:type="gramStart"/>
      <w:r>
        <w:rPr>
          <w:lang w:val="en-GB"/>
        </w:rPr>
        <w:t>The</w:t>
      </w:r>
      <w:proofErr w:type="gramEnd"/>
      <w:r>
        <w:rPr>
          <w:lang w:val="en-GB"/>
        </w:rPr>
        <w:t xml:space="preserve"> National Formulary. – 2000. – 2569 p.</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rPr>
          <w:lang w:val="uk-UA"/>
        </w:rPr>
        <w:t xml:space="preserve">Kubiak Z. </w:t>
      </w:r>
      <w:r>
        <w:t xml:space="preserve">Обработка воды для фармацевтического применения. Новые способы приготовления воды для инъекций // </w:t>
      </w:r>
      <w:r>
        <w:rPr>
          <w:lang w:val="en-US"/>
        </w:rPr>
        <w:t>Farm</w:t>
      </w:r>
      <w:r>
        <w:t xml:space="preserve">. </w:t>
      </w:r>
      <w:r>
        <w:rPr>
          <w:lang w:val="en-US"/>
        </w:rPr>
        <w:t>pol</w:t>
      </w:r>
      <w:r>
        <w:t xml:space="preserve">. – 1988. – </w:t>
      </w:r>
      <w:r>
        <w:rPr>
          <w:lang w:val="en-US"/>
        </w:rPr>
        <w:t>Vol</w:t>
      </w:r>
      <w:r>
        <w:t>. 44, № 12. – С. 710 – 715.</w:t>
      </w:r>
    </w:p>
    <w:p w:rsidR="00010774" w:rsidRDefault="00010774" w:rsidP="00CA3F7B">
      <w:pPr>
        <w:numPr>
          <w:ilvl w:val="0"/>
          <w:numId w:val="47"/>
        </w:numPr>
        <w:tabs>
          <w:tab w:val="clear" w:pos="360"/>
          <w:tab w:val="num" w:pos="0"/>
        </w:tabs>
        <w:suppressAutoHyphens w:val="0"/>
        <w:spacing w:line="360" w:lineRule="auto"/>
        <w:ind w:left="0" w:firstLine="0"/>
        <w:rPr>
          <w:lang w:val="de-DE"/>
        </w:rPr>
      </w:pPr>
      <w:r>
        <w:rPr>
          <w:lang w:val="de-DE"/>
        </w:rPr>
        <w:t>Baltes M., Plada A., Runyon R.</w:t>
      </w:r>
      <w:r>
        <w:rPr>
          <w:lang w:val="en-US"/>
        </w:rPr>
        <w:t xml:space="preserve"> </w:t>
      </w:r>
      <w:r>
        <w:rPr>
          <w:lang w:val="de-DE"/>
        </w:rPr>
        <w:t>Heibwasser-sanitisierbare Wasser</w:t>
      </w:r>
      <w:r>
        <w:rPr>
          <w:lang w:val="uk-UA"/>
        </w:rPr>
        <w:t xml:space="preserve"> </w:t>
      </w:r>
      <w:r>
        <w:rPr>
          <w:lang w:val="de-DE"/>
        </w:rPr>
        <w:t>auf</w:t>
      </w:r>
      <w:r>
        <w:rPr>
          <w:lang w:val="uk-UA"/>
        </w:rPr>
        <w:t xml:space="preserve"> </w:t>
      </w:r>
      <w:r>
        <w:rPr>
          <w:lang w:val="de-DE"/>
        </w:rPr>
        <w:t>bere</w:t>
      </w:r>
      <w:r>
        <w:rPr>
          <w:lang w:val="de-DE"/>
        </w:rPr>
        <w:t>i</w:t>
      </w:r>
      <w:r>
        <w:rPr>
          <w:lang w:val="de-DE"/>
        </w:rPr>
        <w:t>tung</w:t>
      </w:r>
      <w:r>
        <w:rPr>
          <w:lang w:val="uk-UA"/>
        </w:rPr>
        <w:t xml:space="preserve"> </w:t>
      </w:r>
      <w:r>
        <w:rPr>
          <w:lang w:val="de-DE"/>
        </w:rPr>
        <w:t xml:space="preserve">sanlage zur Versorgung einer pharmazeutischen biotechnologischen Produktion // Pharm. Ind. – 2001. – </w:t>
      </w:r>
      <w:r>
        <w:rPr>
          <w:lang w:val="en-US"/>
        </w:rPr>
        <w:t xml:space="preserve">Vol. </w:t>
      </w:r>
      <w:r>
        <w:rPr>
          <w:lang w:val="de-DE"/>
        </w:rPr>
        <w:t>63, № 8. – P. 894 – 898.</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Доля В.Г. Розробка методів контролю механічних включень та їх станд</w:t>
      </w:r>
      <w:r>
        <w:rPr>
          <w:lang w:val="uk-UA"/>
        </w:rPr>
        <w:t>а</w:t>
      </w:r>
      <w:r>
        <w:rPr>
          <w:lang w:val="uk-UA"/>
        </w:rPr>
        <w:t>ртизація в лікарських засобах для парентерального застосування</w:t>
      </w:r>
      <w:r>
        <w:t>: Авт</w:t>
      </w:r>
      <w:r>
        <w:t>о</w:t>
      </w:r>
      <w:r>
        <w:t>реф. дис</w:t>
      </w:r>
      <w:r>
        <w:rPr>
          <w:lang w:val="uk-UA"/>
        </w:rPr>
        <w:t xml:space="preserve">. </w:t>
      </w:r>
      <w:r>
        <w:t>…</w:t>
      </w:r>
      <w:r>
        <w:rPr>
          <w:lang w:val="uk-UA"/>
        </w:rPr>
        <w:t xml:space="preserve"> </w:t>
      </w:r>
      <w:r>
        <w:t>канд. фармац. наук. – Харків, 2002. – 19 с.</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rPr>
          <w:lang w:val="uk-UA"/>
        </w:rPr>
        <w:t>Доля В.Г., Асмолова Н.М., Конєв Ф.А. Еволюція вимог до вмісту механ</w:t>
      </w:r>
      <w:r>
        <w:rPr>
          <w:lang w:val="uk-UA"/>
        </w:rPr>
        <w:t>і</w:t>
      </w:r>
      <w:r>
        <w:rPr>
          <w:lang w:val="uk-UA"/>
        </w:rPr>
        <w:t xml:space="preserve">чних включень в парентеральних розчинах // Фармаком. – 1999. - № 2. – С. 42-45. </w:t>
      </w:r>
    </w:p>
    <w:p w:rsidR="00010774" w:rsidRDefault="00010774" w:rsidP="00CA3F7B">
      <w:pPr>
        <w:numPr>
          <w:ilvl w:val="0"/>
          <w:numId w:val="47"/>
        </w:numPr>
        <w:tabs>
          <w:tab w:val="clear" w:pos="360"/>
          <w:tab w:val="num" w:pos="0"/>
        </w:tabs>
        <w:suppressAutoHyphens w:val="0"/>
        <w:spacing w:line="360" w:lineRule="auto"/>
        <w:ind w:left="0" w:firstLine="0"/>
      </w:pPr>
      <w:r>
        <w:t>Белоусов Ю.Л., Фирсов В.А., Копасова А.А. Источники загрязнения а</w:t>
      </w:r>
      <w:r>
        <w:t>м</w:t>
      </w:r>
      <w:r>
        <w:t>пулированных препаратов механическими частицами // Хим. – фармац. журн. – 1990. – 24, № 8. – С. 58 – 59.</w:t>
      </w:r>
    </w:p>
    <w:p w:rsidR="00010774" w:rsidRDefault="00010774" w:rsidP="00CA3F7B">
      <w:pPr>
        <w:numPr>
          <w:ilvl w:val="0"/>
          <w:numId w:val="47"/>
        </w:numPr>
        <w:tabs>
          <w:tab w:val="clear" w:pos="360"/>
          <w:tab w:val="num" w:pos="0"/>
        </w:tabs>
        <w:suppressAutoHyphens w:val="0"/>
        <w:spacing w:line="360" w:lineRule="auto"/>
        <w:ind w:left="0" w:firstLine="0"/>
      </w:pPr>
      <w:r>
        <w:t>Брок Т. Мембранная фильтрация / Пер. с англ. - М.: Мир, 1987. - 462 с.</w:t>
      </w:r>
    </w:p>
    <w:p w:rsidR="00010774" w:rsidRDefault="00010774" w:rsidP="00CA3F7B">
      <w:pPr>
        <w:numPr>
          <w:ilvl w:val="0"/>
          <w:numId w:val="47"/>
        </w:numPr>
        <w:tabs>
          <w:tab w:val="clear" w:pos="360"/>
          <w:tab w:val="num" w:pos="0"/>
        </w:tabs>
        <w:suppressAutoHyphens w:val="0"/>
        <w:spacing w:line="360" w:lineRule="auto"/>
        <w:ind w:left="0" w:firstLine="0"/>
      </w:pPr>
      <w:r>
        <w:t>Конев Ф.А., Рипко А.Е., Болотова А.А. Фильтрация - один из эффекти</w:t>
      </w:r>
      <w:r>
        <w:t>в</w:t>
      </w:r>
      <w:r>
        <w:t>ных процессов повышения качества лекарств для инъекций // Состояние и пе</w:t>
      </w:r>
      <w:r>
        <w:t>р</w:t>
      </w:r>
      <w:r>
        <w:t xml:space="preserve">спективы создания новых готовых лекарственных средств и </w:t>
      </w:r>
      <w:proofErr w:type="gramStart"/>
      <w:r>
        <w:t>фито-химических</w:t>
      </w:r>
      <w:proofErr w:type="gramEnd"/>
      <w:r>
        <w:t xml:space="preserve"> препаратов: Тез</w:t>
      </w:r>
      <w:proofErr w:type="gramStart"/>
      <w:r>
        <w:t>.</w:t>
      </w:r>
      <w:proofErr w:type="gramEnd"/>
      <w:r>
        <w:t xml:space="preserve"> </w:t>
      </w:r>
      <w:proofErr w:type="gramStart"/>
      <w:r>
        <w:t>д</w:t>
      </w:r>
      <w:proofErr w:type="gramEnd"/>
      <w:r>
        <w:t>окл. Всесоюз науч. конф. - Харьков, 1990. - С. 88.</w:t>
      </w:r>
    </w:p>
    <w:p w:rsidR="00010774" w:rsidRDefault="00010774" w:rsidP="00CA3F7B">
      <w:pPr>
        <w:numPr>
          <w:ilvl w:val="0"/>
          <w:numId w:val="47"/>
        </w:numPr>
        <w:tabs>
          <w:tab w:val="clear" w:pos="360"/>
          <w:tab w:val="num" w:pos="0"/>
        </w:tabs>
        <w:suppressAutoHyphens w:val="0"/>
        <w:spacing w:line="360" w:lineRule="auto"/>
        <w:ind w:left="0" w:firstLine="0"/>
      </w:pPr>
      <w:r>
        <w:t>Конев Ф.А., Рипко А.Е., Болотова А.А. Мембранные технологии в прои</w:t>
      </w:r>
      <w:r>
        <w:t>з</w:t>
      </w:r>
      <w:r>
        <w:t>водстве лекарств // Мембранные процессы в биотехнологии, медицине и пищ</w:t>
      </w:r>
      <w:r>
        <w:t>е</w:t>
      </w:r>
      <w:r>
        <w:t xml:space="preserve">вой промышленности: </w:t>
      </w:r>
      <w:r>
        <w:rPr>
          <w:spacing w:val="-10"/>
        </w:rPr>
        <w:t>Тез</w:t>
      </w:r>
      <w:proofErr w:type="gramStart"/>
      <w:r>
        <w:rPr>
          <w:spacing w:val="-10"/>
        </w:rPr>
        <w:t>.</w:t>
      </w:r>
      <w:proofErr w:type="gramEnd"/>
      <w:r>
        <w:rPr>
          <w:spacing w:val="-10"/>
        </w:rPr>
        <w:t xml:space="preserve"> </w:t>
      </w:r>
      <w:proofErr w:type="gramStart"/>
      <w:r>
        <w:rPr>
          <w:spacing w:val="-10"/>
        </w:rPr>
        <w:t>д</w:t>
      </w:r>
      <w:proofErr w:type="gramEnd"/>
      <w:r>
        <w:rPr>
          <w:spacing w:val="-10"/>
        </w:rPr>
        <w:t>окл. Всесоюз науч. конф</w:t>
      </w:r>
      <w:r>
        <w:t>. - Москва, 1991. - С. 96-97.</w:t>
      </w:r>
    </w:p>
    <w:p w:rsidR="00010774" w:rsidRDefault="00010774" w:rsidP="00CA3F7B">
      <w:pPr>
        <w:numPr>
          <w:ilvl w:val="0"/>
          <w:numId w:val="47"/>
        </w:numPr>
        <w:tabs>
          <w:tab w:val="clear" w:pos="360"/>
          <w:tab w:val="num" w:pos="0"/>
        </w:tabs>
        <w:suppressAutoHyphens w:val="0"/>
        <w:spacing w:line="360" w:lineRule="auto"/>
        <w:ind w:left="0" w:firstLine="0"/>
      </w:pPr>
      <w:r>
        <w:t>Жужиков В.В. Фильтрование - М.: Химия, 1980. - 398 с.</w:t>
      </w:r>
    </w:p>
    <w:p w:rsidR="00010774" w:rsidRDefault="00010774" w:rsidP="00CA3F7B">
      <w:pPr>
        <w:numPr>
          <w:ilvl w:val="0"/>
          <w:numId w:val="47"/>
        </w:numPr>
        <w:tabs>
          <w:tab w:val="clear" w:pos="360"/>
          <w:tab w:val="num" w:pos="0"/>
        </w:tabs>
        <w:suppressAutoHyphens w:val="0"/>
        <w:spacing w:line="360" w:lineRule="auto"/>
        <w:ind w:left="0" w:firstLine="0"/>
      </w:pPr>
      <w:r>
        <w:t xml:space="preserve">Kubiak Z. Новые виды фильтров, применяемые в производстве лекарств. Целлюлозные, безасбестовые фильтры // Farm. pol. – 1988. – </w:t>
      </w:r>
      <w:r>
        <w:rPr>
          <w:lang w:val="en-US"/>
        </w:rPr>
        <w:t>Vol</w:t>
      </w:r>
      <w:r>
        <w:t>. 44, № 9. – С. 527 – 528.</w:t>
      </w:r>
    </w:p>
    <w:p w:rsidR="00010774" w:rsidRDefault="00010774" w:rsidP="00CA3F7B">
      <w:pPr>
        <w:numPr>
          <w:ilvl w:val="0"/>
          <w:numId w:val="47"/>
        </w:numPr>
        <w:tabs>
          <w:tab w:val="clear" w:pos="360"/>
          <w:tab w:val="num" w:pos="0"/>
        </w:tabs>
        <w:suppressAutoHyphens w:val="0"/>
        <w:spacing w:line="360" w:lineRule="auto"/>
        <w:ind w:left="0" w:firstLine="0"/>
      </w:pPr>
      <w:r>
        <w:t>Беседина И.В., Карчевская В.В., Валевко С.А.</w:t>
      </w:r>
      <w:r>
        <w:rPr>
          <w:lang w:val="uk-UA"/>
        </w:rPr>
        <w:t xml:space="preserve"> </w:t>
      </w:r>
      <w:r>
        <w:t>Мембранное разделение как метод повышения качества и исследования растворов натрия гидрокарбон</w:t>
      </w:r>
      <w:r>
        <w:t>а</w:t>
      </w:r>
      <w:r>
        <w:t>та для инъекций // Мембр. методы разделения смесей: Тез</w:t>
      </w:r>
      <w:proofErr w:type="gramStart"/>
      <w:r>
        <w:t>.</w:t>
      </w:r>
      <w:proofErr w:type="gramEnd"/>
      <w:r>
        <w:t xml:space="preserve"> </w:t>
      </w:r>
      <w:proofErr w:type="gramStart"/>
      <w:r>
        <w:t>д</w:t>
      </w:r>
      <w:proofErr w:type="gramEnd"/>
      <w:r>
        <w:t>окл., Владимир, 23 – 27 дек., 1991. – Черкассы, 1991. – С. 99 – 100.</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rPr>
          <w:lang w:val="uk-UA"/>
        </w:rPr>
        <w:t>Граковская Л.К</w:t>
      </w:r>
      <w:r>
        <w:t xml:space="preserve">. Сравнительная характеристика методов стерилизации.// Правила </w:t>
      </w:r>
      <w:r>
        <w:rPr>
          <w:lang w:val="en-US"/>
        </w:rPr>
        <w:t>GMP</w:t>
      </w:r>
      <w:r>
        <w:t xml:space="preserve"> как основа обеспечения качества лекарственных средств: Мат</w:t>
      </w:r>
      <w:r>
        <w:t>е</w:t>
      </w:r>
      <w:r>
        <w:t>риалы научн</w:t>
      </w:r>
      <w:proofErr w:type="gramStart"/>
      <w:r>
        <w:t>о-</w:t>
      </w:r>
      <w:proofErr w:type="gramEnd"/>
      <w:r>
        <w:t xml:space="preserve"> </w:t>
      </w:r>
      <w:r>
        <w:lastRenderedPageBreak/>
        <w:t>практического семинара, М.: Изд-во Центр по биотехнол. медицины и фа</w:t>
      </w:r>
      <w:r>
        <w:t>р</w:t>
      </w:r>
      <w:r>
        <w:t>мации. – 2000. – С. 24.</w:t>
      </w:r>
    </w:p>
    <w:p w:rsidR="00010774" w:rsidRDefault="00010774" w:rsidP="00CA3F7B">
      <w:pPr>
        <w:numPr>
          <w:ilvl w:val="0"/>
          <w:numId w:val="47"/>
        </w:numPr>
        <w:tabs>
          <w:tab w:val="clear" w:pos="360"/>
          <w:tab w:val="num" w:pos="0"/>
        </w:tabs>
        <w:suppressAutoHyphens w:val="0"/>
        <w:spacing w:line="360" w:lineRule="auto"/>
        <w:ind w:left="0" w:firstLine="0"/>
      </w:pPr>
      <w:r>
        <w:t>Пат</w:t>
      </w:r>
      <w:r>
        <w:rPr>
          <w:lang w:val="en-US"/>
        </w:rPr>
        <w:t xml:space="preserve">. 6228330 </w:t>
      </w:r>
      <w:r>
        <w:t>США</w:t>
      </w:r>
      <w:r>
        <w:rPr>
          <w:lang w:val="en-US"/>
        </w:rPr>
        <w:t xml:space="preserve">, </w:t>
      </w:r>
      <w:r>
        <w:t>МПК</w:t>
      </w:r>
      <w:proofErr w:type="gramStart"/>
      <w:r>
        <w:rPr>
          <w:vertAlign w:val="superscript"/>
          <w:lang w:val="en-US"/>
        </w:rPr>
        <w:t>7</w:t>
      </w:r>
      <w:proofErr w:type="gramEnd"/>
      <w:r>
        <w:rPr>
          <w:lang w:val="en-US"/>
        </w:rPr>
        <w:t xml:space="preserve"> </w:t>
      </w:r>
      <w:r>
        <w:t>В</w:t>
      </w:r>
      <w:r>
        <w:rPr>
          <w:lang w:val="en-US"/>
        </w:rPr>
        <w:t>01J19/12. Atmospheric-pressure plasma deco</w:t>
      </w:r>
      <w:r>
        <w:rPr>
          <w:lang w:val="en-US"/>
        </w:rPr>
        <w:t>n</w:t>
      </w:r>
      <w:r>
        <w:rPr>
          <w:lang w:val="en-US"/>
        </w:rPr>
        <w:t>tamination/sterilization chamber</w:t>
      </w:r>
      <w:r>
        <w:rPr>
          <w:lang w:val="uk-UA"/>
        </w:rPr>
        <w:t xml:space="preserve"> </w:t>
      </w:r>
      <w:r>
        <w:rPr>
          <w:lang w:val="en-US"/>
        </w:rPr>
        <w:t xml:space="preserve">/ H.W. Herrmann, G.S.Selwyn; № 09/328169; </w:t>
      </w:r>
      <w:r>
        <w:t>Заявл</w:t>
      </w:r>
      <w:r>
        <w:rPr>
          <w:lang w:val="en-US"/>
        </w:rPr>
        <w:t xml:space="preserve">. 08.06.1999; </w:t>
      </w:r>
      <w:r>
        <w:t>Опубл</w:t>
      </w:r>
      <w:r>
        <w:rPr>
          <w:lang w:val="en-US"/>
        </w:rPr>
        <w:t>. 08</w:t>
      </w:r>
      <w:r>
        <w:t>.</w:t>
      </w:r>
      <w:r>
        <w:rPr>
          <w:lang w:val="en-US"/>
        </w:rPr>
        <w:t>05</w:t>
      </w:r>
      <w:r>
        <w:t>.200</w:t>
      </w:r>
      <w:r>
        <w:rPr>
          <w:lang w:val="en-US"/>
        </w:rPr>
        <w:t>1</w:t>
      </w:r>
      <w:r>
        <w:t xml:space="preserve">; НПК </w:t>
      </w:r>
      <w:r>
        <w:rPr>
          <w:lang w:val="en-US"/>
        </w:rPr>
        <w:t>422</w:t>
      </w:r>
      <w:r>
        <w:t>/</w:t>
      </w:r>
      <w:r>
        <w:rPr>
          <w:lang w:val="en-US"/>
        </w:rPr>
        <w:t>186</w:t>
      </w:r>
      <w:r>
        <w:t>.</w:t>
      </w:r>
      <w:r>
        <w:rPr>
          <w:lang w:val="en-US"/>
        </w:rPr>
        <w:t>05.</w:t>
      </w:r>
    </w:p>
    <w:p w:rsidR="00010774" w:rsidRDefault="00010774" w:rsidP="00CA3F7B">
      <w:pPr>
        <w:numPr>
          <w:ilvl w:val="0"/>
          <w:numId w:val="47"/>
        </w:numPr>
        <w:tabs>
          <w:tab w:val="clear" w:pos="360"/>
          <w:tab w:val="num" w:pos="0"/>
        </w:tabs>
        <w:suppressAutoHyphens w:val="0"/>
        <w:spacing w:line="360" w:lineRule="auto"/>
        <w:ind w:left="0" w:firstLine="0"/>
      </w:pPr>
      <w:r>
        <w:t>Трофимов</w:t>
      </w:r>
      <w:r>
        <w:rPr>
          <w:lang w:val="uk-UA"/>
        </w:rPr>
        <w:t xml:space="preserve"> В.И. Достижения в области стерилизации фармацевтических </w:t>
      </w:r>
      <w:r>
        <w:t>преп</w:t>
      </w:r>
      <w:r>
        <w:t>а</w:t>
      </w:r>
      <w:r>
        <w:t xml:space="preserve">ратов </w:t>
      </w:r>
      <w:r>
        <w:rPr>
          <w:lang w:val="uk-UA"/>
        </w:rPr>
        <w:t xml:space="preserve">// </w:t>
      </w:r>
      <w:r>
        <w:t>Хим. – фарм. журн. – 1988. – 22, № 9. – С. 1111 – 1121.</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rPr>
          <w:lang w:val="uk-UA"/>
        </w:rPr>
        <w:t xml:space="preserve">Севідова О.К., Рой І.Д., Левітін Є.Я. </w:t>
      </w:r>
      <w:r>
        <w:t xml:space="preserve">Химические методы стерилизации – преимущества и перспективы </w:t>
      </w:r>
      <w:r>
        <w:rPr>
          <w:spacing w:val="14"/>
        </w:rPr>
        <w:t xml:space="preserve">// </w:t>
      </w:r>
      <w:r>
        <w:rPr>
          <w:lang w:val="uk-UA"/>
        </w:rPr>
        <w:t>Вісник фа</w:t>
      </w:r>
      <w:r>
        <w:rPr>
          <w:lang w:val="uk-UA"/>
        </w:rPr>
        <w:t>р</w:t>
      </w:r>
      <w:r>
        <w:rPr>
          <w:lang w:val="uk-UA"/>
        </w:rPr>
        <w:t>мації</w:t>
      </w:r>
      <w:r>
        <w:t>.</w:t>
      </w:r>
      <w:r>
        <w:rPr>
          <w:spacing w:val="14"/>
        </w:rPr>
        <w:t xml:space="preserve"> – 2001. – № 3. – С. 77.</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 19903935 Германия, МПК</w:t>
      </w:r>
      <w:proofErr w:type="gramStart"/>
      <w:r>
        <w:rPr>
          <w:vertAlign w:val="superscript"/>
        </w:rPr>
        <w:t>7</w:t>
      </w:r>
      <w:proofErr w:type="gramEnd"/>
      <w:r>
        <w:t xml:space="preserve"> А61</w:t>
      </w:r>
      <w:r>
        <w:rPr>
          <w:lang w:val="en-US"/>
        </w:rPr>
        <w:t>L</w:t>
      </w:r>
      <w:r>
        <w:t>2/14. Способ стерилизации емк</w:t>
      </w:r>
      <w:r>
        <w:t>о</w:t>
      </w:r>
      <w:r>
        <w:t xml:space="preserve">стей и применяемый для этой цели аппарат. </w:t>
      </w:r>
      <w:r>
        <w:rPr>
          <w:lang w:val="en-US"/>
        </w:rPr>
        <w:t>(</w:t>
      </w:r>
      <w:r>
        <w:rPr>
          <w:lang w:val="de-DE"/>
        </w:rPr>
        <w:t>Verfahren und Vorrichtung zur Ster</w:t>
      </w:r>
      <w:r>
        <w:rPr>
          <w:lang w:val="de-DE"/>
        </w:rPr>
        <w:t>i</w:t>
      </w:r>
      <w:r>
        <w:rPr>
          <w:lang w:val="de-DE"/>
        </w:rPr>
        <w:t>lisation von Gefaben oder Gegenstanden</w:t>
      </w:r>
      <w:r>
        <w:rPr>
          <w:lang w:val="en-US"/>
        </w:rPr>
        <w:t>)</w:t>
      </w:r>
      <w:r>
        <w:rPr>
          <w:lang w:val="uk-UA"/>
        </w:rPr>
        <w:t xml:space="preserve"> </w:t>
      </w:r>
      <w:r>
        <w:rPr>
          <w:lang w:val="en-US"/>
        </w:rPr>
        <w:t>/ R. Bosch, B. Kurt, W. Bernd, R. Joha</w:t>
      </w:r>
      <w:r>
        <w:rPr>
          <w:lang w:val="en-US"/>
        </w:rPr>
        <w:t>n</w:t>
      </w:r>
      <w:r>
        <w:rPr>
          <w:lang w:val="en-US"/>
        </w:rPr>
        <w:t xml:space="preserve">nes, H. Sascha, V. Johannes; № 19903935.6; </w:t>
      </w:r>
      <w:r>
        <w:t>Заявл</w:t>
      </w:r>
      <w:r>
        <w:rPr>
          <w:lang w:val="en-US"/>
        </w:rPr>
        <w:t xml:space="preserve">. 01.02.1999; </w:t>
      </w:r>
      <w:r>
        <w:t>Опубл</w:t>
      </w:r>
      <w:r>
        <w:rPr>
          <w:lang w:val="en-US"/>
        </w:rPr>
        <w:t>. 03.08.2000.</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6306425 </w:t>
      </w:r>
      <w:r>
        <w:t>США</w:t>
      </w:r>
      <w:r>
        <w:rPr>
          <w:lang w:val="en-US"/>
        </w:rPr>
        <w:t xml:space="preserve">, </w:t>
      </w:r>
      <w:r>
        <w:t>МПК</w:t>
      </w:r>
      <w:proofErr w:type="gramStart"/>
      <w:r>
        <w:rPr>
          <w:vertAlign w:val="superscript"/>
          <w:lang w:val="en-US"/>
        </w:rPr>
        <w:t>7</w:t>
      </w:r>
      <w:proofErr w:type="gramEnd"/>
      <w:r>
        <w:rPr>
          <w:lang w:val="en-US"/>
        </w:rPr>
        <w:t xml:space="preserve"> A61F2/00. Injectable naltrexone microsphere compositions and theire use in reducing consumption of heroin and alcohol / R. Tice Thomas, J.K. Staas, T.M. Ferrell; № 09/545064; </w:t>
      </w:r>
      <w:r>
        <w:t>Заявл</w:t>
      </w:r>
      <w:r>
        <w:rPr>
          <w:lang w:val="en-US"/>
        </w:rPr>
        <w:t xml:space="preserve">. 07.04.2000; </w:t>
      </w:r>
      <w:r>
        <w:t>Опубл</w:t>
      </w:r>
      <w:r>
        <w:rPr>
          <w:lang w:val="en-US"/>
        </w:rPr>
        <w:t xml:space="preserve">. 23.10.2001; </w:t>
      </w:r>
      <w:r>
        <w:t>НПК</w:t>
      </w:r>
      <w:r>
        <w:rPr>
          <w:lang w:val="en-US"/>
        </w:rPr>
        <w:t xml:space="preserve"> 424/426.</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t>Пат</w:t>
      </w:r>
      <w:r>
        <w:rPr>
          <w:lang w:val="en-US"/>
        </w:rPr>
        <w:t xml:space="preserve">. 1181928 </w:t>
      </w:r>
      <w:r>
        <w:t>ЕВП</w:t>
      </w:r>
      <w:r>
        <w:rPr>
          <w:lang w:val="en-US"/>
        </w:rPr>
        <w:t xml:space="preserve">, </w:t>
      </w:r>
      <w:r>
        <w:t>МПК</w:t>
      </w:r>
      <w:proofErr w:type="gramStart"/>
      <w:r>
        <w:rPr>
          <w:vertAlign w:val="superscript"/>
          <w:lang w:val="en-US"/>
        </w:rPr>
        <w:t>7</w:t>
      </w:r>
      <w:proofErr w:type="gramEnd"/>
      <w:r>
        <w:rPr>
          <w:lang w:val="en-US"/>
        </w:rPr>
        <w:t xml:space="preserve"> A61К9/127. Microliposomes and process for pr</w:t>
      </w:r>
      <w:r>
        <w:rPr>
          <w:lang w:val="en-US"/>
        </w:rPr>
        <w:t>o</w:t>
      </w:r>
      <w:r>
        <w:rPr>
          <w:lang w:val="en-US"/>
        </w:rPr>
        <w:t>ducing the same</w:t>
      </w:r>
      <w:r>
        <w:rPr>
          <w:lang w:val="uk-UA"/>
        </w:rPr>
        <w:t xml:space="preserve"> </w:t>
      </w:r>
      <w:r>
        <w:rPr>
          <w:lang w:val="en-US"/>
        </w:rPr>
        <w:t xml:space="preserve">/ Nakanishi Chikashi, Tani Hidetoshi, Nishiura Akio; № 00931610.0; </w:t>
      </w:r>
      <w:r>
        <w:t>Заявл</w:t>
      </w:r>
      <w:r>
        <w:rPr>
          <w:lang w:val="en-US"/>
        </w:rPr>
        <w:t xml:space="preserve">. 30.05.2000; </w:t>
      </w:r>
      <w:r>
        <w:t>Опубл</w:t>
      </w:r>
      <w:r>
        <w:rPr>
          <w:lang w:val="en-US"/>
        </w:rPr>
        <w:t>. 27.02.2002.</w:t>
      </w:r>
    </w:p>
    <w:p w:rsidR="00010774" w:rsidRDefault="00010774" w:rsidP="00CA3F7B">
      <w:pPr>
        <w:numPr>
          <w:ilvl w:val="0"/>
          <w:numId w:val="47"/>
        </w:numPr>
        <w:tabs>
          <w:tab w:val="clear" w:pos="360"/>
          <w:tab w:val="num" w:pos="0"/>
        </w:tabs>
        <w:suppressAutoHyphens w:val="0"/>
        <w:spacing w:line="360" w:lineRule="auto"/>
        <w:ind w:left="0" w:firstLine="0"/>
      </w:pPr>
      <w:r>
        <w:t>Пат. 2191583 Россия, МПК</w:t>
      </w:r>
      <w:proofErr w:type="gramStart"/>
      <w:r>
        <w:rPr>
          <w:vertAlign w:val="superscript"/>
        </w:rPr>
        <w:t>7</w:t>
      </w:r>
      <w:proofErr w:type="gramEnd"/>
      <w:r>
        <w:t xml:space="preserve"> А61К31/66; А61К9/127. Способ коррекции геморрагического шока / Г.Ф. Лескова, Г.Н. Крыжановский, Ю.В. Архипенко, В.И. Швец, Ю.М. Краснопольский, А.П. Каплун;</w:t>
      </w:r>
      <w:r>
        <w:rPr>
          <w:lang w:val="uk-UA"/>
        </w:rPr>
        <w:t xml:space="preserve"> № 2001107996/14; Заявл. 28.03.2001; Опубл. 27.10.2002. - 14 с.</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t>Пат</w:t>
      </w:r>
      <w:r>
        <w:rPr>
          <w:lang w:val="en-US"/>
        </w:rPr>
        <w:t xml:space="preserve">. 6335034 </w:t>
      </w:r>
      <w:r>
        <w:t>США</w:t>
      </w:r>
      <w:r>
        <w:rPr>
          <w:lang w:val="en-US"/>
        </w:rPr>
        <w:t xml:space="preserve">, </w:t>
      </w:r>
      <w:r>
        <w:t>МПК</w:t>
      </w:r>
      <w:proofErr w:type="gramStart"/>
      <w:r>
        <w:rPr>
          <w:vertAlign w:val="superscript"/>
          <w:lang w:val="en-US"/>
        </w:rPr>
        <w:t>7</w:t>
      </w:r>
      <w:proofErr w:type="gramEnd"/>
      <w:r>
        <w:rPr>
          <w:lang w:val="en-US"/>
        </w:rPr>
        <w:t xml:space="preserve"> A61К9/14. Topical drug preparations</w:t>
      </w:r>
      <w:r>
        <w:rPr>
          <w:lang w:val="uk-UA"/>
        </w:rPr>
        <w:t xml:space="preserve"> </w:t>
      </w:r>
      <w:r>
        <w:rPr>
          <w:lang w:val="en-US"/>
        </w:rPr>
        <w:t xml:space="preserve">/ A. Drizen, P. Rothbart, G.M. Nath; № 09/537257; </w:t>
      </w:r>
      <w:r>
        <w:t>Заявл</w:t>
      </w:r>
      <w:r>
        <w:rPr>
          <w:lang w:val="en-US"/>
        </w:rPr>
        <w:t xml:space="preserve">. 29.03.2000; </w:t>
      </w:r>
      <w:r>
        <w:t>Опубл</w:t>
      </w:r>
      <w:r>
        <w:rPr>
          <w:lang w:val="en-US"/>
        </w:rPr>
        <w:t xml:space="preserve">. 01.01.2002; </w:t>
      </w:r>
      <w:r>
        <w:t>НПК</w:t>
      </w:r>
      <w:r>
        <w:rPr>
          <w:lang w:val="en-US"/>
        </w:rPr>
        <w:t xml:space="preserve"> 424/484.</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t>Пат. 2185164 Россия, МПК</w:t>
      </w:r>
      <w:proofErr w:type="gramStart"/>
      <w:r>
        <w:rPr>
          <w:vertAlign w:val="superscript"/>
        </w:rPr>
        <w:t>7</w:t>
      </w:r>
      <w:proofErr w:type="gramEnd"/>
      <w:r>
        <w:t xml:space="preserve"> А61К31/43; А61К9/08. Способ получения инъекционного препарата / В.Г. Пшеничникова, З.И. Зарипова, Л.Д. Прокопь</w:t>
      </w:r>
      <w:r>
        <w:t>е</w:t>
      </w:r>
      <w:r>
        <w:t>ва, М.М. Калнина;</w:t>
      </w:r>
      <w:r>
        <w:rPr>
          <w:lang w:val="uk-UA"/>
        </w:rPr>
        <w:t xml:space="preserve"> № 2001115552/14; Заявл. 05.06.2001; Опубл. 20.07.2002. - 9 с.</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Біофармація: Підруч. для студ. фармац. вищ. навч. закл. і ф-тів / О.І. Т</w:t>
      </w:r>
      <w:r>
        <w:rPr>
          <w:lang w:val="uk-UA"/>
        </w:rPr>
        <w:t>и</w:t>
      </w:r>
      <w:r>
        <w:rPr>
          <w:lang w:val="uk-UA"/>
        </w:rPr>
        <w:t>хонов, Т.Г. Ярних, І.А. Зупанець та унш. / За ред. О.І. Тихонова. – Х.: Вид-во НФаУ; Золоті сторінки, 2003. – 240 с.</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КД 42У-001-93 Інструкція “Контроль лікарських засобів для парентер</w:t>
      </w:r>
      <w:r>
        <w:rPr>
          <w:lang w:val="uk-UA"/>
        </w:rPr>
        <w:t>а</w:t>
      </w:r>
      <w:r>
        <w:rPr>
          <w:lang w:val="uk-UA"/>
        </w:rPr>
        <w:t>льного застосування на механічні включення”.- Київ, 1993.- 16 с.</w:t>
      </w:r>
    </w:p>
    <w:p w:rsidR="00010774" w:rsidRDefault="00010774" w:rsidP="00CA3F7B">
      <w:pPr>
        <w:numPr>
          <w:ilvl w:val="0"/>
          <w:numId w:val="47"/>
        </w:numPr>
        <w:tabs>
          <w:tab w:val="clear" w:pos="360"/>
          <w:tab w:val="num" w:pos="0"/>
        </w:tabs>
        <w:suppressAutoHyphens w:val="0"/>
        <w:spacing w:line="360" w:lineRule="auto"/>
        <w:ind w:left="0" w:firstLine="0"/>
      </w:pPr>
      <w:r>
        <w:t>Государственная фармакопея СССР.- Х</w:t>
      </w:r>
      <w:proofErr w:type="gramStart"/>
      <w:r>
        <w:t>I</w:t>
      </w:r>
      <w:proofErr w:type="gramEnd"/>
      <w:r>
        <w:t xml:space="preserve"> изд. - М.: Медицина, 1990. Вып. 1, 2.</w:t>
      </w:r>
    </w:p>
    <w:p w:rsidR="00010774" w:rsidRDefault="00010774" w:rsidP="00CA3F7B">
      <w:pPr>
        <w:numPr>
          <w:ilvl w:val="0"/>
          <w:numId w:val="47"/>
        </w:numPr>
        <w:tabs>
          <w:tab w:val="clear" w:pos="360"/>
          <w:tab w:val="num" w:pos="0"/>
        </w:tabs>
        <w:suppressAutoHyphens w:val="0"/>
        <w:spacing w:line="360" w:lineRule="auto"/>
        <w:ind w:left="0" w:firstLine="0"/>
      </w:pPr>
      <w:r>
        <w:lastRenderedPageBreak/>
        <w:t>Гризодуб А.И. Валидация спектрофотометрических методик колич</w:t>
      </w:r>
      <w:r>
        <w:t>е</w:t>
      </w:r>
      <w:r>
        <w:t>ственного анализа лекарственных сре</w:t>
      </w:r>
      <w:proofErr w:type="gramStart"/>
      <w:r>
        <w:t>дств в с</w:t>
      </w:r>
      <w:proofErr w:type="gramEnd"/>
      <w:r>
        <w:t>оответствии с требованиями ГФУ // Фарм</w:t>
      </w:r>
      <w:r>
        <w:t>а</w:t>
      </w:r>
      <w:r>
        <w:t>ком. – 2002.– № 3. – С. 42-50.</w:t>
      </w:r>
    </w:p>
    <w:p w:rsidR="00010774" w:rsidRDefault="00010774" w:rsidP="00CA3F7B">
      <w:pPr>
        <w:numPr>
          <w:ilvl w:val="0"/>
          <w:numId w:val="47"/>
        </w:numPr>
        <w:tabs>
          <w:tab w:val="clear" w:pos="360"/>
          <w:tab w:val="num" w:pos="0"/>
        </w:tabs>
        <w:suppressAutoHyphens w:val="0"/>
        <w:spacing w:line="360" w:lineRule="auto"/>
        <w:ind w:left="0" w:firstLine="0"/>
      </w:pPr>
      <w:r>
        <w:t>Гетероциклические соединения</w:t>
      </w:r>
      <w:proofErr w:type="gramStart"/>
      <w:r>
        <w:t xml:space="preserve"> / П</w:t>
      </w:r>
      <w:proofErr w:type="gramEnd"/>
      <w:r>
        <w:t xml:space="preserve">од ред. Р. Эльдерфильда; Пер. с анг. В.С. Володиной, М.Я. Корнейского, Р.М. Хомутова, Н.К. Кочеткова. – М.: Изд. иностр. </w:t>
      </w:r>
      <w:proofErr w:type="gramStart"/>
      <w:r>
        <w:t>лит</w:t>
      </w:r>
      <w:proofErr w:type="gramEnd"/>
      <w:r>
        <w:t>., 1971. – 603 с.</w:t>
      </w:r>
    </w:p>
    <w:p w:rsidR="00010774" w:rsidRDefault="00010774" w:rsidP="00CA3F7B">
      <w:pPr>
        <w:pStyle w:val="afffffff8"/>
        <w:numPr>
          <w:ilvl w:val="0"/>
          <w:numId w:val="47"/>
        </w:numPr>
        <w:tabs>
          <w:tab w:val="clear" w:pos="360"/>
          <w:tab w:val="clear" w:pos="4677"/>
          <w:tab w:val="clear" w:pos="9355"/>
          <w:tab w:val="num" w:pos="0"/>
        </w:tabs>
        <w:suppressAutoHyphens w:val="0"/>
        <w:spacing w:line="360" w:lineRule="auto"/>
        <w:ind w:left="0" w:firstLine="0"/>
        <w:jc w:val="left"/>
      </w:pPr>
      <w:r>
        <w:t>Лурье Ю.Ю. Справочник по аналитической химии: Справ. – 6-е изд., п</w:t>
      </w:r>
      <w:r>
        <w:t>е</w:t>
      </w:r>
      <w:r>
        <w:t>рераб. и доп. – М.: Химия, 1989. – 448 с.</w:t>
      </w:r>
    </w:p>
    <w:p w:rsidR="00010774" w:rsidRDefault="00010774" w:rsidP="00CA3F7B">
      <w:pPr>
        <w:numPr>
          <w:ilvl w:val="0"/>
          <w:numId w:val="47"/>
        </w:numPr>
        <w:tabs>
          <w:tab w:val="clear" w:pos="360"/>
          <w:tab w:val="num" w:pos="0"/>
        </w:tabs>
        <w:suppressAutoHyphens w:val="0"/>
        <w:spacing w:line="360" w:lineRule="auto"/>
        <w:ind w:left="0" w:firstLine="0"/>
      </w:pPr>
      <w:r>
        <w:t>Чумак В.Л., Венский И.А. Расчет констант равновесия многоступенчатой ионной диссоциации // Укр. хим. журн. – 2000. – Т. 66, № 7/8. – С. 27-31.</w:t>
      </w:r>
    </w:p>
    <w:p w:rsidR="00010774" w:rsidRDefault="00010774" w:rsidP="00CA3F7B">
      <w:pPr>
        <w:numPr>
          <w:ilvl w:val="0"/>
          <w:numId w:val="47"/>
        </w:numPr>
        <w:tabs>
          <w:tab w:val="clear" w:pos="360"/>
          <w:tab w:val="num" w:pos="0"/>
        </w:tabs>
        <w:suppressAutoHyphens w:val="0"/>
        <w:spacing w:line="360" w:lineRule="auto"/>
        <w:ind w:left="0" w:firstLine="0"/>
      </w:pPr>
      <w:r>
        <w:t>Альберт А., Сержент Е. Константы ионизации кислот и оснований. - М.: Химия, 1984. - 180 с.</w:t>
      </w:r>
    </w:p>
    <w:p w:rsidR="00010774" w:rsidRDefault="00010774" w:rsidP="00CA3F7B">
      <w:pPr>
        <w:numPr>
          <w:ilvl w:val="0"/>
          <w:numId w:val="47"/>
        </w:numPr>
        <w:tabs>
          <w:tab w:val="clear" w:pos="360"/>
          <w:tab w:val="num" w:pos="0"/>
        </w:tabs>
        <w:suppressAutoHyphens w:val="0"/>
        <w:spacing w:line="360" w:lineRule="auto"/>
        <w:ind w:left="0" w:firstLine="0"/>
      </w:pPr>
      <w:r>
        <w:t>Халжна Ю.Л. О методах вычисления констант из результатов спектроф</w:t>
      </w:r>
      <w:r>
        <w:t>о</w:t>
      </w:r>
      <w:r>
        <w:t>тометрических измерений // Химия и хим. технология. - 1986. - Т. 9, № 2. - С. 214-217.</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rPr>
          <w:lang w:val="uk-UA"/>
        </w:rPr>
        <w:t>Шевченко</w:t>
      </w:r>
      <w:r>
        <w:t xml:space="preserve"> </w:t>
      </w:r>
      <w:r>
        <w:rPr>
          <w:lang w:val="uk-UA"/>
        </w:rPr>
        <w:t>В.О., Рибачук Д.В., Шевченко І.В. Вивчення впливу стабіліз</w:t>
      </w:r>
      <w:r>
        <w:rPr>
          <w:lang w:val="uk-UA"/>
        </w:rPr>
        <w:t>а</w:t>
      </w:r>
      <w:r>
        <w:rPr>
          <w:lang w:val="uk-UA"/>
        </w:rPr>
        <w:t>торів і методів ампулювання на якість комбінованого ін’єкційного препарату антимікробної дії // Вісник фармації. – 2006. - № 1 (45). – С. 37-40.</w:t>
      </w:r>
    </w:p>
    <w:p w:rsidR="00010774" w:rsidRDefault="00010774" w:rsidP="00CA3F7B">
      <w:pPr>
        <w:numPr>
          <w:ilvl w:val="0"/>
          <w:numId w:val="47"/>
        </w:numPr>
        <w:tabs>
          <w:tab w:val="clear" w:pos="360"/>
          <w:tab w:val="num" w:pos="0"/>
        </w:tabs>
        <w:suppressAutoHyphens w:val="0"/>
        <w:spacing w:line="360" w:lineRule="auto"/>
        <w:ind w:left="0" w:firstLine="0"/>
      </w:pPr>
      <w:r>
        <w:t>Руководство по качеству. Лекарственное средство, спецификации: ко</w:t>
      </w:r>
      <w:r>
        <w:t>н</w:t>
      </w:r>
      <w:r>
        <w:t>трольные испытания и критерии приемлемости. Руководство 42 -3.2: 2004 - К</w:t>
      </w:r>
      <w:r>
        <w:t>и</w:t>
      </w:r>
      <w:r>
        <w:t>ев: МОЗ Украины, 2004. – 42 с.</w:t>
      </w:r>
    </w:p>
    <w:p w:rsidR="00010774" w:rsidRDefault="00010774" w:rsidP="00CA3F7B">
      <w:pPr>
        <w:numPr>
          <w:ilvl w:val="0"/>
          <w:numId w:val="47"/>
        </w:numPr>
        <w:tabs>
          <w:tab w:val="clear" w:pos="360"/>
          <w:tab w:val="num" w:pos="0"/>
        </w:tabs>
        <w:suppressAutoHyphens w:val="0"/>
        <w:spacing w:line="360" w:lineRule="auto"/>
        <w:ind w:left="0" w:firstLine="0"/>
      </w:pPr>
      <w:r>
        <w:t>Курченко И.Н. Исследования в области обоснования оптимальной техн</w:t>
      </w:r>
      <w:r>
        <w:t>о</w:t>
      </w:r>
      <w:r>
        <w:t>логии растворов для инъекций нестойких лекарственных веществ // Реализация научных достижений в практической фармации: Тез</w:t>
      </w:r>
      <w:proofErr w:type="gramStart"/>
      <w:r>
        <w:t>.</w:t>
      </w:r>
      <w:proofErr w:type="gramEnd"/>
      <w:r>
        <w:t xml:space="preserve"> </w:t>
      </w:r>
      <w:proofErr w:type="gramStart"/>
      <w:r>
        <w:t>д</w:t>
      </w:r>
      <w:proofErr w:type="gramEnd"/>
      <w:r>
        <w:t>окл. респ. науч. конф.,</w:t>
      </w:r>
      <w:r>
        <w:rPr>
          <w:lang w:val="uk-UA"/>
        </w:rPr>
        <w:t xml:space="preserve"> </w:t>
      </w:r>
      <w:r>
        <w:t>16-18 окт. 1991 г. - Харьков, 1991. - С. 88-89.</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Rubino</w:t>
      </w:r>
      <w:r w:rsidRPr="00F75687">
        <w:rPr>
          <w:lang w:val="en-US"/>
        </w:rPr>
        <w:t xml:space="preserve"> </w:t>
      </w:r>
      <w:r>
        <w:rPr>
          <w:lang w:val="en-US"/>
        </w:rPr>
        <w:t>J</w:t>
      </w:r>
      <w:r w:rsidRPr="00F75687">
        <w:rPr>
          <w:lang w:val="en-US"/>
        </w:rPr>
        <w:t>.</w:t>
      </w:r>
      <w:r>
        <w:rPr>
          <w:lang w:val="en-US"/>
        </w:rPr>
        <w:t>T</w:t>
      </w:r>
      <w:r w:rsidRPr="00F75687">
        <w:rPr>
          <w:lang w:val="en-US"/>
        </w:rPr>
        <w:t xml:space="preserve">. </w:t>
      </w:r>
      <w:r>
        <w:rPr>
          <w:lang w:val="en-US"/>
        </w:rPr>
        <w:t>Solubilities</w:t>
      </w:r>
      <w:r w:rsidRPr="00F75687">
        <w:rPr>
          <w:lang w:val="en-US"/>
        </w:rPr>
        <w:t xml:space="preserve"> </w:t>
      </w:r>
      <w:r>
        <w:rPr>
          <w:lang w:val="en-US"/>
        </w:rPr>
        <w:t>and</w:t>
      </w:r>
      <w:r w:rsidRPr="00F75687">
        <w:rPr>
          <w:lang w:val="en-US"/>
        </w:rPr>
        <w:t xml:space="preserve"> </w:t>
      </w:r>
      <w:r>
        <w:rPr>
          <w:lang w:val="en-US"/>
        </w:rPr>
        <w:t>solid</w:t>
      </w:r>
      <w:r w:rsidRPr="00F75687">
        <w:rPr>
          <w:lang w:val="en-US"/>
        </w:rPr>
        <w:t xml:space="preserve"> </w:t>
      </w:r>
      <w:r>
        <w:rPr>
          <w:lang w:val="en-US"/>
        </w:rPr>
        <w:t>state</w:t>
      </w:r>
      <w:r w:rsidRPr="00F75687">
        <w:rPr>
          <w:lang w:val="en-US"/>
        </w:rPr>
        <w:t xml:space="preserve"> </w:t>
      </w:r>
      <w:r>
        <w:rPr>
          <w:lang w:val="en-US"/>
        </w:rPr>
        <w:t>properties</w:t>
      </w:r>
      <w:r w:rsidRPr="00F75687">
        <w:rPr>
          <w:lang w:val="en-US"/>
        </w:rPr>
        <w:t xml:space="preserve"> </w:t>
      </w:r>
      <w:r>
        <w:rPr>
          <w:lang w:val="en-US"/>
        </w:rPr>
        <w:t>of</w:t>
      </w:r>
      <w:r w:rsidRPr="00F75687">
        <w:rPr>
          <w:lang w:val="en-US"/>
        </w:rPr>
        <w:t xml:space="preserve"> </w:t>
      </w:r>
      <w:r>
        <w:rPr>
          <w:lang w:val="en-US"/>
        </w:rPr>
        <w:t>the</w:t>
      </w:r>
      <w:r w:rsidRPr="00F75687">
        <w:rPr>
          <w:lang w:val="en-US"/>
        </w:rPr>
        <w:t xml:space="preserve"> </w:t>
      </w:r>
      <w:r>
        <w:rPr>
          <w:lang w:val="en-US"/>
        </w:rPr>
        <w:t>sodium</w:t>
      </w:r>
      <w:r w:rsidRPr="00F75687">
        <w:rPr>
          <w:lang w:val="en-US"/>
        </w:rPr>
        <w:t xml:space="preserve"> </w:t>
      </w:r>
      <w:r>
        <w:rPr>
          <w:lang w:val="en-US"/>
        </w:rPr>
        <w:t>salts</w:t>
      </w:r>
      <w:r w:rsidRPr="00F75687">
        <w:rPr>
          <w:lang w:val="en-US"/>
        </w:rPr>
        <w:t xml:space="preserve"> </w:t>
      </w:r>
      <w:r>
        <w:rPr>
          <w:lang w:val="en-US"/>
        </w:rPr>
        <w:t>of</w:t>
      </w:r>
      <w:r w:rsidRPr="00F75687">
        <w:rPr>
          <w:lang w:val="en-US"/>
        </w:rPr>
        <w:t xml:space="preserve"> </w:t>
      </w:r>
      <w:r>
        <w:rPr>
          <w:lang w:val="en-US"/>
        </w:rPr>
        <w:t>drugs</w:t>
      </w:r>
      <w:r w:rsidRPr="00F75687">
        <w:rPr>
          <w:lang w:val="en-US"/>
        </w:rPr>
        <w:t xml:space="preserve"> // </w:t>
      </w:r>
      <w:r>
        <w:rPr>
          <w:lang w:val="en-US"/>
        </w:rPr>
        <w:t>J</w:t>
      </w:r>
      <w:r w:rsidRPr="00F75687">
        <w:rPr>
          <w:lang w:val="en-US"/>
        </w:rPr>
        <w:t xml:space="preserve">. </w:t>
      </w:r>
      <w:r>
        <w:rPr>
          <w:lang w:val="en-US"/>
        </w:rPr>
        <w:t>Pharm</w:t>
      </w:r>
      <w:r w:rsidRPr="00F75687">
        <w:rPr>
          <w:lang w:val="en-US"/>
        </w:rPr>
        <w:t xml:space="preserve">. </w:t>
      </w:r>
      <w:r>
        <w:rPr>
          <w:lang w:val="en-US"/>
        </w:rPr>
        <w:t>Sci</w:t>
      </w:r>
      <w:r>
        <w:t>. - 1989.-</w:t>
      </w:r>
      <w:r>
        <w:rPr>
          <w:lang w:val="en-US"/>
        </w:rPr>
        <w:t>Vol</w:t>
      </w:r>
      <w:r>
        <w:t xml:space="preserve">. 78, № 6. - </w:t>
      </w:r>
      <w:r>
        <w:rPr>
          <w:lang w:val="en-US"/>
        </w:rPr>
        <w:t>P</w:t>
      </w:r>
      <w:r>
        <w:t>. 4</w:t>
      </w:r>
      <w:r>
        <w:rPr>
          <w:lang w:val="en-US"/>
        </w:rPr>
        <w:t>85-489.</w:t>
      </w:r>
    </w:p>
    <w:p w:rsidR="00010774" w:rsidRDefault="00010774" w:rsidP="00CA3F7B">
      <w:pPr>
        <w:numPr>
          <w:ilvl w:val="0"/>
          <w:numId w:val="47"/>
        </w:numPr>
        <w:tabs>
          <w:tab w:val="clear" w:pos="360"/>
          <w:tab w:val="num" w:pos="0"/>
        </w:tabs>
        <w:suppressAutoHyphens w:val="0"/>
        <w:spacing w:line="360" w:lineRule="auto"/>
        <w:ind w:left="0" w:firstLine="0"/>
      </w:pPr>
      <w:r>
        <w:t>Бакеев М.И. Основы теории гидратации и растворения солей. - Алма-Ата: На</w:t>
      </w:r>
      <w:r>
        <w:t>у</w:t>
      </w:r>
      <w:r>
        <w:t>ка,1990. - 192 с.</w:t>
      </w:r>
    </w:p>
    <w:p w:rsidR="00010774" w:rsidRDefault="00010774" w:rsidP="00CA3F7B">
      <w:pPr>
        <w:numPr>
          <w:ilvl w:val="0"/>
          <w:numId w:val="47"/>
        </w:numPr>
        <w:tabs>
          <w:tab w:val="clear" w:pos="360"/>
          <w:tab w:val="num" w:pos="0"/>
        </w:tabs>
        <w:suppressAutoHyphens w:val="0"/>
        <w:spacing w:line="360" w:lineRule="auto"/>
        <w:ind w:left="0" w:firstLine="0"/>
      </w:pPr>
      <w:r>
        <w:t>Крышень П.Ф. , Рафес</w:t>
      </w:r>
      <w:proofErr w:type="gramStart"/>
      <w:r>
        <w:t xml:space="preserve"> .</w:t>
      </w:r>
      <w:proofErr w:type="gramEnd"/>
      <w:r>
        <w:t xml:space="preserve"> Ю.И Сорбит, ксилит, глицерин и их применение в м</w:t>
      </w:r>
      <w:r>
        <w:t>е</w:t>
      </w:r>
      <w:r>
        <w:t>дицине. - К.: Наук</w:t>
      </w:r>
      <w:proofErr w:type="gramStart"/>
      <w:r>
        <w:t>.</w:t>
      </w:r>
      <w:proofErr w:type="gramEnd"/>
      <w:r>
        <w:t xml:space="preserve"> </w:t>
      </w:r>
      <w:proofErr w:type="gramStart"/>
      <w:r>
        <w:t>д</w:t>
      </w:r>
      <w:proofErr w:type="gramEnd"/>
      <w:r>
        <w:t>умка, 1989. - 292 с.</w:t>
      </w:r>
    </w:p>
    <w:p w:rsidR="00010774" w:rsidRDefault="00010774" w:rsidP="00CA3F7B">
      <w:pPr>
        <w:numPr>
          <w:ilvl w:val="0"/>
          <w:numId w:val="47"/>
        </w:numPr>
        <w:tabs>
          <w:tab w:val="clear" w:pos="360"/>
          <w:tab w:val="num" w:pos="0"/>
        </w:tabs>
        <w:suppressAutoHyphens w:val="0"/>
        <w:spacing w:line="360" w:lineRule="auto"/>
        <w:ind w:left="0" w:firstLine="0"/>
      </w:pPr>
      <w:r>
        <w:t>Вереникина С.Г., Заруцкий В.В. Проблемы и перспективы создания э</w:t>
      </w:r>
      <w:r>
        <w:t>ф</w:t>
      </w:r>
      <w:r>
        <w:t>фективной технологии получения сорбита // Химико-фармацевтическое прои</w:t>
      </w:r>
      <w:r>
        <w:t>з</w:t>
      </w:r>
      <w:r>
        <w:t>водство: Обзор информ. - 1991. - № 1.- 40 с.</w:t>
      </w:r>
    </w:p>
    <w:p w:rsidR="00010774" w:rsidRDefault="00010774" w:rsidP="00CA3F7B">
      <w:pPr>
        <w:numPr>
          <w:ilvl w:val="0"/>
          <w:numId w:val="47"/>
        </w:numPr>
        <w:tabs>
          <w:tab w:val="clear" w:pos="360"/>
          <w:tab w:val="num" w:pos="0"/>
        </w:tabs>
        <w:suppressAutoHyphens w:val="0"/>
        <w:spacing w:line="360" w:lineRule="auto"/>
        <w:ind w:left="0" w:firstLine="0"/>
      </w:pPr>
      <w:r>
        <w:lastRenderedPageBreak/>
        <w:t>Доля В.Г., Сухинин В.Н., Конев Ф.А. О качестве лекарственных сре</w:t>
      </w:r>
      <w:proofErr w:type="gramStart"/>
      <w:r>
        <w:t>дств дл</w:t>
      </w:r>
      <w:proofErr w:type="gramEnd"/>
      <w:r>
        <w:t>я паренетерального применения на механические включения // Научные д</w:t>
      </w:r>
      <w:r>
        <w:t>о</w:t>
      </w:r>
      <w:r>
        <w:t>стижения и проблемы производства лекарственных средств: Тез. докл. науч</w:t>
      </w:r>
      <w:proofErr w:type="gramStart"/>
      <w:r>
        <w:t>.-</w:t>
      </w:r>
      <w:proofErr w:type="gramEnd"/>
      <w:r>
        <w:t>практ. конф. – Харьков, 1995. – С. 260.</w:t>
      </w:r>
    </w:p>
    <w:p w:rsidR="00010774" w:rsidRDefault="00010774" w:rsidP="00CA3F7B">
      <w:pPr>
        <w:numPr>
          <w:ilvl w:val="0"/>
          <w:numId w:val="47"/>
        </w:numPr>
        <w:tabs>
          <w:tab w:val="clear" w:pos="360"/>
          <w:tab w:val="num" w:pos="0"/>
        </w:tabs>
        <w:suppressAutoHyphens w:val="0"/>
        <w:spacing w:line="360" w:lineRule="auto"/>
        <w:ind w:left="0" w:firstLine="0"/>
        <w:rPr>
          <w:lang w:val="uk-UA"/>
        </w:rPr>
      </w:pPr>
      <w:r>
        <w:t>Доля В.Г., Сухинин В.Н. Новые тенденции в технологии фармацевтики //</w:t>
      </w:r>
      <w:r>
        <w:rPr>
          <w:lang w:val="uk-UA"/>
        </w:rPr>
        <w:t>Досягнення сучасної фармації – в медичну практику: Тез. докл. наук.- практ. конф. присвяч. 75-річчю УкрФА. – Харьков, 1996. – С. 127.</w:t>
      </w:r>
    </w:p>
    <w:p w:rsidR="00010774" w:rsidRPr="00F75687" w:rsidRDefault="00010774" w:rsidP="00CA3F7B">
      <w:pPr>
        <w:numPr>
          <w:ilvl w:val="0"/>
          <w:numId w:val="47"/>
        </w:numPr>
        <w:tabs>
          <w:tab w:val="clear" w:pos="360"/>
          <w:tab w:val="num" w:pos="0"/>
        </w:tabs>
        <w:suppressAutoHyphens w:val="0"/>
        <w:spacing w:line="360" w:lineRule="auto"/>
        <w:ind w:left="0" w:firstLine="0"/>
        <w:rPr>
          <w:lang w:val="uk-UA"/>
        </w:rPr>
      </w:pPr>
      <w:r>
        <w:rPr>
          <w:lang w:val="uk-UA"/>
        </w:rPr>
        <w:t>Науменок Л.Г. Дослідження стабільності високоефективного ін’єкційного препарату для лікування епілепсії // Фармац. журн. – 2002. - № 6. – С. 76-79.</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Truman K.G., Lyons R.A., Coleman M.S. An alternative approach to the a</w:t>
      </w:r>
      <w:r>
        <w:rPr>
          <w:lang w:val="en-US"/>
        </w:rPr>
        <w:t>s</w:t>
      </w:r>
      <w:r>
        <w:rPr>
          <w:lang w:val="en-US"/>
        </w:rPr>
        <w:t xml:space="preserve">signment of expiration dates for drug products // Drug Dev. and Ind. Pharm. - 1995. – Vol. 21, № 12. – P. 1429-1437. </w:t>
      </w:r>
    </w:p>
    <w:p w:rsidR="00010774" w:rsidRDefault="00010774" w:rsidP="00CA3F7B">
      <w:pPr>
        <w:numPr>
          <w:ilvl w:val="0"/>
          <w:numId w:val="47"/>
        </w:numPr>
        <w:tabs>
          <w:tab w:val="clear" w:pos="360"/>
          <w:tab w:val="num" w:pos="0"/>
        </w:tabs>
        <w:suppressAutoHyphens w:val="0"/>
        <w:spacing w:line="360" w:lineRule="auto"/>
        <w:ind w:left="0" w:firstLine="0"/>
        <w:rPr>
          <w:lang w:val="en-US"/>
        </w:rPr>
      </w:pPr>
      <w:r>
        <w:rPr>
          <w:lang w:val="en-US"/>
        </w:rPr>
        <w:t>Grimm W. Storage conditions for stability testing in the FC, Japan and USA; the most important market for drug products // Drug Dev. and Ind. Pharm</w:t>
      </w:r>
      <w:r>
        <w:t>. -199</w:t>
      </w:r>
      <w:r>
        <w:rPr>
          <w:lang w:val="en-US"/>
        </w:rPr>
        <w:t>3</w:t>
      </w:r>
      <w:r>
        <w:t xml:space="preserve">. – </w:t>
      </w:r>
      <w:r>
        <w:rPr>
          <w:lang w:val="en-US"/>
        </w:rPr>
        <w:t>Vol.</w:t>
      </w:r>
      <w:r>
        <w:t xml:space="preserve"> 1</w:t>
      </w:r>
      <w:r>
        <w:rPr>
          <w:lang w:val="en-US"/>
        </w:rPr>
        <w:t>9</w:t>
      </w:r>
      <w:r>
        <w:t>, № 2</w:t>
      </w:r>
      <w:r>
        <w:rPr>
          <w:lang w:val="en-US"/>
        </w:rPr>
        <w:t>0</w:t>
      </w:r>
      <w:r>
        <w:t xml:space="preserve">. – </w:t>
      </w:r>
      <w:r>
        <w:rPr>
          <w:lang w:val="en-US"/>
        </w:rPr>
        <w:t>P</w:t>
      </w:r>
      <w:r>
        <w:t>. 2</w:t>
      </w:r>
      <w:r>
        <w:rPr>
          <w:lang w:val="en-US"/>
        </w:rPr>
        <w:t>795</w:t>
      </w:r>
      <w:r>
        <w:t>-</w:t>
      </w:r>
      <w:r>
        <w:rPr>
          <w:lang w:val="en-US"/>
        </w:rPr>
        <w:t>2830.</w:t>
      </w:r>
    </w:p>
    <w:p w:rsidR="00010774" w:rsidRDefault="00010774" w:rsidP="00CA3F7B">
      <w:pPr>
        <w:numPr>
          <w:ilvl w:val="0"/>
          <w:numId w:val="47"/>
        </w:numPr>
        <w:tabs>
          <w:tab w:val="clear" w:pos="360"/>
          <w:tab w:val="num" w:pos="0"/>
        </w:tabs>
        <w:suppressAutoHyphens w:val="0"/>
        <w:spacing w:line="360" w:lineRule="auto"/>
        <w:ind w:left="0" w:firstLine="0"/>
      </w:pPr>
      <w:r>
        <w:t xml:space="preserve">МВ 42-01-2002. </w:t>
      </w:r>
      <w:r>
        <w:rPr>
          <w:lang w:val="uk-UA"/>
        </w:rPr>
        <w:t>Лікарські засоби. Порядок дослідження стабільності та становлення терміну придатності.</w:t>
      </w:r>
      <w:r>
        <w:t xml:space="preserve"> – Киев: МОЗ </w:t>
      </w:r>
      <w:r>
        <w:rPr>
          <w:lang w:val="uk-UA"/>
        </w:rPr>
        <w:t>України</w:t>
      </w:r>
      <w:r>
        <w:t>, 2002. - 16 с.</w:t>
      </w:r>
    </w:p>
    <w:p w:rsidR="00010774" w:rsidRDefault="00010774" w:rsidP="00CA3F7B">
      <w:pPr>
        <w:numPr>
          <w:ilvl w:val="0"/>
          <w:numId w:val="47"/>
        </w:numPr>
        <w:tabs>
          <w:tab w:val="clear" w:pos="360"/>
          <w:tab w:val="num" w:pos="0"/>
        </w:tabs>
        <w:suppressAutoHyphens w:val="0"/>
        <w:spacing w:line="360" w:lineRule="auto"/>
        <w:ind w:left="0" w:firstLine="0"/>
      </w:pPr>
      <w:r>
        <w:t>Руководство по качеству. Лекарственные средства. Испытания стабил</w:t>
      </w:r>
      <w:r>
        <w:t>ь</w:t>
      </w:r>
      <w:r>
        <w:t>ности. Руководство 42-3.3:2004. – Киев: МОЗ Украины, 2004. – С. 16-20.</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 xml:space="preserve">Настанова </w:t>
      </w:r>
      <w:r>
        <w:t xml:space="preserve">42-01-2003. </w:t>
      </w:r>
      <w:r>
        <w:rPr>
          <w:lang w:val="uk-UA"/>
        </w:rPr>
        <w:t>Лікарські засоби. Технологічній процес. Докуме</w:t>
      </w:r>
      <w:r>
        <w:rPr>
          <w:lang w:val="uk-UA"/>
        </w:rPr>
        <w:t>н</w:t>
      </w:r>
      <w:r>
        <w:rPr>
          <w:lang w:val="uk-UA"/>
        </w:rPr>
        <w:t xml:space="preserve">тація. </w:t>
      </w:r>
      <w:r>
        <w:t xml:space="preserve">- </w:t>
      </w:r>
      <w:r>
        <w:rPr>
          <w:lang w:val="uk-UA"/>
        </w:rPr>
        <w:t xml:space="preserve">Київ: Моріон, 2003.- 42 с. </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ГНД 09-001-98 Продукція медичної та мікробіологічної промисловості. Регламенти виробництва лікарських засобів. Зміст, порядок розробки, узго</w:t>
      </w:r>
      <w:r>
        <w:rPr>
          <w:lang w:val="uk-UA"/>
        </w:rPr>
        <w:t>ж</w:t>
      </w:r>
      <w:r>
        <w:rPr>
          <w:lang w:val="uk-UA"/>
        </w:rPr>
        <w:t xml:space="preserve">дення та затвердження. На зміну ОСТ 42У-2-92 </w:t>
      </w:r>
      <w:r>
        <w:t>Технологические регл</w:t>
      </w:r>
      <w:r>
        <w:t>а</w:t>
      </w:r>
      <w:r>
        <w:t>менты производства. Содержание, порядок разработки, согласования, утве</w:t>
      </w:r>
      <w:r>
        <w:t>р</w:t>
      </w:r>
      <w:r>
        <w:t xml:space="preserve">ждения.- </w:t>
      </w:r>
      <w:r>
        <w:rPr>
          <w:lang w:val="uk-UA"/>
        </w:rPr>
        <w:t>Київ, 1998.- 80 с.</w:t>
      </w:r>
    </w:p>
    <w:p w:rsidR="00010774" w:rsidRDefault="00010774" w:rsidP="00CA3F7B">
      <w:pPr>
        <w:numPr>
          <w:ilvl w:val="0"/>
          <w:numId w:val="47"/>
        </w:numPr>
        <w:tabs>
          <w:tab w:val="clear" w:pos="360"/>
          <w:tab w:val="num" w:pos="0"/>
        </w:tabs>
        <w:suppressAutoHyphens w:val="0"/>
        <w:spacing w:line="360" w:lineRule="auto"/>
        <w:ind w:left="0" w:firstLine="0"/>
      </w:pPr>
      <w:r>
        <w:rPr>
          <w:lang w:val="en-US"/>
        </w:rPr>
        <w:t>British Pharmacopoeia. – V. 1,</w:t>
      </w:r>
      <w:r>
        <w:rPr>
          <w:lang w:val="uk-UA"/>
        </w:rPr>
        <w:t xml:space="preserve"> </w:t>
      </w:r>
      <w:r>
        <w:rPr>
          <w:lang w:val="en-US"/>
        </w:rPr>
        <w:t>2. – 2001. - 2639 p.</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Вивчення специфічної активності протимікробних лікарських засобів. Метод</w:t>
      </w:r>
      <w:r>
        <w:rPr>
          <w:lang w:val="uk-UA"/>
        </w:rPr>
        <w:t>и</w:t>
      </w:r>
      <w:r>
        <w:rPr>
          <w:lang w:val="uk-UA"/>
        </w:rPr>
        <w:t>чні рекомендації; ДФЦ – Київ: МОЗ України, 2004. – 38 с.</w:t>
      </w:r>
    </w:p>
    <w:p w:rsidR="00010774" w:rsidRDefault="00010774" w:rsidP="00CA3F7B">
      <w:pPr>
        <w:numPr>
          <w:ilvl w:val="0"/>
          <w:numId w:val="47"/>
        </w:numPr>
        <w:tabs>
          <w:tab w:val="clear" w:pos="360"/>
          <w:tab w:val="num" w:pos="0"/>
        </w:tabs>
        <w:suppressAutoHyphens w:val="0"/>
        <w:spacing w:line="360" w:lineRule="auto"/>
        <w:ind w:left="0" w:firstLine="0"/>
      </w:pPr>
      <w:r>
        <w:t>Методические указания по применению унифицированных методов определения чувствительности микроорганизмов к химиотерапевтическим пр</w:t>
      </w:r>
      <w:r>
        <w:t>е</w:t>
      </w:r>
      <w:r>
        <w:t>паратам /</w:t>
      </w:r>
      <w:r>
        <w:rPr>
          <w:lang w:val="uk-UA"/>
        </w:rPr>
        <w:t xml:space="preserve"> </w:t>
      </w:r>
      <w:r>
        <w:t>МЗ</w:t>
      </w:r>
      <w:r>
        <w:rPr>
          <w:lang w:val="uk-UA"/>
        </w:rPr>
        <w:t>О</w:t>
      </w:r>
      <w:r>
        <w:t xml:space="preserve"> СССР. - М., 1975. - 31с.</w:t>
      </w:r>
    </w:p>
    <w:p w:rsidR="00010774" w:rsidRDefault="00010774" w:rsidP="00CA3F7B">
      <w:pPr>
        <w:numPr>
          <w:ilvl w:val="0"/>
          <w:numId w:val="47"/>
        </w:numPr>
        <w:tabs>
          <w:tab w:val="clear" w:pos="360"/>
          <w:tab w:val="num" w:pos="0"/>
        </w:tabs>
        <w:suppressAutoHyphens w:val="0"/>
        <w:spacing w:line="360" w:lineRule="auto"/>
        <w:ind w:left="0" w:firstLine="0"/>
      </w:pPr>
      <w:r>
        <w:rPr>
          <w:lang w:val="uk-UA"/>
        </w:rPr>
        <w:t>Доклінічні дослідження лікарських засобів (методичні рекомендації) / За ред. чл. - кор. АМНУ О.В. Стефанова. - Київ: Авіцена,</w:t>
      </w:r>
      <w:r>
        <w:t xml:space="preserve"> 2001.- 528 с.</w:t>
      </w:r>
    </w:p>
    <w:p w:rsidR="00010774" w:rsidRDefault="00010774" w:rsidP="00CA3F7B">
      <w:pPr>
        <w:numPr>
          <w:ilvl w:val="0"/>
          <w:numId w:val="47"/>
        </w:numPr>
        <w:tabs>
          <w:tab w:val="clear" w:pos="360"/>
          <w:tab w:val="num" w:pos="0"/>
        </w:tabs>
        <w:suppressAutoHyphens w:val="0"/>
        <w:spacing w:line="360" w:lineRule="auto"/>
        <w:ind w:left="0" w:firstLine="0"/>
      </w:pPr>
      <w:r>
        <w:t>Синявская М. Бисептол-480 для интравенозных инфузий // Новости фа</w:t>
      </w:r>
      <w:r>
        <w:t>р</w:t>
      </w:r>
      <w:r>
        <w:t>мации и медицины. – 1989. – № 2. – С. 48-51.</w:t>
      </w:r>
    </w:p>
    <w:p w:rsidR="00010774" w:rsidRDefault="00010774" w:rsidP="00CA3F7B">
      <w:pPr>
        <w:numPr>
          <w:ilvl w:val="0"/>
          <w:numId w:val="47"/>
        </w:numPr>
        <w:tabs>
          <w:tab w:val="clear" w:pos="360"/>
          <w:tab w:val="num" w:pos="0"/>
        </w:tabs>
        <w:suppressAutoHyphens w:val="0"/>
        <w:spacing w:line="360" w:lineRule="auto"/>
        <w:ind w:left="0" w:firstLine="0"/>
      </w:pPr>
      <w:r>
        <w:lastRenderedPageBreak/>
        <w:t>Руководство по качеству. Лекарственные средства. Фармацевтическая разработка. Руководство 42-3.1-2004. – Киев: МОЗ Украины, – 2004. – 18 с.</w:t>
      </w:r>
    </w:p>
    <w:p w:rsidR="00010774" w:rsidRDefault="00010774" w:rsidP="00010774">
      <w:pPr>
        <w:spacing w:line="360" w:lineRule="auto"/>
      </w:pPr>
    </w:p>
    <w:p w:rsidR="004C6BDF" w:rsidRPr="00010774" w:rsidRDefault="004C6BDF" w:rsidP="004C6BDF">
      <w:pPr>
        <w:spacing w:line="360" w:lineRule="auto"/>
        <w:rPr>
          <w:sz w:val="28"/>
        </w:rPr>
      </w:pPr>
    </w:p>
    <w:p w:rsidR="004C6BDF" w:rsidRDefault="004C6BDF" w:rsidP="004C6BDF">
      <w:pPr>
        <w:spacing w:line="360" w:lineRule="auto"/>
        <w:rPr>
          <w:sz w:val="28"/>
          <w:lang w:val="uk-UA"/>
        </w:rPr>
      </w:pPr>
    </w:p>
    <w:p w:rsidR="004C6BDF" w:rsidRDefault="004C6BDF" w:rsidP="004C6BDF">
      <w:pPr>
        <w:spacing w:line="360" w:lineRule="auto"/>
        <w:jc w:val="both"/>
        <w:rPr>
          <w:sz w:val="28"/>
          <w:lang w:val="uk-UA"/>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F7B" w:rsidRDefault="00CA3F7B">
      <w:r>
        <w:separator/>
      </w:r>
    </w:p>
  </w:endnote>
  <w:endnote w:type="continuationSeparator" w:id="0">
    <w:p w:rsidR="00CA3F7B" w:rsidRDefault="00CA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F7B" w:rsidRDefault="00CA3F7B">
      <w:r>
        <w:separator/>
      </w:r>
    </w:p>
  </w:footnote>
  <w:footnote w:type="continuationSeparator" w:id="0">
    <w:p w:rsidR="00CA3F7B" w:rsidRDefault="00CA3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8C32DD3"/>
    <w:multiLevelType w:val="singleLevel"/>
    <w:tmpl w:val="0419000F"/>
    <w:lvl w:ilvl="0">
      <w:start w:val="1"/>
      <w:numFmt w:val="decimal"/>
      <w:lvlText w:val="%1."/>
      <w:lvlJc w:val="left"/>
      <w:pPr>
        <w:tabs>
          <w:tab w:val="num" w:pos="360"/>
        </w:tabs>
        <w:ind w:left="360" w:hanging="36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641775"/>
    <w:multiLevelType w:val="multilevel"/>
    <w:tmpl w:val="8B8E319A"/>
    <w:lvl w:ilvl="0">
      <w:numFmt w:val="bullet"/>
      <w:lvlText w:val="-"/>
      <w:lvlJc w:val="left"/>
      <w:pPr>
        <w:tabs>
          <w:tab w:val="num" w:pos="1080"/>
        </w:tabs>
        <w:ind w:left="0" w:firstLine="72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5"/>
  </w:num>
  <w:num w:numId="43">
    <w:abstractNumId w:val="51"/>
  </w:num>
  <w:num w:numId="44">
    <w:abstractNumId w:val="47"/>
  </w:num>
  <w:num w:numId="45">
    <w:abstractNumId w:val="49"/>
  </w:num>
  <w:num w:numId="46">
    <w:abstractNumId w:val="42"/>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3054"/>
    <w:rsid w:val="00245E07"/>
    <w:rsid w:val="00264972"/>
    <w:rsid w:val="00267173"/>
    <w:rsid w:val="00267C02"/>
    <w:rsid w:val="00270E53"/>
    <w:rsid w:val="0028253D"/>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E284B"/>
    <w:rsid w:val="002F0E53"/>
    <w:rsid w:val="002F142F"/>
    <w:rsid w:val="002F1BEC"/>
    <w:rsid w:val="002F5991"/>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C6BDF"/>
    <w:rsid w:val="004C7E0B"/>
    <w:rsid w:val="004E21C4"/>
    <w:rsid w:val="004F03AF"/>
    <w:rsid w:val="004F1609"/>
    <w:rsid w:val="004F6B1B"/>
    <w:rsid w:val="00501DCF"/>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945B0"/>
    <w:rsid w:val="00794799"/>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2285C"/>
    <w:rsid w:val="008327B1"/>
    <w:rsid w:val="008373B3"/>
    <w:rsid w:val="00840EC3"/>
    <w:rsid w:val="00844694"/>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87157"/>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07A45"/>
    <w:rsid w:val="00B1230A"/>
    <w:rsid w:val="00B15527"/>
    <w:rsid w:val="00B242E3"/>
    <w:rsid w:val="00B26E31"/>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251F"/>
    <w:rsid w:val="00CA3F7B"/>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1FC1"/>
    <w:rsid w:val="00EE5520"/>
    <w:rsid w:val="00EE7714"/>
    <w:rsid w:val="00EF51C8"/>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a"/>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a"/>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F4E19-3487-47A6-ACF5-E4DC72B8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26</Pages>
  <Words>7410</Words>
  <Characters>42242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284</cp:revision>
  <cp:lastPrinted>2009-02-06T08:36:00Z</cp:lastPrinted>
  <dcterms:created xsi:type="dcterms:W3CDTF">2015-03-22T11:10:00Z</dcterms:created>
  <dcterms:modified xsi:type="dcterms:W3CDTF">2016-02-16T08:40:00Z</dcterms:modified>
</cp:coreProperties>
</file>