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4AD2" w14:textId="77777777" w:rsidR="001A0B49" w:rsidRDefault="001A0B49" w:rsidP="001A0B49">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Ермаков, Сергей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соотношений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краевых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кривизны</w:t>
      </w:r>
      <w:r>
        <w:rPr>
          <w:rStyle w:val="js-item-maininfo"/>
          <w:rFonts w:ascii="Helvetica" w:hAnsi="Helvetica" w:cs="Helvetica"/>
          <w:color w:val="222222"/>
          <w:sz w:val="21"/>
          <w:szCs w:val="21"/>
        </w:rPr>
        <w:t> : диссертация ... кандидата физико-математических наук : 01.02.04. - Москва, 1984. - 138 с. : ил.</w:t>
      </w:r>
      <w:r>
        <w:rPr>
          <w:rStyle w:val="search-descr"/>
          <w:rFonts w:ascii="Helvetica" w:hAnsi="Helvetica" w:cs="Helvetica"/>
          <w:color w:val="222222"/>
          <w:sz w:val="21"/>
          <w:szCs w:val="21"/>
        </w:rPr>
        <w:t>больше</w:t>
      </w:r>
    </w:p>
    <w:p w14:paraId="2DA73D6C" w14:textId="77777777" w:rsidR="001A0B49" w:rsidRDefault="001A0B49" w:rsidP="001A0B49">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EC17A1" w14:textId="77777777" w:rsidR="001A0B49" w:rsidRDefault="001A0B49" w:rsidP="00F10B4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353223B" w14:textId="77777777" w:rsidR="001A0B49" w:rsidRDefault="001A0B49" w:rsidP="001A0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М.В.ЛОМОНОСОВА Механико-математический факультет На правах; рукописи </w:t>
      </w:r>
      <w:r>
        <w:rPr>
          <w:rFonts w:ascii="Helvetica" w:hAnsi="Helvetica" w:cs="Helvetica"/>
          <w:b/>
          <w:bCs/>
          <w:color w:val="222222"/>
          <w:sz w:val="21"/>
          <w:szCs w:val="21"/>
        </w:rPr>
        <w:t>ЕРМАКОВ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Васильевич</w:t>
      </w:r>
      <w:r>
        <w:rPr>
          <w:rFonts w:ascii="Helvetica" w:hAnsi="Helvetica" w:cs="Helvetica"/>
          <w:color w:val="222222"/>
          <w:sz w:val="21"/>
          <w:szCs w:val="21"/>
        </w:rPr>
        <w:t> УДК 539.37 </w:t>
      </w:r>
      <w:r>
        <w:rPr>
          <w:rFonts w:ascii="Helvetica" w:hAnsi="Helvetica" w:cs="Helvetica"/>
          <w:b/>
          <w:bCs/>
          <w:color w:val="222222"/>
          <w:sz w:val="21"/>
          <w:szCs w:val="21"/>
        </w:rPr>
        <w:t>АНАЛИЗ</w:t>
      </w:r>
      <w:r>
        <w:rPr>
          <w:rFonts w:ascii="Helvetica" w:hAnsi="Helvetica" w:cs="Helvetica"/>
          <w:color w:val="222222"/>
          <w:sz w:val="21"/>
          <w:szCs w:val="21"/>
        </w:rPr>
        <w:t> </w:t>
      </w:r>
      <w:r>
        <w:rPr>
          <w:rFonts w:ascii="Helvetica" w:hAnsi="Helvetica" w:cs="Helvetica"/>
          <w:b/>
          <w:bCs/>
          <w:color w:val="222222"/>
          <w:sz w:val="21"/>
          <w:szCs w:val="21"/>
        </w:rPr>
        <w:t>СООТНОШЕНИИ</w:t>
      </w:r>
      <w:r>
        <w:rPr>
          <w:rFonts w:ascii="Helvetica" w:hAnsi="Helvetica" w:cs="Helvetica"/>
          <w:color w:val="222222"/>
          <w:sz w:val="21"/>
          <w:szCs w:val="21"/>
        </w:rPr>
        <w:t> И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СРЕДНЕЙ</w:t>
      </w:r>
      <w:r>
        <w:rPr>
          <w:rFonts w:ascii="Helvetica" w:hAnsi="Helvetica" w:cs="Helvetica"/>
          <w:color w:val="222222"/>
          <w:sz w:val="21"/>
          <w:szCs w:val="21"/>
        </w:rPr>
        <w:t> И </w:t>
      </w:r>
      <w:r>
        <w:rPr>
          <w:rFonts w:ascii="Helvetica" w:hAnsi="Helvetica" w:cs="Helvetica"/>
          <w:b/>
          <w:bCs/>
          <w:color w:val="222222"/>
          <w:sz w:val="21"/>
          <w:szCs w:val="21"/>
        </w:rPr>
        <w:t>МАЛОЙ</w:t>
      </w:r>
      <w:r>
        <w:rPr>
          <w:rFonts w:ascii="Helvetica" w:hAnsi="Helvetica" w:cs="Helvetica"/>
          <w:color w:val="222222"/>
          <w:sz w:val="21"/>
          <w:szCs w:val="21"/>
        </w:rPr>
        <w:t> </w:t>
      </w:r>
      <w:r>
        <w:rPr>
          <w:rFonts w:ascii="Helvetica" w:hAnsi="Helvetica" w:cs="Helvetica"/>
          <w:b/>
          <w:bCs/>
          <w:color w:val="222222"/>
          <w:sz w:val="21"/>
          <w:szCs w:val="21"/>
        </w:rPr>
        <w:t>КРИВИЗНЫ</w:t>
      </w:r>
      <w:r>
        <w:rPr>
          <w:rFonts w:ascii="Helvetica" w:hAnsi="Helvetica" w:cs="Helvetica"/>
          <w:color w:val="222222"/>
          <w:sz w:val="21"/>
          <w:szCs w:val="21"/>
        </w:rPr>
        <w:t> 01.02,04 - механика деформируемого твердого тела Диссертация на соискание ученой степени'кандидата физико-математических</w:t>
      </w:r>
    </w:p>
    <w:p w14:paraId="7754E162" w14:textId="77777777" w:rsidR="001A0B49" w:rsidRDefault="001A0B49" w:rsidP="00F10B4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71</w:t>
      </w:r>
    </w:p>
    <w:p w14:paraId="0E577666" w14:textId="77777777" w:rsidR="001A0B49" w:rsidRDefault="001A0B49" w:rsidP="001A0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-11 - ГЛАВА II. </w:t>
      </w:r>
      <w:r>
        <w:rPr>
          <w:rFonts w:ascii="Helvetica" w:hAnsi="Helvetica" w:cs="Helvetica"/>
          <w:b/>
          <w:bCs/>
          <w:color w:val="222222"/>
          <w:sz w:val="21"/>
          <w:szCs w:val="21"/>
        </w:rPr>
        <w:t>АНАЛИЗ</w:t>
      </w:r>
      <w:r>
        <w:rPr>
          <w:rFonts w:ascii="Helvetica" w:hAnsi="Helvetica" w:cs="Helvetica"/>
          <w:color w:val="222222"/>
          <w:sz w:val="21"/>
          <w:szCs w:val="21"/>
        </w:rPr>
        <w:t> </w:t>
      </w:r>
      <w:r>
        <w:rPr>
          <w:rFonts w:ascii="Helvetica" w:hAnsi="Helvetica" w:cs="Helvetica"/>
          <w:b/>
          <w:bCs/>
          <w:color w:val="222222"/>
          <w:sz w:val="21"/>
          <w:szCs w:val="21"/>
        </w:rPr>
        <w:t>КРАЕВОЙ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УПРУГОПЛАСТИЧЕСКИХ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ИНТЕГРАЛЬНО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КРИВИЗНЫ</w:t>
      </w:r>
      <w:r>
        <w:rPr>
          <w:rFonts w:ascii="Helvetica" w:hAnsi="Helvetica" w:cs="Helvetica"/>
          <w:color w:val="222222"/>
          <w:sz w:val="21"/>
          <w:szCs w:val="21"/>
        </w:rPr>
        <w:t>. §9. ФОРМУЛИРОВКА </w:t>
      </w:r>
      <w:r>
        <w:rPr>
          <w:rFonts w:ascii="Helvetica" w:hAnsi="Helvetica" w:cs="Helvetica"/>
          <w:b/>
          <w:bCs/>
          <w:color w:val="222222"/>
          <w:sz w:val="21"/>
          <w:szCs w:val="21"/>
        </w:rPr>
        <w:t>КРАЕВОЙ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ИНТЕГРАЛЬНО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КРИВИЗНЫ</w:t>
      </w:r>
      <w:r>
        <w:rPr>
          <w:rFonts w:ascii="Helvetica" w:hAnsi="Helvetica" w:cs="Helvetica"/>
          <w:color w:val="222222"/>
          <w:sz w:val="21"/>
          <w:szCs w:val="21"/>
        </w:rPr>
        <w:t>. Уравнения равновесия, </w:t>
      </w:r>
      <w:r>
        <w:rPr>
          <w:rFonts w:ascii="Helvetica" w:hAnsi="Helvetica" w:cs="Helvetica"/>
          <w:b/>
          <w:bCs/>
          <w:color w:val="222222"/>
          <w:sz w:val="21"/>
          <w:szCs w:val="21"/>
        </w:rPr>
        <w:t>соотношения</w:t>
      </w:r>
      <w:r>
        <w:rPr>
          <w:rFonts w:ascii="Helvetica" w:hAnsi="Helvetica" w:cs="Helvetica"/>
          <w:color w:val="222222"/>
          <w:sz w:val="21"/>
          <w:szCs w:val="21"/>
        </w:rPr>
        <w:t> Коши, уравнения связи (1.29) вместе с линейной зависимостью между шаровьми тензо</w:t>
      </w:r>
      <w:r>
        <w:rPr>
          <w:rFonts w:ascii="Helvetica" w:hAnsi="Helvetica" w:cs="Helvetica"/>
          <w:color w:val="222222"/>
          <w:sz w:val="21"/>
          <w:szCs w:val="21"/>
        </w:rPr>
        <w:softHyphen/>
        <w:t xml:space="preserve"> рами 0' = 3/\£</w:t>
      </w:r>
    </w:p>
    <w:p w14:paraId="4C65DC07" w14:textId="77777777" w:rsidR="001A0B49" w:rsidRDefault="001A0B49" w:rsidP="00F10B4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106</w:t>
      </w:r>
    </w:p>
    <w:p w14:paraId="7AB6E27D" w14:textId="77777777" w:rsidR="001A0B49" w:rsidRDefault="001A0B49" w:rsidP="001A0B49">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консольной балки-полосы за пределом упругости показана при</w:t>
      </w:r>
      <w:r>
        <w:rPr>
          <w:rFonts w:ascii="Helvetica" w:hAnsi="Helvetica" w:cs="Helvetica"/>
          <w:color w:val="222222"/>
          <w:sz w:val="21"/>
          <w:szCs w:val="21"/>
        </w:rPr>
        <w:softHyphen/>
        <w:t xml:space="preserve"> менимость предложенных </w:t>
      </w:r>
      <w:r>
        <w:rPr>
          <w:rFonts w:ascii="Helvetica" w:hAnsi="Helvetica" w:cs="Helvetica"/>
          <w:b/>
          <w:bCs/>
          <w:color w:val="222222"/>
          <w:sz w:val="21"/>
          <w:szCs w:val="21"/>
        </w:rPr>
        <w:t>соотношений</w:t>
      </w:r>
      <w:r>
        <w:rPr>
          <w:rFonts w:ascii="Helvetica" w:hAnsi="Helvetica" w:cs="Helvetica"/>
          <w:color w:val="222222"/>
          <w:sz w:val="21"/>
          <w:szCs w:val="21"/>
        </w:rPr>
        <w:t> к решению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устойчивости. 2. Дана постановка </w:t>
      </w:r>
      <w:r>
        <w:rPr>
          <w:rFonts w:ascii="Helvetica" w:hAnsi="Helvetica" w:cs="Helvetica"/>
          <w:b/>
          <w:bCs/>
          <w:color w:val="222222"/>
          <w:sz w:val="21"/>
          <w:szCs w:val="21"/>
        </w:rPr>
        <w:t>краевой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средней</w:t>
      </w:r>
      <w:r>
        <w:rPr>
          <w:rFonts w:ascii="Helvetica" w:hAnsi="Helvetica" w:cs="Helvetica"/>
          <w:color w:val="222222"/>
          <w:sz w:val="21"/>
          <w:szCs w:val="21"/>
        </w:rPr>
        <w:t> </w:t>
      </w:r>
      <w:r>
        <w:rPr>
          <w:rFonts w:ascii="Helvetica" w:hAnsi="Helvetica" w:cs="Helvetica"/>
          <w:b/>
          <w:bCs/>
          <w:color w:val="222222"/>
          <w:sz w:val="21"/>
          <w:szCs w:val="21"/>
        </w:rPr>
        <w:t>кривизны</w:t>
      </w:r>
      <w:r>
        <w:rPr>
          <w:rFonts w:ascii="Helvetica" w:hAnsi="Helvetica" w:cs="Helvetica"/>
          <w:color w:val="222222"/>
          <w:sz w:val="21"/>
          <w:szCs w:val="21"/>
        </w:rPr>
        <w:t>; доказаны теоремы единственности и существования. 3. Предложены новые методы решения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упругоплас</w:t>
      </w:r>
      <w:r>
        <w:rPr>
          <w:rFonts w:ascii="Helvetica" w:hAnsi="Helvetica" w:cs="Helvetica"/>
          <w:b/>
          <w:bCs/>
          <w:color w:val="222222"/>
          <w:sz w:val="21"/>
          <w:szCs w:val="21"/>
        </w:rPr>
        <w:softHyphen/>
        <w:t xml:space="preserve"> тических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малой</w:t>
      </w:r>
      <w:r>
        <w:rPr>
          <w:rFonts w:ascii="Helvetica" w:hAnsi="Helvetica" w:cs="Helvetica"/>
          <w:color w:val="222222"/>
          <w:sz w:val="21"/>
          <w:szCs w:val="21"/>
        </w:rPr>
        <w:t> </w:t>
      </w:r>
      <w:r>
        <w:rPr>
          <w:rFonts w:ascii="Helvetica" w:hAnsi="Helvetica" w:cs="Helvetica"/>
          <w:b/>
          <w:bCs/>
          <w:color w:val="222222"/>
          <w:sz w:val="21"/>
          <w:szCs w:val="21"/>
        </w:rPr>
        <w:t>кривизны</w:t>
      </w:r>
      <w:r>
        <w:rPr>
          <w:rFonts w:ascii="Helvetica" w:hAnsi="Helvetica" w:cs="Helvetica"/>
          <w:color w:val="222222"/>
          <w:sz w:val="21"/>
          <w:szCs w:val="21"/>
        </w:rPr>
        <w:t>; доказана их сходимость. Решена </w:t>
      </w:r>
      <w:r>
        <w:rPr>
          <w:rFonts w:ascii="Helvetica" w:hAnsi="Helvetica" w:cs="Helvetica"/>
          <w:b/>
          <w:bCs/>
          <w:color w:val="222222"/>
          <w:sz w:val="21"/>
          <w:szCs w:val="21"/>
        </w:rPr>
        <w:t>задача</w:t>
      </w:r>
      <w:r>
        <w:rPr>
          <w:rFonts w:ascii="Helvetica" w:hAnsi="Helvetica" w:cs="Helvetica"/>
          <w:color w:val="222222"/>
          <w:sz w:val="21"/>
          <w:szCs w:val="21"/>
        </w:rPr>
        <w:t> о кручении...</w:t>
      </w:r>
    </w:p>
    <w:p w14:paraId="551BCF78" w14:textId="77777777" w:rsidR="001A0B49" w:rsidRDefault="001A0B49" w:rsidP="00F10B4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6F30463" w14:textId="77777777" w:rsidR="001A0B49" w:rsidRDefault="001A0B49" w:rsidP="001A0B4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Ермаков, Сергей Васильевич</w:t>
      </w:r>
    </w:p>
    <w:p w14:paraId="53FC22FB"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D6C8EF"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Глаза I. Анализ соотношений теории упругопластических процессов.</w:t>
      </w:r>
    </w:p>
    <w:p w14:paraId="6CE732D1"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соотношений теории пластичности</w:t>
      </w:r>
    </w:p>
    <w:p w14:paraId="7C956C64"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связи между сильной дифференцируемостью и представимостью в виде решения системы дифференциальных уравнений функционалов пластичности</w:t>
      </w:r>
    </w:p>
    <w:p w14:paraId="0B6C2AE6"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Экспериментально-теоретическое исследование предложенных дифференциальных соотношений</w:t>
      </w:r>
    </w:p>
    <w:p w14:paraId="4FB662B1"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соотношений теории интегрально средней кривизны.</w:t>
      </w:r>
    </w:p>
    <w:p w14:paraId="22F4EF6D"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Исследование условий линейности, потенциальности и интегрируемости предложенных соотношений</w:t>
      </w:r>
    </w:p>
    <w:p w14:paraId="2991FB3F"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разрешимости предложенных соотношений относительно приращения девиатора деформаций</w:t>
      </w:r>
    </w:p>
    <w:p w14:paraId="606060C6" w14:textId="77777777" w:rsidR="001A0B49" w:rsidRDefault="001A0B49" w:rsidP="001A0B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Линеаризация соотношений теории упругопластических процессов малой кривизны методом малого параметра</w:t>
      </w:r>
    </w:p>
    <w:p w14:paraId="4CCADE6E" w14:textId="77D75C2A" w:rsidR="004F7911" w:rsidRPr="001A0B49" w:rsidRDefault="004F7911" w:rsidP="001A0B49"/>
    <w:sectPr w:rsidR="004F7911" w:rsidRPr="001A0B4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5972" w14:textId="77777777" w:rsidR="00F10B4F" w:rsidRDefault="00F10B4F">
      <w:pPr>
        <w:spacing w:after="0" w:line="240" w:lineRule="auto"/>
      </w:pPr>
      <w:r>
        <w:separator/>
      </w:r>
    </w:p>
  </w:endnote>
  <w:endnote w:type="continuationSeparator" w:id="0">
    <w:p w14:paraId="4036106C" w14:textId="77777777" w:rsidR="00F10B4F" w:rsidRDefault="00F1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BB3D" w14:textId="77777777" w:rsidR="00F10B4F" w:rsidRDefault="00F10B4F"/>
    <w:p w14:paraId="150ED506" w14:textId="77777777" w:rsidR="00F10B4F" w:rsidRDefault="00F10B4F"/>
    <w:p w14:paraId="750F140E" w14:textId="77777777" w:rsidR="00F10B4F" w:rsidRDefault="00F10B4F"/>
    <w:p w14:paraId="5E8144DC" w14:textId="77777777" w:rsidR="00F10B4F" w:rsidRDefault="00F10B4F"/>
    <w:p w14:paraId="203B9BCB" w14:textId="77777777" w:rsidR="00F10B4F" w:rsidRDefault="00F10B4F"/>
    <w:p w14:paraId="29D4757E" w14:textId="77777777" w:rsidR="00F10B4F" w:rsidRDefault="00F10B4F"/>
    <w:p w14:paraId="56AC25D5" w14:textId="77777777" w:rsidR="00F10B4F" w:rsidRDefault="00F10B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11C8D3" wp14:editId="3B522C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742F3" w14:textId="77777777" w:rsidR="00F10B4F" w:rsidRDefault="00F10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1C8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B742F3" w14:textId="77777777" w:rsidR="00F10B4F" w:rsidRDefault="00F10B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44C06" w14:textId="77777777" w:rsidR="00F10B4F" w:rsidRDefault="00F10B4F"/>
    <w:p w14:paraId="62554E61" w14:textId="77777777" w:rsidR="00F10B4F" w:rsidRDefault="00F10B4F"/>
    <w:p w14:paraId="7DACD506" w14:textId="77777777" w:rsidR="00F10B4F" w:rsidRDefault="00F10B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75BF58" wp14:editId="723A7C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6CB05" w14:textId="77777777" w:rsidR="00F10B4F" w:rsidRDefault="00F10B4F"/>
                          <w:p w14:paraId="08B75DD4" w14:textId="77777777" w:rsidR="00F10B4F" w:rsidRDefault="00F10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5BF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56CB05" w14:textId="77777777" w:rsidR="00F10B4F" w:rsidRDefault="00F10B4F"/>
                    <w:p w14:paraId="08B75DD4" w14:textId="77777777" w:rsidR="00F10B4F" w:rsidRDefault="00F10B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535B2" w14:textId="77777777" w:rsidR="00F10B4F" w:rsidRDefault="00F10B4F"/>
    <w:p w14:paraId="2D99EADF" w14:textId="77777777" w:rsidR="00F10B4F" w:rsidRDefault="00F10B4F">
      <w:pPr>
        <w:rPr>
          <w:sz w:val="2"/>
          <w:szCs w:val="2"/>
        </w:rPr>
      </w:pPr>
    </w:p>
    <w:p w14:paraId="04D4347F" w14:textId="77777777" w:rsidR="00F10B4F" w:rsidRDefault="00F10B4F"/>
    <w:p w14:paraId="5BEEAA8D" w14:textId="77777777" w:rsidR="00F10B4F" w:rsidRDefault="00F10B4F">
      <w:pPr>
        <w:spacing w:after="0" w:line="240" w:lineRule="auto"/>
      </w:pPr>
    </w:p>
  </w:footnote>
  <w:footnote w:type="continuationSeparator" w:id="0">
    <w:p w14:paraId="45831568" w14:textId="77777777" w:rsidR="00F10B4F" w:rsidRDefault="00F10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A31A67"/>
    <w:multiLevelType w:val="multilevel"/>
    <w:tmpl w:val="3DE6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B4F"/>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183065</TotalTime>
  <Pages>2</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cp:revision>
  <cp:lastPrinted>2009-02-06T05:36:00Z</cp:lastPrinted>
  <dcterms:created xsi:type="dcterms:W3CDTF">2024-01-07T13:43:00Z</dcterms:created>
  <dcterms:modified xsi:type="dcterms:W3CDTF">2025-10-13T21:13:00Z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