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BDB1" w14:textId="2E22A927" w:rsidR="00070B01" w:rsidRDefault="005B3979" w:rsidP="005B39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Мухіна Марина Петрівна. Оцінка умов експлуатації бортового обладнання в зоні дії електромагнітного поля блискавки: дис... канд. техн. наук: 05.22.20 / Національний авіаційний ун-т. - К., 2004</w:t>
      </w:r>
    </w:p>
    <w:p w14:paraId="685AABFB" w14:textId="77777777" w:rsidR="005B3979" w:rsidRPr="005B3979" w:rsidRDefault="005B3979" w:rsidP="005B3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3979">
        <w:rPr>
          <w:rFonts w:ascii="Times New Roman" w:eastAsia="Times New Roman" w:hAnsi="Times New Roman" w:cs="Times New Roman"/>
          <w:color w:val="000000"/>
          <w:sz w:val="27"/>
          <w:szCs w:val="27"/>
        </w:rPr>
        <w:t>Мухіна М.П. “Оцінювання умов експлуатації бортового обладнання в зоні дії електромагнітного поля блискавки”. – Рукопис.</w:t>
      </w:r>
    </w:p>
    <w:p w14:paraId="7984A920" w14:textId="77777777" w:rsidR="005B3979" w:rsidRPr="005B3979" w:rsidRDefault="005B3979" w:rsidP="005B3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39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05.22.20 – “Експлуатація та ремонт засобів транспорту”. – Національний авіаційний університет, м. Київ, 2004 р.</w:t>
      </w:r>
    </w:p>
    <w:p w14:paraId="715934DF" w14:textId="77777777" w:rsidR="005B3979" w:rsidRPr="005B3979" w:rsidRDefault="005B3979" w:rsidP="005B3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39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актуальної задачі оцінювання умов експлуатації БО в зоні грози, яке полягає в дослідженні електромагнітного поля блискавки в зоні експлуатації обладнання, розробці моделей, що адекватно описують залежність між експлуатаційними характеристиками об’єкта експлуатації та параметрами грозових впливів, і створенні на їх основі програмного забезпечення для оцінювання умов експлуатації в зоні дії електромагнітного поля блискавки.</w:t>
      </w:r>
    </w:p>
    <w:p w14:paraId="064E3FC8" w14:textId="77777777" w:rsidR="005B3979" w:rsidRPr="005B3979" w:rsidRDefault="005B3979" w:rsidP="005B39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397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 ідея роботи полягає в розробці математичної моделі електромагнітного впливу блискавки на БО в зоні грозової активності для подальшого оцінювання на її основі умов експлуатації в особливих випадках польоту. Використання цієї моделі дозволить забезпечити високу точність та економічність випробувань БО на блискавкостійкість, оцінювати роботоздатність БО в грозових умовах експлуатації та виявити можливі шляхи підвищення рівня безпеки польотів.</w:t>
      </w:r>
    </w:p>
    <w:p w14:paraId="02C0136A" w14:textId="77777777" w:rsidR="005B3979" w:rsidRPr="005B3979" w:rsidRDefault="005B3979" w:rsidP="005B3979"/>
    <w:sectPr w:rsidR="005B3979" w:rsidRPr="005B3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A658" w14:textId="77777777" w:rsidR="00806542" w:rsidRDefault="00806542">
      <w:pPr>
        <w:spacing w:after="0" w:line="240" w:lineRule="auto"/>
      </w:pPr>
      <w:r>
        <w:separator/>
      </w:r>
    </w:p>
  </w:endnote>
  <w:endnote w:type="continuationSeparator" w:id="0">
    <w:p w14:paraId="40851378" w14:textId="77777777" w:rsidR="00806542" w:rsidRDefault="008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B3C3" w14:textId="77777777" w:rsidR="00806542" w:rsidRDefault="00806542">
      <w:pPr>
        <w:spacing w:after="0" w:line="240" w:lineRule="auto"/>
      </w:pPr>
      <w:r>
        <w:separator/>
      </w:r>
    </w:p>
  </w:footnote>
  <w:footnote w:type="continuationSeparator" w:id="0">
    <w:p w14:paraId="0101934B" w14:textId="77777777" w:rsidR="00806542" w:rsidRDefault="0080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542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1348</cp:revision>
  <dcterms:created xsi:type="dcterms:W3CDTF">2024-06-20T08:51:00Z</dcterms:created>
  <dcterms:modified xsi:type="dcterms:W3CDTF">2024-11-17T15:54:00Z</dcterms:modified>
  <cp:category/>
</cp:coreProperties>
</file>