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4A1F4" w14:textId="371266D2" w:rsidR="003D7DE1" w:rsidRDefault="00E877B7" w:rsidP="00E877B7">
      <w:pPr>
        <w:rPr>
          <w:rFonts w:ascii="Verdana" w:hAnsi="Verdana"/>
          <w:b/>
          <w:bCs/>
          <w:color w:val="000000"/>
          <w:shd w:val="clear" w:color="auto" w:fill="FFFFFF"/>
        </w:rPr>
      </w:pPr>
      <w:r>
        <w:rPr>
          <w:rFonts w:ascii="Verdana" w:hAnsi="Verdana"/>
          <w:b/>
          <w:bCs/>
          <w:color w:val="000000"/>
          <w:shd w:val="clear" w:color="auto" w:fill="FFFFFF"/>
        </w:rPr>
        <w:t xml:space="preserve">Тищенко Сергій Вікторович. Розробка технологічних методів оптимізації динаміки руйнування блоковим екрануванням масиву гірських порід, що підривається. : Дис... д-ра наук: 05.15.03 </w:t>
      </w:r>
      <w:r>
        <w:rPr>
          <w:rFonts w:ascii="Verdana" w:hAnsi="Verdana"/>
          <w:b/>
          <w:bCs/>
          <w:color w:val="000000"/>
          <w:shd w:val="clear" w:color="auto" w:fill="FFFFFF"/>
        </w:rPr>
        <w:t>–</w:t>
      </w:r>
      <w:r>
        <w:rPr>
          <w:rFonts w:ascii="Verdana" w:hAnsi="Verdana"/>
          <w:b/>
          <w:bCs/>
          <w:color w:val="000000"/>
          <w:shd w:val="clear" w:color="auto" w:fill="FFFFFF"/>
        </w:rPr>
        <w:t xml:space="preserve"> 2007</w:t>
      </w:r>
    </w:p>
    <w:p w14:paraId="4C1ACF6D" w14:textId="77777777" w:rsidR="00E877B7" w:rsidRPr="00E877B7" w:rsidRDefault="00E877B7" w:rsidP="00E877B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877B7">
        <w:rPr>
          <w:rFonts w:ascii="Times New Roman" w:eastAsia="Times New Roman" w:hAnsi="Times New Roman" w:cs="Times New Roman"/>
          <w:color w:val="000000"/>
          <w:sz w:val="27"/>
          <w:szCs w:val="27"/>
        </w:rPr>
        <w:t>Тищенко С.В. Розробка технологічних методів оптимізації динаміки руйнування блоковим екрануванням масиву гірських порід, що підривається. – Рукопис.</w:t>
      </w:r>
    </w:p>
    <w:p w14:paraId="3B945A1F" w14:textId="77777777" w:rsidR="00E877B7" w:rsidRPr="00E877B7" w:rsidRDefault="00E877B7" w:rsidP="00E877B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877B7">
        <w:rPr>
          <w:rFonts w:ascii="Times New Roman" w:eastAsia="Times New Roman" w:hAnsi="Times New Roman" w:cs="Times New Roman"/>
          <w:color w:val="000000"/>
          <w:sz w:val="27"/>
          <w:szCs w:val="27"/>
        </w:rPr>
        <w:t>Дисертація на здобуття наукового ступеня доктора технічних наук за спеціальністю 05.15.03 – відкрита розробка родовищ корисних копалин. - Криворізький технічний університет, Кривий Ріг, 2007.</w:t>
      </w:r>
    </w:p>
    <w:p w14:paraId="455222B7" w14:textId="77777777" w:rsidR="00E877B7" w:rsidRPr="00E877B7" w:rsidRDefault="00E877B7" w:rsidP="00E877B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877B7">
        <w:rPr>
          <w:rFonts w:ascii="Times New Roman" w:eastAsia="Times New Roman" w:hAnsi="Times New Roman" w:cs="Times New Roman"/>
          <w:color w:val="000000"/>
          <w:sz w:val="27"/>
          <w:szCs w:val="27"/>
        </w:rPr>
        <w:t>Дисертація присвячена розв’язанню проблеми розробки технологічних методів оптимізації динаміки руйнування блоковим екрануванням масиву гірських порід, що підривається, шляхом теоретичного узагальнення закономірностей процесу вибухового навантаження і руйнування гірського масиву, екранованого вибуходинамічною зоною.</w:t>
      </w:r>
    </w:p>
    <w:p w14:paraId="7B0A9CF2" w14:textId="77777777" w:rsidR="00E877B7" w:rsidRPr="00E877B7" w:rsidRDefault="00E877B7" w:rsidP="00E877B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877B7">
        <w:rPr>
          <w:rFonts w:ascii="Times New Roman" w:eastAsia="Times New Roman" w:hAnsi="Times New Roman" w:cs="Times New Roman"/>
          <w:color w:val="000000"/>
          <w:sz w:val="27"/>
          <w:szCs w:val="27"/>
        </w:rPr>
        <w:t>Розкрито і вивчено механізм утворення попередньої вибуходинамічної зони руйнування при взаємодії силових полів суміжних свердловинних зарядів ВР, розташованих на границі гірського масиву, що руйнується. Ефективне керування вибуховим руйнуванням гірських порід досягається формуванням вибуходинамічних екранів, що розкривають структурну неоднорідність гірського масиву, який підлягає подальшому руйнуванню зарядами дроблення. Розроблено способи формування та ініціювання свердловинних зарядів ВР, які безпосередньо руйнують екранований гірський масив і забезпечують раціональний розподіл вибухового навантаження в об’ємі гірських порід, що руйнується, залежно від конкретних умов проведення вибухових робіт. Розроблено систему технологічних методів проведення БВР і вивчено їх основні характеристики для різних гірничо-геологічних та гірничотехнічних умов роботи залізорудних кар’єрів.</w:t>
      </w:r>
    </w:p>
    <w:p w14:paraId="16DCDE02" w14:textId="77777777" w:rsidR="00E877B7" w:rsidRPr="00E877B7" w:rsidRDefault="00E877B7" w:rsidP="00E877B7"/>
    <w:sectPr w:rsidR="00E877B7" w:rsidRPr="00E877B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0063E" w14:textId="77777777" w:rsidR="00833357" w:rsidRDefault="00833357">
      <w:pPr>
        <w:spacing w:after="0" w:line="240" w:lineRule="auto"/>
      </w:pPr>
      <w:r>
        <w:separator/>
      </w:r>
    </w:p>
  </w:endnote>
  <w:endnote w:type="continuationSeparator" w:id="0">
    <w:p w14:paraId="62BC04F0" w14:textId="77777777" w:rsidR="00833357" w:rsidRDefault="00833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AFD96" w14:textId="77777777" w:rsidR="00833357" w:rsidRDefault="00833357">
      <w:pPr>
        <w:spacing w:after="0" w:line="240" w:lineRule="auto"/>
      </w:pPr>
      <w:r>
        <w:separator/>
      </w:r>
    </w:p>
  </w:footnote>
  <w:footnote w:type="continuationSeparator" w:id="0">
    <w:p w14:paraId="7CA4033E" w14:textId="77777777" w:rsidR="00833357" w:rsidRDefault="00833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3335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84"/>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357"/>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68965</TotalTime>
  <Pages>1</Pages>
  <Words>258</Words>
  <Characters>1474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757</cp:revision>
  <dcterms:created xsi:type="dcterms:W3CDTF">2024-06-20T08:51:00Z</dcterms:created>
  <dcterms:modified xsi:type="dcterms:W3CDTF">2024-11-14T15:50:00Z</dcterms:modified>
  <cp:category/>
</cp:coreProperties>
</file>