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19" w:rsidRDefault="001C5638" w:rsidP="001C5638">
      <w:pPr>
        <w:rPr>
          <w:rFonts w:ascii="Times New Roman" w:eastAsia="Calibri" w:hAnsi="Times New Roman" w:cs="Times New Roman"/>
          <w:kern w:val="0"/>
          <w:sz w:val="28"/>
          <w:szCs w:val="28"/>
          <w:lang w:val="uk-UA" w:eastAsia="en-US"/>
        </w:rPr>
      </w:pPr>
      <w:r w:rsidRPr="001C5638">
        <w:rPr>
          <w:rFonts w:ascii="Times New Roman" w:eastAsia="Calibri" w:hAnsi="Times New Roman" w:cs="Times New Roman" w:hint="eastAsia"/>
          <w:kern w:val="0"/>
          <w:sz w:val="28"/>
          <w:szCs w:val="28"/>
          <w:lang w:val="uk-UA" w:eastAsia="en-US"/>
        </w:rPr>
        <w:t>Сенников</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Александр</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Анатольевич</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Получение</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кислородсодержащих</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производных</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метана</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из</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метанола</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и</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синтез</w:t>
      </w:r>
      <w:r w:rsidRPr="001C5638">
        <w:rPr>
          <w:rFonts w:ascii="Times New Roman" w:eastAsia="Calibri" w:hAnsi="Times New Roman" w:cs="Times New Roman"/>
          <w:kern w:val="0"/>
          <w:sz w:val="28"/>
          <w:szCs w:val="28"/>
          <w:lang w:val="uk-UA" w:eastAsia="en-US"/>
        </w:rPr>
        <w:t>-</w:t>
      </w:r>
      <w:r w:rsidRPr="001C5638">
        <w:rPr>
          <w:rFonts w:ascii="Times New Roman" w:eastAsia="Calibri" w:hAnsi="Times New Roman" w:cs="Times New Roman" w:hint="eastAsia"/>
          <w:kern w:val="0"/>
          <w:sz w:val="28"/>
          <w:szCs w:val="28"/>
          <w:lang w:val="uk-UA" w:eastAsia="en-US"/>
        </w:rPr>
        <w:t>газа</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на</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нанесённых</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катализаторах</w:t>
      </w:r>
      <w:r w:rsidRPr="001C5638">
        <w:rPr>
          <w:rFonts w:ascii="Times New Roman" w:eastAsia="Calibri" w:hAnsi="Times New Roman" w:cs="Times New Roman"/>
          <w:kern w:val="0"/>
          <w:sz w:val="28"/>
          <w:szCs w:val="28"/>
          <w:lang w:val="uk-UA" w:eastAsia="en-US"/>
        </w:rPr>
        <w:t xml:space="preserve"> : </w:t>
      </w:r>
      <w:r w:rsidRPr="001C5638">
        <w:rPr>
          <w:rFonts w:ascii="Times New Roman" w:eastAsia="Calibri" w:hAnsi="Times New Roman" w:cs="Times New Roman" w:hint="eastAsia"/>
          <w:kern w:val="0"/>
          <w:sz w:val="28"/>
          <w:szCs w:val="28"/>
          <w:lang w:val="uk-UA" w:eastAsia="en-US"/>
        </w:rPr>
        <w:t>диссертация</w:t>
      </w:r>
      <w:r w:rsidRPr="001C5638">
        <w:rPr>
          <w:rFonts w:ascii="Times New Roman" w:eastAsia="Calibri" w:hAnsi="Times New Roman" w:cs="Times New Roman"/>
          <w:kern w:val="0"/>
          <w:sz w:val="28"/>
          <w:szCs w:val="28"/>
          <w:lang w:val="uk-UA" w:eastAsia="en-US"/>
        </w:rPr>
        <w:t xml:space="preserve"> ... </w:t>
      </w:r>
      <w:r w:rsidRPr="001C5638">
        <w:rPr>
          <w:rFonts w:ascii="Times New Roman" w:eastAsia="Calibri" w:hAnsi="Times New Roman" w:cs="Times New Roman" w:hint="eastAsia"/>
          <w:kern w:val="0"/>
          <w:sz w:val="28"/>
          <w:szCs w:val="28"/>
          <w:lang w:val="uk-UA" w:eastAsia="en-US"/>
        </w:rPr>
        <w:t>кандидата</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технических</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наук</w:t>
      </w:r>
      <w:r w:rsidRPr="001C5638">
        <w:rPr>
          <w:rFonts w:ascii="Times New Roman" w:eastAsia="Calibri" w:hAnsi="Times New Roman" w:cs="Times New Roman"/>
          <w:kern w:val="0"/>
          <w:sz w:val="28"/>
          <w:szCs w:val="28"/>
          <w:lang w:val="uk-UA" w:eastAsia="en-US"/>
        </w:rPr>
        <w:t xml:space="preserve"> : 05.17.01 / </w:t>
      </w:r>
      <w:r w:rsidRPr="001C5638">
        <w:rPr>
          <w:rFonts w:ascii="Times New Roman" w:eastAsia="Calibri" w:hAnsi="Times New Roman" w:cs="Times New Roman" w:hint="eastAsia"/>
          <w:kern w:val="0"/>
          <w:sz w:val="28"/>
          <w:szCs w:val="28"/>
          <w:lang w:val="uk-UA" w:eastAsia="en-US"/>
        </w:rPr>
        <w:t>Сенников</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Александр</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Анатольевич</w:t>
      </w:r>
      <w:r w:rsidRPr="001C5638">
        <w:rPr>
          <w:rFonts w:ascii="Times New Roman" w:eastAsia="Calibri" w:hAnsi="Times New Roman" w:cs="Times New Roman"/>
          <w:kern w:val="0"/>
          <w:sz w:val="28"/>
          <w:szCs w:val="28"/>
          <w:lang w:val="uk-UA" w:eastAsia="en-US"/>
        </w:rPr>
        <w:t>; [</w:t>
      </w:r>
      <w:r w:rsidRPr="001C5638">
        <w:rPr>
          <w:rFonts w:ascii="Times New Roman" w:eastAsia="Calibri" w:hAnsi="Times New Roman" w:cs="Times New Roman" w:hint="eastAsia"/>
          <w:kern w:val="0"/>
          <w:sz w:val="28"/>
          <w:szCs w:val="28"/>
          <w:lang w:val="uk-UA" w:eastAsia="en-US"/>
        </w:rPr>
        <w:t>Место</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защиты</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Иван</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гос</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хим</w:t>
      </w:r>
      <w:r w:rsidRPr="001C5638">
        <w:rPr>
          <w:rFonts w:ascii="Times New Roman" w:eastAsia="Calibri" w:hAnsi="Times New Roman" w:cs="Times New Roman"/>
          <w:kern w:val="0"/>
          <w:sz w:val="28"/>
          <w:szCs w:val="28"/>
          <w:lang w:val="uk-UA" w:eastAsia="en-US"/>
        </w:rPr>
        <w:t>.-</w:t>
      </w:r>
      <w:r w:rsidRPr="001C5638">
        <w:rPr>
          <w:rFonts w:ascii="Times New Roman" w:eastAsia="Calibri" w:hAnsi="Times New Roman" w:cs="Times New Roman" w:hint="eastAsia"/>
          <w:kern w:val="0"/>
          <w:sz w:val="28"/>
          <w:szCs w:val="28"/>
          <w:lang w:val="uk-UA" w:eastAsia="en-US"/>
        </w:rPr>
        <w:t>технол</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ун</w:t>
      </w:r>
      <w:r w:rsidRPr="001C5638">
        <w:rPr>
          <w:rFonts w:ascii="Times New Roman" w:eastAsia="Calibri" w:hAnsi="Times New Roman" w:cs="Times New Roman"/>
          <w:kern w:val="0"/>
          <w:sz w:val="28"/>
          <w:szCs w:val="28"/>
          <w:lang w:val="uk-UA" w:eastAsia="en-US"/>
        </w:rPr>
        <w:t>-</w:t>
      </w:r>
      <w:r w:rsidRPr="001C5638">
        <w:rPr>
          <w:rFonts w:ascii="Times New Roman" w:eastAsia="Calibri" w:hAnsi="Times New Roman" w:cs="Times New Roman" w:hint="eastAsia"/>
          <w:kern w:val="0"/>
          <w:sz w:val="28"/>
          <w:szCs w:val="28"/>
          <w:lang w:val="uk-UA" w:eastAsia="en-US"/>
        </w:rPr>
        <w:t>т</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Иваново</w:t>
      </w:r>
      <w:r w:rsidRPr="001C5638">
        <w:rPr>
          <w:rFonts w:ascii="Times New Roman" w:eastAsia="Calibri" w:hAnsi="Times New Roman" w:cs="Times New Roman"/>
          <w:kern w:val="0"/>
          <w:sz w:val="28"/>
          <w:szCs w:val="28"/>
          <w:lang w:val="uk-UA" w:eastAsia="en-US"/>
        </w:rPr>
        <w:t xml:space="preserve">, 2009.- 127 </w:t>
      </w:r>
      <w:r w:rsidRPr="001C5638">
        <w:rPr>
          <w:rFonts w:ascii="Times New Roman" w:eastAsia="Calibri" w:hAnsi="Times New Roman" w:cs="Times New Roman" w:hint="eastAsia"/>
          <w:kern w:val="0"/>
          <w:sz w:val="28"/>
          <w:szCs w:val="28"/>
          <w:lang w:val="uk-UA" w:eastAsia="en-US"/>
        </w:rPr>
        <w:t>с</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ил</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РГБ</w:t>
      </w:r>
      <w:r w:rsidRPr="001C5638">
        <w:rPr>
          <w:rFonts w:ascii="Times New Roman" w:eastAsia="Calibri" w:hAnsi="Times New Roman" w:cs="Times New Roman"/>
          <w:kern w:val="0"/>
          <w:sz w:val="28"/>
          <w:szCs w:val="28"/>
          <w:lang w:val="uk-UA" w:eastAsia="en-US"/>
        </w:rPr>
        <w:t xml:space="preserve"> </w:t>
      </w:r>
      <w:r w:rsidRPr="001C5638">
        <w:rPr>
          <w:rFonts w:ascii="Times New Roman" w:eastAsia="Calibri" w:hAnsi="Times New Roman" w:cs="Times New Roman" w:hint="eastAsia"/>
          <w:kern w:val="0"/>
          <w:sz w:val="28"/>
          <w:szCs w:val="28"/>
          <w:lang w:val="uk-UA" w:eastAsia="en-US"/>
        </w:rPr>
        <w:t>ОД</w:t>
      </w:r>
      <w:r w:rsidRPr="001C5638">
        <w:rPr>
          <w:rFonts w:ascii="Times New Roman" w:eastAsia="Calibri" w:hAnsi="Times New Roman" w:cs="Times New Roman"/>
          <w:kern w:val="0"/>
          <w:sz w:val="28"/>
          <w:szCs w:val="28"/>
          <w:lang w:val="uk-UA" w:eastAsia="en-US"/>
        </w:rPr>
        <w:t>, 61 10-5/548</w:t>
      </w:r>
    </w:p>
    <w:p w:rsidR="001C5638" w:rsidRDefault="001C5638" w:rsidP="001C5638">
      <w:pPr>
        <w:rPr>
          <w:rFonts w:ascii="Times New Roman" w:eastAsia="Calibri" w:hAnsi="Times New Roman" w:cs="Times New Roman"/>
          <w:kern w:val="0"/>
          <w:sz w:val="28"/>
          <w:szCs w:val="28"/>
          <w:lang w:val="uk-UA" w:eastAsia="en-US"/>
        </w:rPr>
      </w:pPr>
    </w:p>
    <w:p w:rsidR="001C5638" w:rsidRDefault="001C5638" w:rsidP="001C5638">
      <w:pPr>
        <w:rPr>
          <w:rFonts w:ascii="Times New Roman" w:eastAsia="Calibri" w:hAnsi="Times New Roman" w:cs="Times New Roman"/>
          <w:kern w:val="0"/>
          <w:sz w:val="28"/>
          <w:szCs w:val="28"/>
          <w:lang w:val="uk-UA" w:eastAsia="en-US"/>
        </w:rPr>
      </w:pPr>
    </w:p>
    <w:p w:rsidR="001C5638" w:rsidRDefault="001C5638" w:rsidP="001C5638">
      <w:pPr>
        <w:rPr>
          <w:rFonts w:ascii="Times New Roman" w:eastAsia="Calibri" w:hAnsi="Times New Roman" w:cs="Times New Roman"/>
          <w:kern w:val="0"/>
          <w:sz w:val="28"/>
          <w:szCs w:val="28"/>
          <w:lang w:val="uk-UA" w:eastAsia="en-US"/>
        </w:rPr>
      </w:pPr>
    </w:p>
    <w:p w:rsidR="001C5638" w:rsidRPr="001C5638" w:rsidRDefault="001C5638" w:rsidP="001C5638">
      <w:pPr>
        <w:tabs>
          <w:tab w:val="clear" w:pos="709"/>
        </w:tabs>
        <w:suppressAutoHyphens w:val="0"/>
        <w:spacing w:after="0" w:line="259" w:lineRule="exact"/>
        <w:ind w:left="20" w:firstLine="0"/>
        <w:jc w:val="center"/>
        <w:rPr>
          <w:rFonts w:ascii="Georgia" w:eastAsia="Georgia" w:hAnsi="Georgia" w:cs="Georgia"/>
          <w:b/>
          <w:bCs/>
          <w:color w:val="000000"/>
          <w:kern w:val="0"/>
          <w:lang w:eastAsia="ru-RU" w:bidi="ru-RU"/>
        </w:rPr>
      </w:pPr>
      <w:r w:rsidRPr="001C5638">
        <w:rPr>
          <w:rFonts w:ascii="Georgia" w:eastAsia="Georgia" w:hAnsi="Georgia" w:cs="Georgia"/>
          <w:b/>
          <w:bCs/>
          <w:color w:val="000000"/>
          <w:kern w:val="0"/>
          <w:lang w:eastAsia="ru-RU" w:bidi="ru-RU"/>
        </w:rPr>
        <w:t>ГОУ впо</w:t>
      </w:r>
    </w:p>
    <w:p w:rsidR="001C5638" w:rsidRPr="001C5638" w:rsidRDefault="001C5638" w:rsidP="001C5638">
      <w:pPr>
        <w:tabs>
          <w:tab w:val="clear" w:pos="709"/>
        </w:tabs>
        <w:suppressAutoHyphens w:val="0"/>
        <w:spacing w:after="779" w:line="259" w:lineRule="exact"/>
        <w:ind w:left="20" w:firstLine="0"/>
        <w:jc w:val="center"/>
        <w:rPr>
          <w:rFonts w:ascii="Times New Roman" w:eastAsia="Times New Roman" w:hAnsi="Times New Roman" w:cs="Times New Roman"/>
          <w:b/>
          <w:bCs/>
          <w:color w:val="000000"/>
          <w:kern w:val="0"/>
          <w:sz w:val="21"/>
          <w:szCs w:val="21"/>
          <w:lang w:eastAsia="ru-RU" w:bidi="ru-RU"/>
        </w:rPr>
      </w:pPr>
      <w:r w:rsidRPr="001C5638">
        <w:rPr>
          <w:rFonts w:ascii="Times New Roman" w:eastAsia="Times New Roman" w:hAnsi="Times New Roman" w:cs="Times New Roman"/>
          <w:b/>
          <w:bCs/>
          <w:color w:val="000000"/>
          <w:kern w:val="0"/>
          <w:sz w:val="21"/>
          <w:szCs w:val="21"/>
          <w:lang w:eastAsia="ru-RU" w:bidi="ru-RU"/>
        </w:rPr>
        <w:t>ИВАНОВСКИЙ ГОСУДАРСТВЕННЫЙ</w:t>
      </w:r>
      <w:r w:rsidRPr="001C5638">
        <w:rPr>
          <w:rFonts w:ascii="Times New Roman" w:eastAsia="Times New Roman" w:hAnsi="Times New Roman" w:cs="Times New Roman"/>
          <w:b/>
          <w:bCs/>
          <w:color w:val="000000"/>
          <w:kern w:val="0"/>
          <w:sz w:val="21"/>
          <w:szCs w:val="21"/>
          <w:lang w:eastAsia="ru-RU" w:bidi="ru-RU"/>
        </w:rPr>
        <w:br/>
        <w:t>ХИМИКО-ТЕХНОЛОГИЧЕСКИЙ УНИВЕРСИТЕТ</w:t>
      </w:r>
    </w:p>
    <w:p w:rsidR="001C5638" w:rsidRPr="001C5638" w:rsidRDefault="001C5638" w:rsidP="001C5638">
      <w:pPr>
        <w:tabs>
          <w:tab w:val="clear" w:pos="709"/>
        </w:tabs>
        <w:suppressAutoHyphens w:val="0"/>
        <w:spacing w:after="0" w:line="260" w:lineRule="exact"/>
        <w:ind w:firstLine="0"/>
        <w:jc w:val="right"/>
        <w:rPr>
          <w:rFonts w:ascii="Times New Roman" w:eastAsia="Times New Roman" w:hAnsi="Times New Roman" w:cs="Times New Roman"/>
          <w:i/>
          <w:iCs/>
          <w:color w:val="000000"/>
          <w:kern w:val="0"/>
          <w:sz w:val="26"/>
          <w:szCs w:val="26"/>
          <w:lang w:eastAsia="ru-RU" w:bidi="ru-RU"/>
        </w:rPr>
      </w:pPr>
      <w:r w:rsidRPr="001C5638">
        <w:rPr>
          <w:rFonts w:ascii="Times New Roman" w:eastAsia="Times New Roman" w:hAnsi="Times New Roman" w:cs="Times New Roman"/>
          <w:i/>
          <w:iCs/>
          <w:color w:val="000000"/>
          <w:kern w:val="0"/>
          <w:sz w:val="26"/>
          <w:szCs w:val="26"/>
          <w:lang w:eastAsia="ru-RU" w:bidi="ru-RU"/>
        </w:rPr>
        <w:pict>
          <v:shapetype id="_x0000_t202" coordsize="21600,21600" o:spt="202" path="m,l,21600r21600,l21600,xe">
            <v:stroke joinstyle="miter"/>
            <v:path gradientshapeok="t" o:connecttype="rect"/>
          </v:shapetype>
          <v:shape id="_x0000_s1107" type="#_x0000_t202" style="position:absolute;left:0;text-align:left;margin-left:52.8pt;margin-top:10pt;width:80.65pt;height:15.85pt;z-index:-251656192;mso-wrap-distance-left:5pt;mso-wrap-distance-top:5.55pt;mso-wrap-distance-right:5pt;mso-position-horizontal-relative:margin" filled="f" stroked="f">
            <v:textbox style="mso-fit-shape-to-text:t" inset="0,0,0,0">
              <w:txbxContent>
                <w:p w:rsidR="001C5638" w:rsidRDefault="001C5638" w:rsidP="001C5638">
                  <w:pPr>
                    <w:pStyle w:val="2fff8"/>
                    <w:shd w:val="clear" w:color="auto" w:fill="auto"/>
                    <w:spacing w:after="0" w:line="26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square" side="right" anchorx="margin"/>
          </v:shape>
        </w:pict>
      </w:r>
      <w:r w:rsidRPr="001C5638">
        <w:rPr>
          <w:rFonts w:ascii="Times New Roman" w:eastAsia="Times New Roman" w:hAnsi="Times New Roman" w:cs="Times New Roman"/>
          <w:i/>
          <w:iCs/>
          <w:color w:val="000000"/>
          <w:kern w:val="0"/>
          <w:sz w:val="26"/>
          <w:szCs w:val="26"/>
          <w:lang w:eastAsia="ru-RU" w:bidi="ru-RU"/>
        </w:rPr>
        <w:t>На правах рукописи</w:t>
      </w:r>
    </w:p>
    <w:p w:rsidR="001C5638" w:rsidRPr="001C5638" w:rsidRDefault="001C5638" w:rsidP="001C5638">
      <w:pPr>
        <w:framePr w:h="365" w:hSpace="917" w:wrap="notBeside" w:vAnchor="text" w:hAnchor="text" w:x="6951"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707390" cy="228600"/>
            <wp:effectExtent l="19050" t="0" r="0" b="0"/>
            <wp:docPr id="39" name="Рисунок 39" descr="C:\Users\Pavel\AppData\Local\Temp\Rar$DIa1.606\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avel\AppData\Local\Temp\Rar$DIa1.606\media\image1.png"/>
                    <pic:cNvPicPr>
                      <a:picLocks noChangeAspect="1" noChangeArrowheads="1"/>
                    </pic:cNvPicPr>
                  </pic:nvPicPr>
                  <pic:blipFill>
                    <a:blip r:embed="rId8" cstate="print"/>
                    <a:srcRect/>
                    <a:stretch>
                      <a:fillRect/>
                    </a:stretch>
                  </pic:blipFill>
                  <pic:spPr bwMode="auto">
                    <a:xfrm>
                      <a:off x="0" y="0"/>
                      <a:ext cx="707390" cy="228600"/>
                    </a:xfrm>
                    <a:prstGeom prst="rect">
                      <a:avLst/>
                    </a:prstGeom>
                    <a:noFill/>
                    <a:ln w="9525">
                      <a:noFill/>
                      <a:miter lim="800000"/>
                      <a:headEnd/>
                      <a:tailEnd/>
                    </a:ln>
                  </pic:spPr>
                </pic:pic>
              </a:graphicData>
            </a:graphic>
          </wp:inline>
        </w:drawing>
      </w:r>
    </w:p>
    <w:p w:rsidR="001C5638" w:rsidRPr="001C5638" w:rsidRDefault="001C5638" w:rsidP="001C563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1C5638" w:rsidRPr="001C5638" w:rsidRDefault="001C5638" w:rsidP="001C5638">
      <w:pPr>
        <w:tabs>
          <w:tab w:val="clear" w:pos="709"/>
        </w:tabs>
        <w:suppressAutoHyphens w:val="0"/>
        <w:spacing w:before="294" w:after="1087" w:line="260" w:lineRule="exact"/>
        <w:ind w:left="20" w:firstLine="0"/>
        <w:jc w:val="center"/>
        <w:rPr>
          <w:rFonts w:ascii="Times New Roman" w:eastAsia="Times New Roman" w:hAnsi="Times New Roman" w:cs="Times New Roman"/>
          <w:b/>
          <w:bCs/>
          <w:color w:val="000000"/>
          <w:kern w:val="0"/>
          <w:sz w:val="26"/>
          <w:szCs w:val="26"/>
          <w:lang w:eastAsia="ru-RU" w:bidi="ru-RU"/>
        </w:rPr>
      </w:pPr>
      <w:r w:rsidRPr="001C5638">
        <w:rPr>
          <w:rFonts w:ascii="Times New Roman" w:eastAsia="Times New Roman" w:hAnsi="Times New Roman" w:cs="Times New Roman"/>
          <w:b/>
          <w:bCs/>
          <w:color w:val="000000"/>
          <w:kern w:val="0"/>
          <w:sz w:val="26"/>
          <w:szCs w:val="26"/>
          <w:lang w:eastAsia="ru-RU" w:bidi="ru-RU"/>
        </w:rPr>
        <w:t>СЕННИКОВ Александр Анатольевич</w:t>
      </w:r>
    </w:p>
    <w:p w:rsidR="001C5638" w:rsidRPr="001C5638" w:rsidRDefault="001C5638" w:rsidP="001C5638">
      <w:pPr>
        <w:tabs>
          <w:tab w:val="clear" w:pos="709"/>
        </w:tabs>
        <w:suppressAutoHyphens w:val="0"/>
        <w:spacing w:after="224" w:line="370" w:lineRule="exact"/>
        <w:ind w:left="20" w:firstLine="0"/>
        <w:jc w:val="center"/>
        <w:rPr>
          <w:rFonts w:ascii="Times New Roman" w:eastAsia="Times New Roman" w:hAnsi="Times New Roman" w:cs="Times New Roman"/>
          <w:b/>
          <w:bCs/>
          <w:color w:val="000000"/>
          <w:kern w:val="0"/>
          <w:sz w:val="32"/>
          <w:szCs w:val="32"/>
          <w:lang w:eastAsia="ru-RU" w:bidi="ru-RU"/>
        </w:rPr>
      </w:pPr>
      <w:r w:rsidRPr="001C5638">
        <w:rPr>
          <w:rFonts w:ascii="Times New Roman" w:eastAsia="Times New Roman" w:hAnsi="Times New Roman" w:cs="Times New Roman"/>
          <w:b/>
          <w:bCs/>
          <w:color w:val="000000"/>
          <w:kern w:val="0"/>
          <w:sz w:val="32"/>
          <w:szCs w:val="32"/>
          <w:lang w:eastAsia="ru-RU" w:bidi="ru-RU"/>
        </w:rPr>
        <w:t>ПОЛУЧЕНИЕ КИСЛОРОДСОДЕРЖАЩИХ</w:t>
      </w:r>
      <w:r w:rsidRPr="001C5638">
        <w:rPr>
          <w:rFonts w:ascii="Times New Roman" w:eastAsia="Times New Roman" w:hAnsi="Times New Roman" w:cs="Times New Roman"/>
          <w:b/>
          <w:bCs/>
          <w:color w:val="000000"/>
          <w:kern w:val="0"/>
          <w:sz w:val="32"/>
          <w:szCs w:val="32"/>
          <w:lang w:eastAsia="ru-RU" w:bidi="ru-RU"/>
        </w:rPr>
        <w:br/>
        <w:t>ПРОИЗВОДНЫХ МЕТАНА ИЗ МЕТАНОЛА И СИНТЕЗ-</w:t>
      </w:r>
      <w:r w:rsidRPr="001C5638">
        <w:rPr>
          <w:rFonts w:ascii="Times New Roman" w:eastAsia="Times New Roman" w:hAnsi="Times New Roman" w:cs="Times New Roman"/>
          <w:b/>
          <w:bCs/>
          <w:color w:val="000000"/>
          <w:kern w:val="0"/>
          <w:sz w:val="32"/>
          <w:szCs w:val="32"/>
          <w:lang w:eastAsia="ru-RU" w:bidi="ru-RU"/>
        </w:rPr>
        <w:br/>
        <w:t>ГАЗА НА НАНЕСЁННЫХ КАТАЛИЗАТОРАХ</w:t>
      </w:r>
    </w:p>
    <w:p w:rsidR="001C5638" w:rsidRPr="001C5638" w:rsidRDefault="001C5638" w:rsidP="001C5638">
      <w:pPr>
        <w:tabs>
          <w:tab w:val="clear" w:pos="709"/>
        </w:tabs>
        <w:suppressAutoHyphens w:val="0"/>
        <w:spacing w:after="532" w:line="614" w:lineRule="exact"/>
        <w:ind w:left="20" w:firstLine="0"/>
        <w:jc w:val="center"/>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Специальность 05. 17. 01</w:t>
      </w:r>
      <w:r w:rsidRPr="001C5638">
        <w:rPr>
          <w:rFonts w:ascii="Times New Roman" w:eastAsia="Times New Roman" w:hAnsi="Times New Roman" w:cs="Times New Roman"/>
          <w:color w:val="000000"/>
          <w:kern w:val="0"/>
          <w:sz w:val="26"/>
          <w:szCs w:val="26"/>
          <w:lang w:eastAsia="ru-RU" w:bidi="ru-RU"/>
        </w:rPr>
        <w:br/>
        <w:t>Технология неорганических веществ</w:t>
      </w:r>
    </w:p>
    <w:p w:rsidR="001C5638" w:rsidRPr="001C5638" w:rsidRDefault="001C5638" w:rsidP="001C5638">
      <w:pPr>
        <w:tabs>
          <w:tab w:val="clear" w:pos="709"/>
        </w:tabs>
        <w:suppressAutoHyphens w:val="0"/>
        <w:spacing w:after="1389" w:line="475" w:lineRule="exact"/>
        <w:ind w:left="20" w:firstLine="0"/>
        <w:jc w:val="center"/>
        <w:rPr>
          <w:rFonts w:ascii="Times New Roman" w:eastAsia="Times New Roman" w:hAnsi="Times New Roman" w:cs="Times New Roman"/>
          <w:b/>
          <w:bCs/>
          <w:color w:val="000000"/>
          <w:kern w:val="0"/>
          <w:sz w:val="26"/>
          <w:szCs w:val="26"/>
          <w:lang w:eastAsia="ru-RU" w:bidi="ru-RU"/>
        </w:rPr>
      </w:pPr>
      <w:r w:rsidRPr="001C5638">
        <w:rPr>
          <w:rFonts w:ascii="Times New Roman" w:eastAsia="Times New Roman" w:hAnsi="Times New Roman" w:cs="Times New Roman"/>
          <w:b/>
          <w:bCs/>
          <w:color w:val="000000"/>
          <w:kern w:val="0"/>
          <w:sz w:val="32"/>
          <w:szCs w:val="32"/>
          <w:lang w:eastAsia="ru-RU" w:bidi="ru-RU"/>
        </w:rPr>
        <w:t>Диссертация</w:t>
      </w:r>
      <w:r w:rsidRPr="001C5638">
        <w:rPr>
          <w:rFonts w:ascii="Times New Roman" w:eastAsia="Times New Roman" w:hAnsi="Times New Roman" w:cs="Times New Roman"/>
          <w:b/>
          <w:bCs/>
          <w:color w:val="000000"/>
          <w:kern w:val="0"/>
          <w:sz w:val="32"/>
          <w:szCs w:val="32"/>
          <w:lang w:eastAsia="ru-RU" w:bidi="ru-RU"/>
        </w:rPr>
        <w:br/>
      </w:r>
      <w:r w:rsidRPr="001C5638">
        <w:rPr>
          <w:rFonts w:ascii="Times New Roman" w:eastAsia="Times New Roman" w:hAnsi="Times New Roman" w:cs="Times New Roman"/>
          <w:b/>
          <w:bCs/>
          <w:color w:val="000000"/>
          <w:kern w:val="0"/>
          <w:sz w:val="26"/>
          <w:szCs w:val="26"/>
          <w:lang w:eastAsia="ru-RU" w:bidi="ru-RU"/>
        </w:rPr>
        <w:t>на соискание учёной степени</w:t>
      </w:r>
      <w:r w:rsidRPr="001C5638">
        <w:rPr>
          <w:rFonts w:ascii="Times New Roman" w:eastAsia="Times New Roman" w:hAnsi="Times New Roman" w:cs="Times New Roman"/>
          <w:b/>
          <w:bCs/>
          <w:color w:val="000000"/>
          <w:kern w:val="0"/>
          <w:sz w:val="26"/>
          <w:szCs w:val="26"/>
          <w:lang w:eastAsia="ru-RU" w:bidi="ru-RU"/>
        </w:rPr>
        <w:br/>
        <w:t>кандидата технических наук</w:t>
      </w:r>
    </w:p>
    <w:p w:rsidR="001C5638" w:rsidRPr="001C5638" w:rsidRDefault="001C5638" w:rsidP="001C5638">
      <w:pPr>
        <w:tabs>
          <w:tab w:val="clear" w:pos="709"/>
        </w:tabs>
        <w:suppressAutoHyphens w:val="0"/>
        <w:spacing w:after="2024" w:line="614" w:lineRule="exact"/>
        <w:ind w:left="4880" w:right="1000"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Научный руководитель: д.т.н., проф. Морозов Л.Н.</w:t>
      </w:r>
    </w:p>
    <w:p w:rsidR="001C5638" w:rsidRPr="001C5638" w:rsidRDefault="001C5638" w:rsidP="001C5638">
      <w:pPr>
        <w:tabs>
          <w:tab w:val="clear" w:pos="709"/>
        </w:tabs>
        <w:suppressAutoHyphens w:val="0"/>
        <w:spacing w:after="0" w:line="260" w:lineRule="exact"/>
        <w:ind w:left="20" w:firstLine="0"/>
        <w:jc w:val="center"/>
        <w:rPr>
          <w:rFonts w:ascii="Times New Roman" w:eastAsia="Times New Roman" w:hAnsi="Times New Roman" w:cs="Times New Roman"/>
          <w:b/>
          <w:bCs/>
          <w:color w:val="000000"/>
          <w:kern w:val="0"/>
          <w:sz w:val="26"/>
          <w:szCs w:val="26"/>
          <w:lang w:eastAsia="ru-RU" w:bidi="ru-RU"/>
        </w:rPr>
        <w:sectPr w:rsidR="001C5638" w:rsidRPr="001C5638" w:rsidSect="001C5638">
          <w:headerReference w:type="even" r:id="rId9"/>
          <w:headerReference w:type="default" r:id="rId10"/>
          <w:footerReference w:type="even" r:id="rId11"/>
          <w:footerReference w:type="default" r:id="rId12"/>
          <w:type w:val="continuous"/>
          <w:pgSz w:w="11900" w:h="16840"/>
          <w:pgMar w:top="1509" w:right="1001" w:bottom="1499" w:left="1909" w:header="0" w:footer="3" w:gutter="0"/>
          <w:cols w:space="720"/>
          <w:noEndnote/>
          <w:titlePg/>
          <w:docGrid w:linePitch="360"/>
        </w:sectPr>
      </w:pPr>
      <w:r w:rsidRPr="001C5638">
        <w:rPr>
          <w:rFonts w:ascii="Times New Roman" w:eastAsia="Times New Roman" w:hAnsi="Times New Roman" w:cs="Times New Roman"/>
          <w:b/>
          <w:bCs/>
          <w:color w:val="000000"/>
          <w:kern w:val="0"/>
          <w:sz w:val="26"/>
          <w:szCs w:val="26"/>
          <w:lang w:eastAsia="ru-RU" w:bidi="ru-RU"/>
        </w:rPr>
        <w:t>Иваново 2009</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fldChar w:fldCharType="begin"/>
      </w:r>
      <w:r w:rsidRPr="001C5638">
        <w:rPr>
          <w:rFonts w:ascii="Times New Roman" w:eastAsia="Times New Roman" w:hAnsi="Times New Roman" w:cs="Times New Roman"/>
          <w:color w:val="000000"/>
          <w:kern w:val="0"/>
          <w:sz w:val="26"/>
          <w:szCs w:val="26"/>
          <w:lang w:eastAsia="ru-RU" w:bidi="ru-RU"/>
        </w:rPr>
        <w:instrText xml:space="preserve"> TOC \o "1-5" \h \z </w:instrText>
      </w:r>
      <w:r w:rsidRPr="001C5638">
        <w:rPr>
          <w:rFonts w:ascii="Times New Roman" w:eastAsia="Times New Roman" w:hAnsi="Times New Roman" w:cs="Times New Roman"/>
          <w:color w:val="000000"/>
          <w:kern w:val="0"/>
          <w:sz w:val="26"/>
          <w:szCs w:val="26"/>
          <w:lang w:eastAsia="ru-RU" w:bidi="ru-RU"/>
        </w:rPr>
        <w:fldChar w:fldCharType="separate"/>
      </w:r>
      <w:r w:rsidRPr="001C5638">
        <w:rPr>
          <w:rFonts w:ascii="Times New Roman" w:eastAsia="Times New Roman" w:hAnsi="Times New Roman" w:cs="Times New Roman"/>
          <w:color w:val="000000"/>
          <w:kern w:val="0"/>
          <w:sz w:val="26"/>
          <w:szCs w:val="26"/>
          <w:lang w:eastAsia="ru-RU" w:bidi="ru-RU"/>
        </w:rPr>
        <w:t>Введение</w:t>
      </w:r>
      <w:r w:rsidRPr="001C5638">
        <w:rPr>
          <w:rFonts w:ascii="Times New Roman" w:eastAsia="Times New Roman" w:hAnsi="Times New Roman" w:cs="Times New Roman"/>
          <w:color w:val="000000"/>
          <w:kern w:val="0"/>
          <w:sz w:val="26"/>
          <w:szCs w:val="26"/>
          <w:lang w:eastAsia="ru-RU" w:bidi="ru-RU"/>
        </w:rPr>
        <w:tab/>
        <w:t>3</w:t>
      </w:r>
    </w:p>
    <w:p w:rsidR="001C5638" w:rsidRPr="001C5638" w:rsidRDefault="001C5638" w:rsidP="001C5638">
      <w:pPr>
        <w:numPr>
          <w:ilvl w:val="0"/>
          <w:numId w:val="34"/>
        </w:numPr>
        <w:tabs>
          <w:tab w:val="clear" w:pos="709"/>
          <w:tab w:val="left" w:pos="532"/>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Литературный обзор</w:t>
      </w:r>
      <w:r w:rsidRPr="001C5638">
        <w:rPr>
          <w:rFonts w:ascii="Times New Roman" w:eastAsia="Times New Roman" w:hAnsi="Times New Roman" w:cs="Times New Roman"/>
          <w:color w:val="000000"/>
          <w:kern w:val="0"/>
          <w:sz w:val="26"/>
          <w:szCs w:val="26"/>
          <w:lang w:eastAsia="ru-RU" w:bidi="ru-RU"/>
        </w:rPr>
        <w:tab/>
        <w:t>6</w:t>
      </w:r>
    </w:p>
    <w:p w:rsidR="001C5638" w:rsidRPr="001C5638" w:rsidRDefault="001C5638" w:rsidP="001C5638">
      <w:pPr>
        <w:numPr>
          <w:ilvl w:val="1"/>
          <w:numId w:val="34"/>
        </w:numPr>
        <w:tabs>
          <w:tab w:val="clear" w:pos="709"/>
          <w:tab w:val="left" w:pos="565"/>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hyperlink w:anchor="bookmark3" w:tooltip="Current Document">
        <w:r w:rsidRPr="001C5638">
          <w:rPr>
            <w:rFonts w:ascii="Times New Roman" w:eastAsia="Times New Roman" w:hAnsi="Times New Roman" w:cs="Times New Roman"/>
            <w:color w:val="000000"/>
            <w:kern w:val="0"/>
            <w:sz w:val="26"/>
            <w:szCs w:val="26"/>
            <w:lang w:eastAsia="ru-RU" w:bidi="ru-RU"/>
          </w:rPr>
          <w:t>Катализаторы переработки метанола до метилформиата</w:t>
        </w:r>
        <w:r w:rsidRPr="001C5638">
          <w:rPr>
            <w:rFonts w:ascii="Times New Roman" w:eastAsia="Times New Roman" w:hAnsi="Times New Roman" w:cs="Times New Roman"/>
            <w:color w:val="000000"/>
            <w:kern w:val="0"/>
            <w:sz w:val="26"/>
            <w:szCs w:val="26"/>
            <w:lang w:eastAsia="ru-RU" w:bidi="ru-RU"/>
          </w:rPr>
          <w:tab/>
          <w:t>9</w:t>
        </w:r>
      </w:hyperlink>
    </w:p>
    <w:p w:rsidR="001C5638" w:rsidRPr="001C5638" w:rsidRDefault="001C5638" w:rsidP="001C5638">
      <w:pPr>
        <w:numPr>
          <w:ilvl w:val="1"/>
          <w:numId w:val="34"/>
        </w:numPr>
        <w:tabs>
          <w:tab w:val="clear" w:pos="709"/>
          <w:tab w:val="left" w:pos="565"/>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Катализаторы переработки метанола до формальдегида</w:t>
      </w:r>
      <w:r w:rsidRPr="001C5638">
        <w:rPr>
          <w:rFonts w:ascii="Times New Roman" w:eastAsia="Times New Roman" w:hAnsi="Times New Roman" w:cs="Times New Roman"/>
          <w:color w:val="000000"/>
          <w:kern w:val="0"/>
          <w:sz w:val="26"/>
          <w:szCs w:val="26"/>
          <w:lang w:eastAsia="ru-RU" w:bidi="ru-RU"/>
        </w:rPr>
        <w:tab/>
        <w:t>12</w:t>
      </w:r>
    </w:p>
    <w:p w:rsidR="001C5638" w:rsidRPr="001C5638" w:rsidRDefault="001C5638" w:rsidP="001C5638">
      <w:pPr>
        <w:numPr>
          <w:ilvl w:val="1"/>
          <w:numId w:val="34"/>
        </w:numPr>
        <w:tabs>
          <w:tab w:val="clear" w:pos="709"/>
          <w:tab w:val="left" w:pos="565"/>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Механизм поверхностных превращений метанола на гетерогенных</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катализаторах</w:t>
      </w:r>
      <w:r w:rsidRPr="001C5638">
        <w:rPr>
          <w:rFonts w:ascii="Times New Roman" w:eastAsia="Times New Roman" w:hAnsi="Times New Roman" w:cs="Times New Roman"/>
          <w:color w:val="000000"/>
          <w:kern w:val="0"/>
          <w:sz w:val="26"/>
          <w:szCs w:val="26"/>
          <w:lang w:eastAsia="ru-RU" w:bidi="ru-RU"/>
        </w:rPr>
        <w:tab/>
        <w:t>25</w:t>
      </w:r>
    </w:p>
    <w:p w:rsidR="001C5638" w:rsidRPr="001C5638" w:rsidRDefault="001C5638" w:rsidP="001C5638">
      <w:pPr>
        <w:numPr>
          <w:ilvl w:val="0"/>
          <w:numId w:val="34"/>
        </w:numPr>
        <w:tabs>
          <w:tab w:val="clear" w:pos="709"/>
          <w:tab w:val="left" w:pos="532"/>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Методика эксперимента</w:t>
      </w:r>
      <w:r w:rsidRPr="001C5638">
        <w:rPr>
          <w:rFonts w:ascii="Times New Roman" w:eastAsia="Times New Roman" w:hAnsi="Times New Roman" w:cs="Times New Roman"/>
          <w:color w:val="000000"/>
          <w:kern w:val="0"/>
          <w:sz w:val="26"/>
          <w:szCs w:val="26"/>
          <w:lang w:eastAsia="ru-RU" w:bidi="ru-RU"/>
        </w:rPr>
        <w:tab/>
        <w:t>41</w:t>
      </w:r>
    </w:p>
    <w:p w:rsidR="001C5638" w:rsidRPr="001C5638" w:rsidRDefault="001C5638" w:rsidP="001C5638">
      <w:pPr>
        <w:numPr>
          <w:ilvl w:val="1"/>
          <w:numId w:val="34"/>
        </w:numPr>
        <w:tabs>
          <w:tab w:val="clear" w:pos="709"/>
          <w:tab w:val="left" w:pos="584"/>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Определение каталитических свойств модельных образцов</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 реакции разложения метанола</w:t>
      </w:r>
      <w:r w:rsidRPr="001C5638">
        <w:rPr>
          <w:rFonts w:ascii="Times New Roman" w:eastAsia="Times New Roman" w:hAnsi="Times New Roman" w:cs="Times New Roman"/>
          <w:color w:val="000000"/>
          <w:kern w:val="0"/>
          <w:sz w:val="26"/>
          <w:szCs w:val="26"/>
          <w:lang w:eastAsia="ru-RU" w:bidi="ru-RU"/>
        </w:rPr>
        <w:tab/>
        <w:t>41</w:t>
      </w:r>
    </w:p>
    <w:p w:rsidR="001C5638" w:rsidRPr="001C5638" w:rsidRDefault="001C5638" w:rsidP="001C5638">
      <w:pPr>
        <w:numPr>
          <w:ilvl w:val="1"/>
          <w:numId w:val="34"/>
        </w:numPr>
        <w:tabs>
          <w:tab w:val="clear" w:pos="709"/>
          <w:tab w:val="left" w:pos="589"/>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Методика определения удельной поверхности меди</w:t>
      </w:r>
      <w:r w:rsidRPr="001C5638">
        <w:rPr>
          <w:rFonts w:ascii="Times New Roman" w:eastAsia="Times New Roman" w:hAnsi="Times New Roman" w:cs="Times New Roman"/>
          <w:color w:val="000000"/>
          <w:kern w:val="0"/>
          <w:sz w:val="26"/>
          <w:szCs w:val="26"/>
          <w:lang w:eastAsia="ru-RU" w:bidi="ru-RU"/>
        </w:rPr>
        <w:tab/>
        <w:t>45</w:t>
      </w:r>
    </w:p>
    <w:p w:rsidR="001C5638" w:rsidRPr="001C5638" w:rsidRDefault="001C5638" w:rsidP="001C5638">
      <w:pPr>
        <w:numPr>
          <w:ilvl w:val="1"/>
          <w:numId w:val="34"/>
        </w:numPr>
        <w:tabs>
          <w:tab w:val="clear" w:pos="709"/>
          <w:tab w:val="left" w:pos="589"/>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Определение концентрации формальдегида</w:t>
      </w:r>
      <w:r w:rsidRPr="001C5638">
        <w:rPr>
          <w:rFonts w:ascii="Times New Roman" w:eastAsia="Times New Roman" w:hAnsi="Times New Roman" w:cs="Times New Roman"/>
          <w:color w:val="000000"/>
          <w:kern w:val="0"/>
          <w:sz w:val="26"/>
          <w:szCs w:val="26"/>
          <w:lang w:eastAsia="ru-RU" w:bidi="ru-RU"/>
        </w:rPr>
        <w:tab/>
        <w:t>48</w:t>
      </w:r>
    </w:p>
    <w:p w:rsidR="001C5638" w:rsidRPr="001C5638" w:rsidRDefault="001C5638" w:rsidP="001C5638">
      <w:pPr>
        <w:numPr>
          <w:ilvl w:val="1"/>
          <w:numId w:val="34"/>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Изучение механизма поверхностных превращений методами ИК-</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спектроскопии</w:t>
      </w:r>
      <w:r w:rsidRPr="001C5638">
        <w:rPr>
          <w:rFonts w:ascii="Times New Roman" w:eastAsia="Times New Roman" w:hAnsi="Times New Roman" w:cs="Times New Roman"/>
          <w:color w:val="000000"/>
          <w:kern w:val="0"/>
          <w:sz w:val="26"/>
          <w:szCs w:val="26"/>
          <w:lang w:eastAsia="ru-RU" w:bidi="ru-RU"/>
        </w:rPr>
        <w:tab/>
        <w:t>50</w:t>
      </w:r>
    </w:p>
    <w:p w:rsidR="001C5638" w:rsidRPr="001C5638" w:rsidRDefault="001C5638" w:rsidP="001C5638">
      <w:pPr>
        <w:numPr>
          <w:ilvl w:val="0"/>
          <w:numId w:val="34"/>
        </w:numPr>
        <w:tabs>
          <w:tab w:val="clear" w:pos="709"/>
          <w:tab w:val="left" w:pos="532"/>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hyperlink w:anchor="bookmark18" w:tooltip="Current Document">
        <w:r w:rsidRPr="001C5638">
          <w:rPr>
            <w:rFonts w:ascii="Times New Roman" w:eastAsia="Times New Roman" w:hAnsi="Times New Roman" w:cs="Times New Roman"/>
            <w:color w:val="000000"/>
            <w:kern w:val="0"/>
            <w:sz w:val="26"/>
            <w:szCs w:val="26"/>
            <w:lang w:eastAsia="ru-RU" w:bidi="ru-RU"/>
          </w:rPr>
          <w:t>Приготовление катализаторов</w:t>
        </w:r>
        <w:r w:rsidRPr="001C5638">
          <w:rPr>
            <w:rFonts w:ascii="Times New Roman" w:eastAsia="Times New Roman" w:hAnsi="Times New Roman" w:cs="Times New Roman"/>
            <w:color w:val="000000"/>
            <w:kern w:val="0"/>
            <w:sz w:val="26"/>
            <w:szCs w:val="26"/>
            <w:lang w:eastAsia="ru-RU" w:bidi="ru-RU"/>
          </w:rPr>
          <w:tab/>
          <w:t>51</w:t>
        </w:r>
      </w:hyperlink>
    </w:p>
    <w:p w:rsidR="001C5638" w:rsidRPr="001C5638" w:rsidRDefault="001C5638" w:rsidP="001C5638">
      <w:pPr>
        <w:numPr>
          <w:ilvl w:val="0"/>
          <w:numId w:val="34"/>
        </w:numPr>
        <w:tabs>
          <w:tab w:val="clear" w:pos="709"/>
          <w:tab w:val="left" w:pos="532"/>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Исследование каталитических свойств модельных образцов</w:t>
      </w:r>
      <w:r w:rsidRPr="001C5638">
        <w:rPr>
          <w:rFonts w:ascii="Times New Roman" w:eastAsia="Times New Roman" w:hAnsi="Times New Roman" w:cs="Times New Roman"/>
          <w:color w:val="000000"/>
          <w:kern w:val="0"/>
          <w:sz w:val="26"/>
          <w:szCs w:val="26"/>
          <w:lang w:eastAsia="ru-RU" w:bidi="ru-RU"/>
        </w:rPr>
        <w:tab/>
        <w:t>58</w:t>
      </w:r>
    </w:p>
    <w:p w:rsidR="001C5638" w:rsidRPr="001C5638" w:rsidRDefault="001C5638" w:rsidP="001C5638">
      <w:pPr>
        <w:numPr>
          <w:ilvl w:val="1"/>
          <w:numId w:val="34"/>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Разложение метанола на медьсодержащих катализаторах</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smallCaps/>
          <w:color w:val="000000"/>
          <w:kern w:val="0"/>
          <w:sz w:val="26"/>
          <w:szCs w:val="26"/>
          <w:lang w:val="en-US" w:eastAsia="en-US" w:bidi="en-US"/>
        </w:rPr>
        <w:t>(Cu0/A1</w:t>
      </w:r>
      <w:r w:rsidRPr="001C5638">
        <w:rPr>
          <w:rFonts w:ascii="Times New Roman" w:eastAsia="Times New Roman" w:hAnsi="Times New Roman" w:cs="Times New Roman"/>
          <w:smallCaps/>
          <w:color w:val="000000"/>
          <w:kern w:val="0"/>
          <w:sz w:val="26"/>
          <w:szCs w:val="26"/>
          <w:vertAlign w:val="subscript"/>
          <w:lang w:val="en-US" w:eastAsia="en-US" w:bidi="en-US"/>
        </w:rPr>
        <w:t>2</w:t>
      </w:r>
      <w:r w:rsidRPr="001C5638">
        <w:rPr>
          <w:rFonts w:ascii="Times New Roman" w:eastAsia="Times New Roman" w:hAnsi="Times New Roman" w:cs="Times New Roman"/>
          <w:smallCaps/>
          <w:color w:val="000000"/>
          <w:kern w:val="0"/>
          <w:sz w:val="26"/>
          <w:szCs w:val="26"/>
          <w:lang w:val="en-US" w:eastAsia="en-US" w:bidi="en-US"/>
        </w:rPr>
        <w:t>0</w:t>
      </w:r>
      <w:r w:rsidRPr="001C5638">
        <w:rPr>
          <w:rFonts w:ascii="Times New Roman" w:eastAsia="Times New Roman" w:hAnsi="Times New Roman" w:cs="Times New Roman"/>
          <w:smallCaps/>
          <w:color w:val="000000"/>
          <w:kern w:val="0"/>
          <w:sz w:val="26"/>
          <w:szCs w:val="26"/>
          <w:vertAlign w:val="subscript"/>
          <w:lang w:val="en-US" w:eastAsia="en-US" w:bidi="en-US"/>
        </w:rPr>
        <w:t>3</w:t>
      </w:r>
      <w:r w:rsidRPr="001C5638">
        <w:rPr>
          <w:rFonts w:ascii="Times New Roman" w:eastAsia="Times New Roman" w:hAnsi="Times New Roman" w:cs="Times New Roman"/>
          <w:smallCaps/>
          <w:color w:val="000000"/>
          <w:kern w:val="0"/>
          <w:sz w:val="26"/>
          <w:szCs w:val="26"/>
          <w:lang w:val="en-US" w:eastAsia="en-US" w:bidi="en-US"/>
        </w:rPr>
        <w:t>; Cu0K</w:t>
      </w:r>
      <w:r w:rsidRPr="001C5638">
        <w:rPr>
          <w:rFonts w:ascii="Times New Roman" w:eastAsia="Times New Roman" w:hAnsi="Times New Roman" w:cs="Times New Roman"/>
          <w:smallCaps/>
          <w:color w:val="000000"/>
          <w:kern w:val="0"/>
          <w:sz w:val="26"/>
          <w:szCs w:val="26"/>
          <w:vertAlign w:val="subscript"/>
          <w:lang w:val="en-US" w:eastAsia="en-US" w:bidi="en-US"/>
        </w:rPr>
        <w:t>2</w:t>
      </w:r>
      <w:r w:rsidRPr="001C5638">
        <w:rPr>
          <w:rFonts w:ascii="Times New Roman" w:eastAsia="Times New Roman" w:hAnsi="Times New Roman" w:cs="Times New Roman"/>
          <w:smallCaps/>
          <w:color w:val="000000"/>
          <w:kern w:val="0"/>
          <w:sz w:val="26"/>
          <w:szCs w:val="26"/>
          <w:lang w:val="en-US" w:eastAsia="en-US" w:bidi="en-US"/>
        </w:rPr>
        <w:t>0/A1</w:t>
      </w:r>
      <w:r w:rsidRPr="001C5638">
        <w:rPr>
          <w:rFonts w:ascii="Times New Roman" w:eastAsia="Times New Roman" w:hAnsi="Times New Roman" w:cs="Times New Roman"/>
          <w:smallCaps/>
          <w:color w:val="000000"/>
          <w:kern w:val="0"/>
          <w:sz w:val="26"/>
          <w:szCs w:val="26"/>
          <w:vertAlign w:val="subscript"/>
          <w:lang w:val="en-US" w:eastAsia="en-US" w:bidi="en-US"/>
        </w:rPr>
        <w:t>2</w:t>
      </w:r>
      <w:r w:rsidRPr="001C5638">
        <w:rPr>
          <w:rFonts w:ascii="Times New Roman" w:eastAsia="Times New Roman" w:hAnsi="Times New Roman" w:cs="Times New Roman"/>
          <w:smallCaps/>
          <w:color w:val="000000"/>
          <w:kern w:val="0"/>
          <w:sz w:val="26"/>
          <w:szCs w:val="26"/>
          <w:lang w:val="en-US" w:eastAsia="en-US" w:bidi="en-US"/>
        </w:rPr>
        <w:t>0</w:t>
      </w:r>
      <w:r w:rsidRPr="001C5638">
        <w:rPr>
          <w:rFonts w:ascii="Times New Roman" w:eastAsia="Times New Roman" w:hAnsi="Times New Roman" w:cs="Times New Roman"/>
          <w:smallCaps/>
          <w:color w:val="000000"/>
          <w:kern w:val="0"/>
          <w:sz w:val="26"/>
          <w:szCs w:val="26"/>
          <w:vertAlign w:val="subscript"/>
          <w:lang w:val="en-US" w:eastAsia="en-US" w:bidi="en-US"/>
        </w:rPr>
        <w:t>3</w:t>
      </w:r>
      <w:r w:rsidRPr="001C5638">
        <w:rPr>
          <w:rFonts w:ascii="Times New Roman" w:eastAsia="Times New Roman" w:hAnsi="Times New Roman" w:cs="Times New Roman"/>
          <w:smallCaps/>
          <w:color w:val="000000"/>
          <w:kern w:val="0"/>
          <w:sz w:val="26"/>
          <w:szCs w:val="26"/>
          <w:lang w:val="en-US" w:eastAsia="en-US" w:bidi="en-US"/>
        </w:rPr>
        <w:t>)</w:t>
      </w:r>
      <w:r w:rsidRPr="001C5638">
        <w:rPr>
          <w:rFonts w:ascii="Times New Roman" w:eastAsia="Times New Roman" w:hAnsi="Times New Roman" w:cs="Times New Roman"/>
          <w:smallCaps/>
          <w:color w:val="000000"/>
          <w:kern w:val="0"/>
          <w:sz w:val="26"/>
          <w:szCs w:val="26"/>
          <w:lang w:val="en-US" w:eastAsia="en-US" w:bidi="en-US"/>
        </w:rPr>
        <w:tab/>
      </w:r>
      <w:r w:rsidRPr="001C5638">
        <w:rPr>
          <w:rFonts w:ascii="Times New Roman" w:eastAsia="Times New Roman" w:hAnsi="Times New Roman" w:cs="Times New Roman"/>
          <w:smallCaps/>
          <w:color w:val="000000"/>
          <w:kern w:val="0"/>
          <w:sz w:val="26"/>
          <w:szCs w:val="26"/>
          <w:lang w:eastAsia="ru-RU" w:bidi="ru-RU"/>
        </w:rPr>
        <w:t>58</w:t>
      </w:r>
    </w:p>
    <w:p w:rsidR="001C5638" w:rsidRPr="001C5638" w:rsidRDefault="001C5638" w:rsidP="001C5638">
      <w:pPr>
        <w:numPr>
          <w:ilvl w:val="1"/>
          <w:numId w:val="34"/>
        </w:numPr>
        <w:tabs>
          <w:tab w:val="clear" w:pos="709"/>
          <w:tab w:val="left" w:pos="589"/>
          <w:tab w:val="left" w:pos="8550"/>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Разложение метанола на молибденсодержащих катализаторах</w:t>
      </w:r>
      <w:r w:rsidRPr="001C5638">
        <w:rPr>
          <w:rFonts w:ascii="Times New Roman" w:eastAsia="Times New Roman" w:hAnsi="Times New Roman" w:cs="Times New Roman"/>
          <w:color w:val="000000"/>
          <w:kern w:val="0"/>
          <w:sz w:val="26"/>
          <w:szCs w:val="26"/>
          <w:lang w:eastAsia="ru-RU" w:bidi="ru-RU"/>
        </w:rPr>
        <w:tab/>
        <w:t>72</w:t>
      </w:r>
    </w:p>
    <w:p w:rsidR="001C5638" w:rsidRPr="001C5638" w:rsidRDefault="001C5638" w:rsidP="001C5638">
      <w:pPr>
        <w:numPr>
          <w:ilvl w:val="1"/>
          <w:numId w:val="34"/>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Формирование катализатора в реакционной среде</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(нестационарный режим)</w:t>
      </w:r>
      <w:r w:rsidRPr="001C5638">
        <w:rPr>
          <w:rFonts w:ascii="Times New Roman" w:eastAsia="Times New Roman" w:hAnsi="Times New Roman" w:cs="Times New Roman"/>
          <w:color w:val="000000"/>
          <w:kern w:val="0"/>
          <w:sz w:val="26"/>
          <w:szCs w:val="26"/>
          <w:lang w:eastAsia="ru-RU" w:bidi="ru-RU"/>
        </w:rPr>
        <w:tab/>
        <w:t>78</w:t>
      </w:r>
    </w:p>
    <w:p w:rsidR="001C5638" w:rsidRPr="001C5638" w:rsidRDefault="001C5638" w:rsidP="001C5638">
      <w:pPr>
        <w:numPr>
          <w:ilvl w:val="1"/>
          <w:numId w:val="34"/>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Влияние состава синтез-газа на селективность реакции конверсии</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метанола</w:t>
      </w:r>
      <w:r w:rsidRPr="001C5638">
        <w:rPr>
          <w:rFonts w:ascii="Times New Roman" w:eastAsia="Times New Roman" w:hAnsi="Times New Roman" w:cs="Times New Roman"/>
          <w:color w:val="000000"/>
          <w:kern w:val="0"/>
          <w:sz w:val="26"/>
          <w:szCs w:val="26"/>
          <w:lang w:eastAsia="ru-RU" w:bidi="ru-RU"/>
        </w:rPr>
        <w:tab/>
        <w:t>83</w:t>
      </w:r>
    </w:p>
    <w:p w:rsidR="001C5638" w:rsidRPr="001C5638" w:rsidRDefault="001C5638" w:rsidP="001C5638">
      <w:pPr>
        <w:numPr>
          <w:ilvl w:val="1"/>
          <w:numId w:val="34"/>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Механизм поверхностных превращений при конверсии метанола 94</w:t>
      </w:r>
    </w:p>
    <w:p w:rsidR="001C5638" w:rsidRPr="001C5638" w:rsidRDefault="001C5638" w:rsidP="001C5638">
      <w:pPr>
        <w:numPr>
          <w:ilvl w:val="1"/>
          <w:numId w:val="34"/>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Выбор катализаторов и условий проведения процесса получения</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метилформиата и формальдегида</w:t>
      </w:r>
      <w:r w:rsidRPr="001C5638">
        <w:rPr>
          <w:rFonts w:ascii="Times New Roman" w:eastAsia="Times New Roman" w:hAnsi="Times New Roman" w:cs="Times New Roman"/>
          <w:color w:val="000000"/>
          <w:kern w:val="0"/>
          <w:sz w:val="26"/>
          <w:szCs w:val="26"/>
          <w:lang w:eastAsia="ru-RU" w:bidi="ru-RU"/>
        </w:rPr>
        <w:tab/>
        <w:t>98</w:t>
      </w:r>
    </w:p>
    <w:p w:rsidR="001C5638" w:rsidRPr="001C5638" w:rsidRDefault="001C5638" w:rsidP="001C5638">
      <w:pPr>
        <w:numPr>
          <w:ilvl w:val="0"/>
          <w:numId w:val="34"/>
        </w:numPr>
        <w:tabs>
          <w:tab w:val="clear" w:pos="709"/>
          <w:tab w:val="left" w:pos="532"/>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Описание технологической схемы приготовления катализаторов 101</w:t>
      </w:r>
    </w:p>
    <w:p w:rsidR="001C5638" w:rsidRPr="001C5638" w:rsidRDefault="001C5638" w:rsidP="001C5638">
      <w:pPr>
        <w:numPr>
          <w:ilvl w:val="0"/>
          <w:numId w:val="34"/>
        </w:numPr>
        <w:tabs>
          <w:tab w:val="clear" w:pos="709"/>
          <w:tab w:val="left" w:pos="532"/>
        </w:tabs>
        <w:suppressAutoHyphens w:val="0"/>
        <w:spacing w:after="0" w:line="418" w:lineRule="exact"/>
        <w:ind w:firstLine="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Построение технологической схемы получения продуктов</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конверсии метанола</w:t>
      </w:r>
      <w:r w:rsidRPr="001C5638">
        <w:rPr>
          <w:rFonts w:ascii="Times New Roman" w:eastAsia="Times New Roman" w:hAnsi="Times New Roman" w:cs="Times New Roman"/>
          <w:color w:val="000000"/>
          <w:kern w:val="0"/>
          <w:sz w:val="26"/>
          <w:szCs w:val="26"/>
          <w:lang w:eastAsia="ru-RU" w:bidi="ru-RU"/>
        </w:rPr>
        <w:tab/>
        <w:t>104</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Основные результаты и выводы</w:t>
      </w:r>
      <w:r w:rsidRPr="001C5638">
        <w:rPr>
          <w:rFonts w:ascii="Times New Roman" w:eastAsia="Times New Roman" w:hAnsi="Times New Roman" w:cs="Times New Roman"/>
          <w:color w:val="000000"/>
          <w:kern w:val="0"/>
          <w:sz w:val="26"/>
          <w:szCs w:val="26"/>
          <w:lang w:eastAsia="ru-RU" w:bidi="ru-RU"/>
        </w:rPr>
        <w:tab/>
        <w:t>107</w:t>
      </w:r>
    </w:p>
    <w:p w:rsidR="001C5638" w:rsidRPr="001C5638" w:rsidRDefault="001C5638" w:rsidP="001C5638">
      <w:pPr>
        <w:tabs>
          <w:tab w:val="clear" w:pos="709"/>
          <w:tab w:val="left" w:pos="8550"/>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Список литературы</w:t>
      </w:r>
      <w:r w:rsidRPr="001C5638">
        <w:rPr>
          <w:rFonts w:ascii="Times New Roman" w:eastAsia="Times New Roman" w:hAnsi="Times New Roman" w:cs="Times New Roman"/>
          <w:color w:val="000000"/>
          <w:kern w:val="0"/>
          <w:sz w:val="26"/>
          <w:szCs w:val="26"/>
          <w:lang w:eastAsia="ru-RU" w:bidi="ru-RU"/>
        </w:rPr>
        <w:tab/>
        <w:t>110</w:t>
      </w:r>
      <w:r w:rsidRPr="001C5638">
        <w:rPr>
          <w:rFonts w:ascii="Times New Roman" w:eastAsia="Times New Roman" w:hAnsi="Times New Roman" w:cs="Times New Roman"/>
          <w:color w:val="000000"/>
          <w:kern w:val="0"/>
          <w:sz w:val="26"/>
          <w:szCs w:val="26"/>
          <w:lang w:eastAsia="ru-RU" w:bidi="ru-RU"/>
        </w:rPr>
        <w:fldChar w:fldCharType="end"/>
      </w:r>
    </w:p>
    <w:p w:rsidR="001C5638" w:rsidRPr="001C5638" w:rsidRDefault="001C5638" w:rsidP="001C5638">
      <w:pPr>
        <w:tabs>
          <w:tab w:val="clear" w:pos="709"/>
        </w:tabs>
        <w:suppressAutoHyphens w:val="0"/>
        <w:spacing w:after="0" w:line="418" w:lineRule="exact"/>
        <w:ind w:left="600"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Приложение</w:t>
      </w:r>
    </w:p>
    <w:p w:rsidR="001C5638" w:rsidRPr="001C5638" w:rsidRDefault="001C5638" w:rsidP="001C5638">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Метанол - один из важнейших по значению и масштабам производства продукт, вырабатываемый химической промышленностью. На её долю при</w:t>
      </w:r>
      <w:r w:rsidRPr="001C5638">
        <w:rPr>
          <w:rFonts w:ascii="Times New Roman" w:eastAsia="Times New Roman" w:hAnsi="Times New Roman" w:cs="Times New Roman"/>
          <w:color w:val="000000"/>
          <w:kern w:val="0"/>
          <w:sz w:val="26"/>
          <w:szCs w:val="26"/>
          <w:lang w:eastAsia="ru-RU" w:bidi="ru-RU"/>
        </w:rPr>
        <w:softHyphen/>
        <w:t>ходится три четверти потребляемого метанола, который используется в ос</w:t>
      </w:r>
      <w:r w:rsidRPr="001C5638">
        <w:rPr>
          <w:rFonts w:ascii="Times New Roman" w:eastAsia="Times New Roman" w:hAnsi="Times New Roman" w:cs="Times New Roman"/>
          <w:color w:val="000000"/>
          <w:kern w:val="0"/>
          <w:sz w:val="26"/>
          <w:szCs w:val="26"/>
          <w:lang w:eastAsia="ru-RU" w:bidi="ru-RU"/>
        </w:rPr>
        <w:softHyphen/>
        <w:t>новном, как химический реагент или сырьё. В 2006 году мировое производ</w:t>
      </w:r>
      <w:r w:rsidRPr="001C5638">
        <w:rPr>
          <w:rFonts w:ascii="Times New Roman" w:eastAsia="Times New Roman" w:hAnsi="Times New Roman" w:cs="Times New Roman"/>
          <w:color w:val="000000"/>
          <w:kern w:val="0"/>
          <w:sz w:val="26"/>
          <w:szCs w:val="26"/>
          <w:lang w:eastAsia="ru-RU" w:bidi="ru-RU"/>
        </w:rPr>
        <w:softHyphen/>
        <w:t>ство метанола составило 35.3 млн. тонн. По прогнозным данным к 2011 году его производство возрастет ещё на 5.5 млн. тонн [1].</w:t>
      </w:r>
    </w:p>
    <w:p w:rsidR="001C5638" w:rsidRPr="001C5638" w:rsidRDefault="001C5638" w:rsidP="001C5638">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Метанол является сырьём для производства уксусной кислоты, метил- третбутилового эфира и других продуктов основного органического синтеза. При этом, в первую очередь, благодаря доступности сырья Россия является одним из крупнейших производителей. В мировой структуре производства доля произведённого в России метанола составляет ~ 10% и более половины его идёт на экспорт.</w:t>
      </w:r>
    </w:p>
    <w:p w:rsidR="001C5638" w:rsidRPr="001C5638" w:rsidRDefault="001C5638" w:rsidP="001C5638">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 настоящее время всё более интенсивно развиваются исследования по поиску новых областей применения метанола с целью получения большого числа химических продуктов из сырья не нефтяного происхождения, что по</w:t>
      </w:r>
      <w:r w:rsidRPr="001C5638">
        <w:rPr>
          <w:rFonts w:ascii="Times New Roman" w:eastAsia="Times New Roman" w:hAnsi="Times New Roman" w:cs="Times New Roman"/>
          <w:color w:val="000000"/>
          <w:kern w:val="0"/>
          <w:sz w:val="26"/>
          <w:szCs w:val="26"/>
          <w:lang w:eastAsia="ru-RU" w:bidi="ru-RU"/>
        </w:rPr>
        <w:softHyphen/>
        <w:t>зволит удовлетворить потребность народного хозяйства в целом ряде про</w:t>
      </w:r>
      <w:r w:rsidRPr="001C5638">
        <w:rPr>
          <w:rFonts w:ascii="Times New Roman" w:eastAsia="Times New Roman" w:hAnsi="Times New Roman" w:cs="Times New Roman"/>
          <w:color w:val="000000"/>
          <w:kern w:val="0"/>
          <w:sz w:val="26"/>
          <w:szCs w:val="26"/>
          <w:lang w:eastAsia="ru-RU" w:bidi="ru-RU"/>
        </w:rPr>
        <w:softHyphen/>
        <w:t>дуктов независимо от запасов нефти и роста цен на её добычу.</w:t>
      </w:r>
    </w:p>
    <w:p w:rsidR="001C5638" w:rsidRPr="001C5638" w:rsidRDefault="001C5638" w:rsidP="001C5638">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Более 40% производимого метанола идёт на получение формальдегида. Производство формальдегида в крупных масштабах обусловлено использо</w:t>
      </w:r>
      <w:r w:rsidRPr="001C5638">
        <w:rPr>
          <w:rFonts w:ascii="Times New Roman" w:eastAsia="Times New Roman" w:hAnsi="Times New Roman" w:cs="Times New Roman"/>
          <w:color w:val="000000"/>
          <w:kern w:val="0"/>
          <w:sz w:val="26"/>
          <w:szCs w:val="26"/>
          <w:lang w:eastAsia="ru-RU" w:bidi="ru-RU"/>
        </w:rPr>
        <w:softHyphen/>
        <w:t>ванием его для получения ценных веществ, прежде всего формальдегидных смол, находящих широкое применение в промышленности полимеров. Сле</w:t>
      </w:r>
      <w:r w:rsidRPr="001C5638">
        <w:rPr>
          <w:rFonts w:ascii="Times New Roman" w:eastAsia="Times New Roman" w:hAnsi="Times New Roman" w:cs="Times New Roman"/>
          <w:color w:val="000000"/>
          <w:kern w:val="0"/>
          <w:sz w:val="26"/>
          <w:szCs w:val="26"/>
          <w:lang w:eastAsia="ru-RU" w:bidi="ru-RU"/>
        </w:rPr>
        <w:softHyphen/>
        <w:t>дует также упомянуть использование формальдегида в качестве промежу</w:t>
      </w:r>
      <w:r w:rsidRPr="001C5638">
        <w:rPr>
          <w:rFonts w:ascii="Times New Roman" w:eastAsia="Times New Roman" w:hAnsi="Times New Roman" w:cs="Times New Roman"/>
          <w:color w:val="000000"/>
          <w:kern w:val="0"/>
          <w:sz w:val="26"/>
          <w:szCs w:val="26"/>
          <w:lang w:eastAsia="ru-RU" w:bidi="ru-RU"/>
        </w:rPr>
        <w:softHyphen/>
        <w:t>точного вещества для получения изопрена, гексаметилентетрамина (уротро</w:t>
      </w:r>
      <w:r w:rsidRPr="001C5638">
        <w:rPr>
          <w:rFonts w:ascii="Times New Roman" w:eastAsia="Times New Roman" w:hAnsi="Times New Roman" w:cs="Times New Roman"/>
          <w:color w:val="000000"/>
          <w:kern w:val="0"/>
          <w:sz w:val="26"/>
          <w:szCs w:val="26"/>
          <w:lang w:eastAsia="ru-RU" w:bidi="ru-RU"/>
        </w:rPr>
        <w:softHyphen/>
        <w:t>пина), пентаэритрита и других ценных продуктов [1].</w:t>
      </w:r>
    </w:p>
    <w:p w:rsidR="001C5638" w:rsidRPr="001C5638" w:rsidRDefault="001C5638" w:rsidP="001C5638">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sectPr w:rsidR="001C5638" w:rsidRPr="001C5638">
          <w:pgSz w:w="11900" w:h="16840"/>
          <w:pgMar w:top="1958" w:right="1030" w:bottom="1608" w:left="1660" w:header="0" w:footer="3" w:gutter="0"/>
          <w:cols w:space="720"/>
          <w:noEndnote/>
          <w:docGrid w:linePitch="360"/>
        </w:sectPr>
      </w:pPr>
      <w:r w:rsidRPr="001C5638">
        <w:rPr>
          <w:rFonts w:ascii="Times New Roman" w:eastAsia="Times New Roman" w:hAnsi="Times New Roman" w:cs="Times New Roman"/>
          <w:color w:val="000000"/>
          <w:kern w:val="0"/>
          <w:sz w:val="26"/>
          <w:szCs w:val="26"/>
          <w:lang w:eastAsia="ru-RU" w:bidi="ru-RU"/>
        </w:rPr>
        <w:t>В настоящее время основным промышленным способом получения ме</w:t>
      </w:r>
      <w:r w:rsidRPr="001C5638">
        <w:rPr>
          <w:rFonts w:ascii="Times New Roman" w:eastAsia="Times New Roman" w:hAnsi="Times New Roman" w:cs="Times New Roman"/>
          <w:color w:val="000000"/>
          <w:kern w:val="0"/>
          <w:sz w:val="26"/>
          <w:szCs w:val="26"/>
          <w:lang w:eastAsia="ru-RU" w:bidi="ru-RU"/>
        </w:rPr>
        <w:softHyphen/>
        <w:t>тилформиата и уксусной кислоты является жидкофазный катализ, а фор</w:t>
      </w:r>
      <w:r w:rsidRPr="001C5638">
        <w:rPr>
          <w:rFonts w:ascii="Times New Roman" w:eastAsia="Times New Roman" w:hAnsi="Times New Roman" w:cs="Times New Roman"/>
          <w:color w:val="000000"/>
          <w:kern w:val="0"/>
          <w:sz w:val="26"/>
          <w:szCs w:val="26"/>
          <w:lang w:eastAsia="ru-RU" w:bidi="ru-RU"/>
        </w:rPr>
        <w:softHyphen/>
        <w:t>мальдегид получают парциальным окислением метанола на серебряных и железомолибденовых катализаторах. Тем не менее, в патентной и научной литературе приводятся данные о конверсии метанола до формальдегида без</w:t>
      </w:r>
    </w:p>
    <w:p w:rsidR="001C5638" w:rsidRPr="001C5638" w:rsidRDefault="001C5638" w:rsidP="001C5638">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участия молекулярного кислорода на серебряных, натрий и цинксодержащих катализаторах при довольно высоких температурах (до 900 °С).</w:t>
      </w:r>
    </w:p>
    <w:p w:rsidR="001C5638" w:rsidRPr="001C5638" w:rsidRDefault="001C5638" w:rsidP="001C5638">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Некоторые производные метана с кислородом со сравнительно не</w:t>
      </w:r>
      <w:r w:rsidRPr="001C5638">
        <w:rPr>
          <w:rFonts w:ascii="Times New Roman" w:eastAsia="Times New Roman" w:hAnsi="Times New Roman" w:cs="Times New Roman"/>
          <w:color w:val="000000"/>
          <w:kern w:val="0"/>
          <w:sz w:val="26"/>
          <w:szCs w:val="26"/>
          <w:lang w:eastAsia="ru-RU" w:bidi="ru-RU"/>
        </w:rPr>
        <w:softHyphen/>
        <w:t>большой молекулярной массой (метилформиат, формальдегид, диметиловый эфир) можно получать непосредственно из синтез-газа в одном реакторе на смеси катализаторов или на бифункциональном катализаторе, где метанол является промежуточным веществом. Эффективность производства при этом существенно возрастает за счёт упрощения технологической схемы, исклю</w:t>
      </w:r>
      <w:r w:rsidRPr="001C5638">
        <w:rPr>
          <w:rFonts w:ascii="Times New Roman" w:eastAsia="Times New Roman" w:hAnsi="Times New Roman" w:cs="Times New Roman"/>
          <w:color w:val="000000"/>
          <w:kern w:val="0"/>
          <w:sz w:val="26"/>
          <w:szCs w:val="26"/>
          <w:lang w:eastAsia="ru-RU" w:bidi="ru-RU"/>
        </w:rPr>
        <w:softHyphen/>
        <w:t>чая стадию выделения чистого метанола, сокращение материальных и энер</w:t>
      </w:r>
      <w:r w:rsidRPr="001C5638">
        <w:rPr>
          <w:rFonts w:ascii="Times New Roman" w:eastAsia="Times New Roman" w:hAnsi="Times New Roman" w:cs="Times New Roman"/>
          <w:color w:val="000000"/>
          <w:kern w:val="0"/>
          <w:sz w:val="26"/>
          <w:szCs w:val="26"/>
          <w:lang w:eastAsia="ru-RU" w:bidi="ru-RU"/>
        </w:rPr>
        <w:softHyphen/>
        <w:t>гозатрат, что стимулирует исследования и разработку селективных бифунк</w:t>
      </w:r>
      <w:r w:rsidRPr="001C5638">
        <w:rPr>
          <w:rFonts w:ascii="Times New Roman" w:eastAsia="Times New Roman" w:hAnsi="Times New Roman" w:cs="Times New Roman"/>
          <w:color w:val="000000"/>
          <w:kern w:val="0"/>
          <w:sz w:val="26"/>
          <w:szCs w:val="26"/>
          <w:lang w:eastAsia="ru-RU" w:bidi="ru-RU"/>
        </w:rPr>
        <w:softHyphen/>
        <w:t>циональных катализаторов для процессов синтеза и переработки метанола.</w:t>
      </w:r>
    </w:p>
    <w:p w:rsidR="001C5638" w:rsidRPr="001C5638" w:rsidRDefault="001C5638" w:rsidP="001C5638">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 ряду кислородсодержащих молекул: метанол и диметиловый эфир, метилформиат, формальдегид увеличивается степень окисления атома угле</w:t>
      </w:r>
      <w:r w:rsidRPr="001C5638">
        <w:rPr>
          <w:rFonts w:ascii="Times New Roman" w:eastAsia="Times New Roman" w:hAnsi="Times New Roman" w:cs="Times New Roman"/>
          <w:color w:val="000000"/>
          <w:kern w:val="0"/>
          <w:sz w:val="26"/>
          <w:szCs w:val="26"/>
          <w:lang w:eastAsia="ru-RU" w:bidi="ru-RU"/>
        </w:rPr>
        <w:softHyphen/>
        <w:t>рода, а для получения данных продуктов из синтез-газа с участием метанола предъявляются высокие требования к селективности гетерогенных катализа</w:t>
      </w:r>
      <w:r w:rsidRPr="001C5638">
        <w:rPr>
          <w:rFonts w:ascii="Times New Roman" w:eastAsia="Times New Roman" w:hAnsi="Times New Roman" w:cs="Times New Roman"/>
          <w:color w:val="000000"/>
          <w:kern w:val="0"/>
          <w:sz w:val="26"/>
          <w:szCs w:val="26"/>
          <w:lang w:eastAsia="ru-RU" w:bidi="ru-RU"/>
        </w:rPr>
        <w:softHyphen/>
        <w:t>торов. Поэтому в настоящей работе проведено усовершенствование нанесён</w:t>
      </w:r>
      <w:r w:rsidRPr="001C5638">
        <w:rPr>
          <w:rFonts w:ascii="Times New Roman" w:eastAsia="Times New Roman" w:hAnsi="Times New Roman" w:cs="Times New Roman"/>
          <w:color w:val="000000"/>
          <w:kern w:val="0"/>
          <w:sz w:val="26"/>
          <w:szCs w:val="26"/>
          <w:lang w:eastAsia="ru-RU" w:bidi="ru-RU"/>
        </w:rPr>
        <w:softHyphen/>
        <w:t>ных катализаторов разложения и конверсии метанола и обоснование подхо</w:t>
      </w:r>
      <w:r w:rsidRPr="001C5638">
        <w:rPr>
          <w:rFonts w:ascii="Times New Roman" w:eastAsia="Times New Roman" w:hAnsi="Times New Roman" w:cs="Times New Roman"/>
          <w:color w:val="000000"/>
          <w:kern w:val="0"/>
          <w:sz w:val="26"/>
          <w:szCs w:val="26"/>
          <w:lang w:eastAsia="ru-RU" w:bidi="ru-RU"/>
        </w:rPr>
        <w:softHyphen/>
        <w:t>дов к технологии получения производных метана с кислородом с различной' степенью окисления углерода.</w:t>
      </w:r>
    </w:p>
    <w:p w:rsidR="001C5638" w:rsidRPr="001C5638" w:rsidRDefault="001C5638" w:rsidP="001C5638">
      <w:pPr>
        <w:tabs>
          <w:tab w:val="clear" w:pos="709"/>
        </w:tabs>
        <w:suppressAutoHyphens w:val="0"/>
        <w:spacing w:after="0" w:line="456" w:lineRule="exact"/>
        <w:ind w:firstLine="800"/>
        <w:rPr>
          <w:rFonts w:ascii="Times New Roman" w:eastAsia="Times New Roman" w:hAnsi="Times New Roman" w:cs="Times New Roman"/>
          <w:b/>
          <w:bCs/>
          <w:color w:val="000000"/>
          <w:kern w:val="0"/>
          <w:sz w:val="26"/>
          <w:szCs w:val="26"/>
          <w:lang w:eastAsia="ru-RU" w:bidi="ru-RU"/>
        </w:rPr>
      </w:pPr>
      <w:r w:rsidRPr="001C5638">
        <w:rPr>
          <w:rFonts w:ascii="Times New Roman" w:eastAsia="Times New Roman" w:hAnsi="Times New Roman" w:cs="Times New Roman"/>
          <w:b/>
          <w:bCs/>
          <w:color w:val="000000"/>
          <w:kern w:val="0"/>
          <w:sz w:val="26"/>
          <w:szCs w:val="26"/>
          <w:lang w:eastAsia="ru-RU" w:bidi="ru-RU"/>
        </w:rPr>
        <w:t>Научная новизна работы</w:t>
      </w:r>
    </w:p>
    <w:p w:rsidR="001C5638" w:rsidRPr="001C5638" w:rsidRDefault="001C5638" w:rsidP="001C5638">
      <w:pPr>
        <w:numPr>
          <w:ilvl w:val="0"/>
          <w:numId w:val="35"/>
        </w:numPr>
        <w:tabs>
          <w:tab w:val="clear" w:pos="709"/>
          <w:tab w:val="left" w:pos="999"/>
        </w:tabs>
        <w:suppressAutoHyphens w:val="0"/>
        <w:spacing w:after="0" w:line="456" w:lineRule="exact"/>
        <w:ind w:firstLine="80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Установлено влияние отдельных компонентов нанесённых катализа</w:t>
      </w:r>
      <w:r w:rsidRPr="001C5638">
        <w:rPr>
          <w:rFonts w:ascii="Times New Roman" w:eastAsia="Times New Roman" w:hAnsi="Times New Roman" w:cs="Times New Roman"/>
          <w:color w:val="000000"/>
          <w:kern w:val="0"/>
          <w:sz w:val="26"/>
          <w:szCs w:val="26"/>
          <w:lang w:eastAsia="ru-RU" w:bidi="ru-RU"/>
        </w:rPr>
        <w:softHyphen/>
        <w:t>торов на основе у-А1</w:t>
      </w:r>
      <w:r w:rsidRPr="001C5638">
        <w:rPr>
          <w:rFonts w:ascii="Times New Roman" w:eastAsia="Times New Roman" w:hAnsi="Times New Roman" w:cs="Times New Roman"/>
          <w:color w:val="000000"/>
          <w:kern w:val="0"/>
          <w:sz w:val="26"/>
          <w:szCs w:val="26"/>
          <w:vertAlign w:val="subscript"/>
          <w:lang w:eastAsia="ru-RU" w:bidi="ru-RU"/>
        </w:rPr>
        <w:t>2</w:t>
      </w:r>
      <w:r w:rsidRPr="001C5638">
        <w:rPr>
          <w:rFonts w:ascii="Times New Roman" w:eastAsia="Times New Roman" w:hAnsi="Times New Roman" w:cs="Times New Roman"/>
          <w:color w:val="000000"/>
          <w:kern w:val="0"/>
          <w:sz w:val="26"/>
          <w:szCs w:val="26"/>
          <w:lang w:eastAsia="ru-RU" w:bidi="ru-RU"/>
        </w:rPr>
        <w:t>0</w:t>
      </w:r>
      <w:r w:rsidRPr="001C5638">
        <w:rPr>
          <w:rFonts w:ascii="Times New Roman" w:eastAsia="Times New Roman" w:hAnsi="Times New Roman" w:cs="Times New Roman"/>
          <w:color w:val="000000"/>
          <w:kern w:val="0"/>
          <w:sz w:val="26"/>
          <w:szCs w:val="26"/>
          <w:vertAlign w:val="subscript"/>
          <w:lang w:eastAsia="ru-RU" w:bidi="ru-RU"/>
        </w:rPr>
        <w:t>3</w:t>
      </w:r>
      <w:r w:rsidRPr="001C5638">
        <w:rPr>
          <w:rFonts w:ascii="Times New Roman" w:eastAsia="Times New Roman" w:hAnsi="Times New Roman" w:cs="Times New Roman"/>
          <w:color w:val="000000"/>
          <w:kern w:val="0"/>
          <w:sz w:val="26"/>
          <w:szCs w:val="26"/>
          <w:lang w:eastAsia="ru-RU" w:bidi="ru-RU"/>
        </w:rPr>
        <w:t>, на реакции конверсии метанола в отношении обра</w:t>
      </w:r>
      <w:r w:rsidRPr="001C5638">
        <w:rPr>
          <w:rFonts w:ascii="Times New Roman" w:eastAsia="Times New Roman" w:hAnsi="Times New Roman" w:cs="Times New Roman"/>
          <w:color w:val="000000"/>
          <w:kern w:val="0"/>
          <w:sz w:val="26"/>
          <w:szCs w:val="26"/>
          <w:lang w:eastAsia="ru-RU" w:bidi="ru-RU"/>
        </w:rPr>
        <w:softHyphen/>
        <w:t>зования диметилового эфира, метилформиата, и формальдегида и их разло</w:t>
      </w:r>
      <w:r w:rsidRPr="001C5638">
        <w:rPr>
          <w:rFonts w:ascii="Times New Roman" w:eastAsia="Times New Roman" w:hAnsi="Times New Roman" w:cs="Times New Roman"/>
          <w:color w:val="000000"/>
          <w:kern w:val="0"/>
          <w:sz w:val="26"/>
          <w:szCs w:val="26"/>
          <w:lang w:eastAsia="ru-RU" w:bidi="ru-RU"/>
        </w:rPr>
        <w:softHyphen/>
        <w:t>жения до метана, монооксида углерода и водорода.</w:t>
      </w:r>
    </w:p>
    <w:p w:rsidR="001C5638" w:rsidRPr="001C5638" w:rsidRDefault="001C5638" w:rsidP="001C5638">
      <w:pPr>
        <w:numPr>
          <w:ilvl w:val="0"/>
          <w:numId w:val="36"/>
        </w:numPr>
        <w:tabs>
          <w:tab w:val="clear" w:pos="709"/>
          <w:tab w:val="left" w:pos="920"/>
        </w:tabs>
        <w:suppressAutoHyphens w:val="0"/>
        <w:spacing w:after="0" w:line="456" w:lineRule="exact"/>
        <w:ind w:firstLine="80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однокомпонентные системы на основе нанесённых оксидов меди, ка</w:t>
      </w:r>
      <w:r w:rsidRPr="001C5638">
        <w:rPr>
          <w:rFonts w:ascii="Times New Roman" w:eastAsia="Times New Roman" w:hAnsi="Times New Roman" w:cs="Times New Roman"/>
          <w:color w:val="000000"/>
          <w:kern w:val="0"/>
          <w:sz w:val="26"/>
          <w:szCs w:val="26"/>
          <w:lang w:eastAsia="ru-RU" w:bidi="ru-RU"/>
        </w:rPr>
        <w:softHyphen/>
        <w:t>лия, цинка и марганца изменяют селективность оксида алюминия по димети</w:t>
      </w:r>
      <w:r w:rsidRPr="001C5638">
        <w:rPr>
          <w:rFonts w:ascii="Times New Roman" w:eastAsia="Times New Roman" w:hAnsi="Times New Roman" w:cs="Times New Roman"/>
          <w:color w:val="000000"/>
          <w:kern w:val="0"/>
          <w:sz w:val="26"/>
          <w:szCs w:val="26"/>
          <w:lang w:eastAsia="ru-RU" w:bidi="ru-RU"/>
        </w:rPr>
        <w:softHyphen/>
        <w:t>ловому эфиру и лёгким газам;</w:t>
      </w:r>
    </w:p>
    <w:p w:rsidR="001C5638" w:rsidRPr="001C5638" w:rsidRDefault="001C5638" w:rsidP="001C5638">
      <w:pPr>
        <w:numPr>
          <w:ilvl w:val="0"/>
          <w:numId w:val="36"/>
        </w:numPr>
        <w:tabs>
          <w:tab w:val="clear" w:pos="709"/>
          <w:tab w:val="left" w:pos="920"/>
        </w:tabs>
        <w:suppressAutoHyphens w:val="0"/>
        <w:spacing w:after="0" w:line="456" w:lineRule="exact"/>
        <w:ind w:firstLine="80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нанесённые медьсодержащие системы, промотированные соедине</w:t>
      </w:r>
      <w:r w:rsidRPr="001C5638">
        <w:rPr>
          <w:rFonts w:ascii="Times New Roman" w:eastAsia="Times New Roman" w:hAnsi="Times New Roman" w:cs="Times New Roman"/>
          <w:color w:val="000000"/>
          <w:kern w:val="0"/>
          <w:sz w:val="26"/>
          <w:szCs w:val="26"/>
          <w:lang w:eastAsia="ru-RU" w:bidi="ru-RU"/>
        </w:rPr>
        <w:softHyphen/>
        <w:t>ниями калия, лития, натрия, марганца или цинка, обеспечивают образование соединений с альдегидной группой: метилформиата и формальдегида;</w:t>
      </w:r>
    </w:p>
    <w:p w:rsidR="001C5638" w:rsidRPr="001C5638" w:rsidRDefault="001C5638" w:rsidP="001C5638">
      <w:pPr>
        <w:numPr>
          <w:ilvl w:val="0"/>
          <w:numId w:val="36"/>
        </w:numPr>
        <w:tabs>
          <w:tab w:val="clear" w:pos="709"/>
          <w:tab w:val="left" w:pos="936"/>
        </w:tabs>
        <w:suppressAutoHyphens w:val="0"/>
        <w:spacing w:after="0" w:line="456" w:lineRule="exact"/>
        <w:ind w:firstLine="74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молибденсодержащие катализаторы с более основной поверхностью носителя обеспечивают образование формальдегида в широком температур</w:t>
      </w:r>
      <w:r w:rsidRPr="001C5638">
        <w:rPr>
          <w:rFonts w:ascii="Times New Roman" w:eastAsia="Times New Roman" w:hAnsi="Times New Roman" w:cs="Times New Roman"/>
          <w:color w:val="000000"/>
          <w:kern w:val="0"/>
          <w:sz w:val="26"/>
          <w:szCs w:val="26"/>
          <w:lang w:eastAsia="ru-RU" w:bidi="ru-RU"/>
        </w:rPr>
        <w:softHyphen/>
        <w:t>ном диапазоне.</w:t>
      </w:r>
    </w:p>
    <w:p w:rsidR="001C5638" w:rsidRPr="001C5638" w:rsidRDefault="001C5638" w:rsidP="001C5638">
      <w:pPr>
        <w:numPr>
          <w:ilvl w:val="0"/>
          <w:numId w:val="35"/>
        </w:numPr>
        <w:tabs>
          <w:tab w:val="clear" w:pos="709"/>
          <w:tab w:val="left" w:pos="1028"/>
        </w:tabs>
        <w:suppressAutoHyphens w:val="0"/>
        <w:spacing w:after="0" w:line="456" w:lineRule="exact"/>
        <w:ind w:firstLine="74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Установлено влияние состава восстановительной реакционной среды — метанол, водород, монооксид углерода, на активность и селективность на</w:t>
      </w:r>
      <w:r w:rsidRPr="001C5638">
        <w:rPr>
          <w:rFonts w:ascii="Times New Roman" w:eastAsia="Times New Roman" w:hAnsi="Times New Roman" w:cs="Times New Roman"/>
          <w:color w:val="000000"/>
          <w:kern w:val="0"/>
          <w:sz w:val="26"/>
          <w:szCs w:val="26"/>
          <w:lang w:eastAsia="ru-RU" w:bidi="ru-RU"/>
        </w:rPr>
        <w:softHyphen/>
        <w:t>несённых катализаторов:</w:t>
      </w:r>
    </w:p>
    <w:p w:rsidR="001C5638" w:rsidRPr="001C5638" w:rsidRDefault="001C5638" w:rsidP="001C5638">
      <w:pPr>
        <w:numPr>
          <w:ilvl w:val="0"/>
          <w:numId w:val="36"/>
        </w:numPr>
        <w:tabs>
          <w:tab w:val="clear" w:pos="709"/>
          <w:tab w:val="left" w:pos="936"/>
        </w:tabs>
        <w:suppressAutoHyphens w:val="0"/>
        <w:spacing w:after="0" w:line="456" w:lineRule="exact"/>
        <w:ind w:firstLine="74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восстановление оксидного катализатора при относительно низких температурах (до -300 °С) приводит к росту степени конверсии метанола до метилформиата (МФ), при более высоких — катализатор дезактивируется по маршрутам образования МФ и разложения диметилового эфира до метана.</w:t>
      </w:r>
    </w:p>
    <w:p w:rsidR="001C5638" w:rsidRPr="001C5638" w:rsidRDefault="001C5638" w:rsidP="001C5638">
      <w:pPr>
        <w:numPr>
          <w:ilvl w:val="0"/>
          <w:numId w:val="36"/>
        </w:numPr>
        <w:tabs>
          <w:tab w:val="clear" w:pos="709"/>
          <w:tab w:val="left" w:pos="936"/>
        </w:tabs>
        <w:suppressAutoHyphens w:val="0"/>
        <w:spacing w:after="0" w:line="456" w:lineRule="exact"/>
        <w:ind w:firstLine="74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монооксид углерода участвует в реакциях образования метилформиа</w:t>
      </w:r>
      <w:r w:rsidRPr="001C5638">
        <w:rPr>
          <w:rFonts w:ascii="Times New Roman" w:eastAsia="Times New Roman" w:hAnsi="Times New Roman" w:cs="Times New Roman"/>
          <w:color w:val="000000"/>
          <w:kern w:val="0"/>
          <w:sz w:val="26"/>
          <w:szCs w:val="26"/>
          <w:lang w:eastAsia="ru-RU" w:bidi="ru-RU"/>
        </w:rPr>
        <w:softHyphen/>
        <w:t>та и формальдегида на катализаторах с более основной поверхностью; увели</w:t>
      </w:r>
      <w:r w:rsidRPr="001C5638">
        <w:rPr>
          <w:rFonts w:ascii="Times New Roman" w:eastAsia="Times New Roman" w:hAnsi="Times New Roman" w:cs="Times New Roman"/>
          <w:color w:val="000000"/>
          <w:kern w:val="0"/>
          <w:sz w:val="26"/>
          <w:szCs w:val="26"/>
          <w:lang w:eastAsia="ru-RU" w:bidi="ru-RU"/>
        </w:rPr>
        <w:softHyphen/>
        <w:t>чение парциального давления водорода приводит подавлению маршрутов образования метилформиата и, в меньшей степени, формальдегида.</w:t>
      </w:r>
    </w:p>
    <w:p w:rsidR="001C5638" w:rsidRPr="001C5638" w:rsidRDefault="001C5638" w:rsidP="001C5638">
      <w:pPr>
        <w:tabs>
          <w:tab w:val="clear" w:pos="709"/>
        </w:tabs>
        <w:suppressAutoHyphens w:val="0"/>
        <w:spacing w:after="0" w:line="456" w:lineRule="exact"/>
        <w:ind w:firstLine="740"/>
        <w:rPr>
          <w:rFonts w:ascii="Times New Roman" w:eastAsia="Times New Roman" w:hAnsi="Times New Roman" w:cs="Times New Roman"/>
          <w:b/>
          <w:bCs/>
          <w:color w:val="000000"/>
          <w:kern w:val="0"/>
          <w:sz w:val="26"/>
          <w:szCs w:val="26"/>
          <w:lang w:eastAsia="ru-RU" w:bidi="ru-RU"/>
        </w:rPr>
      </w:pPr>
      <w:r w:rsidRPr="001C5638">
        <w:rPr>
          <w:rFonts w:ascii="Times New Roman" w:eastAsia="Times New Roman" w:hAnsi="Times New Roman" w:cs="Times New Roman"/>
          <w:b/>
          <w:bCs/>
          <w:color w:val="000000"/>
          <w:kern w:val="0"/>
          <w:sz w:val="26"/>
          <w:szCs w:val="26"/>
          <w:lang w:eastAsia="ru-RU" w:bidi="ru-RU"/>
        </w:rPr>
        <w:t>Практическая значимость работы</w:t>
      </w:r>
    </w:p>
    <w:p w:rsidR="001C5638" w:rsidRPr="001C5638" w:rsidRDefault="001C5638" w:rsidP="001C5638">
      <w:pPr>
        <w:numPr>
          <w:ilvl w:val="0"/>
          <w:numId w:val="37"/>
        </w:numPr>
        <w:tabs>
          <w:tab w:val="clear" w:pos="709"/>
          <w:tab w:val="left" w:pos="1004"/>
        </w:tabs>
        <w:suppressAutoHyphens w:val="0"/>
        <w:spacing w:after="0" w:line="456" w:lineRule="exact"/>
        <w:ind w:firstLine="740"/>
        <w:jc w:val="left"/>
        <w:rPr>
          <w:rFonts w:ascii="Times New Roman" w:eastAsia="Times New Roman" w:hAnsi="Times New Roman" w:cs="Times New Roman"/>
          <w:color w:val="000000"/>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Подобраны составы, разработаны способы приготовления катализа</w:t>
      </w:r>
      <w:r w:rsidRPr="001C5638">
        <w:rPr>
          <w:rFonts w:ascii="Times New Roman" w:eastAsia="Times New Roman" w:hAnsi="Times New Roman" w:cs="Times New Roman"/>
          <w:color w:val="000000"/>
          <w:kern w:val="0"/>
          <w:sz w:val="26"/>
          <w:szCs w:val="26"/>
          <w:lang w:eastAsia="ru-RU" w:bidi="ru-RU"/>
        </w:rPr>
        <w:softHyphen/>
        <w:t>торов для синтеза метилформиата, формальдегида и предложена технологи</w:t>
      </w:r>
      <w:r w:rsidRPr="001C5638">
        <w:rPr>
          <w:rFonts w:ascii="Times New Roman" w:eastAsia="Times New Roman" w:hAnsi="Times New Roman" w:cs="Times New Roman"/>
          <w:color w:val="000000"/>
          <w:kern w:val="0"/>
          <w:sz w:val="26"/>
          <w:szCs w:val="26"/>
          <w:lang w:eastAsia="ru-RU" w:bidi="ru-RU"/>
        </w:rPr>
        <w:softHyphen/>
        <w:t>ческая схема производства нанесённых катализаторов с использованием ам</w:t>
      </w:r>
      <w:r w:rsidRPr="001C5638">
        <w:rPr>
          <w:rFonts w:ascii="Times New Roman" w:eastAsia="Times New Roman" w:hAnsi="Times New Roman" w:cs="Times New Roman"/>
          <w:color w:val="000000"/>
          <w:kern w:val="0"/>
          <w:sz w:val="26"/>
          <w:szCs w:val="26"/>
          <w:lang w:eastAsia="ru-RU" w:bidi="ru-RU"/>
        </w:rPr>
        <w:softHyphen/>
        <w:t>миачных и карбонатных солей меди, цинка, молибдена и калия.</w:t>
      </w:r>
    </w:p>
    <w:p w:rsidR="001C5638" w:rsidRDefault="001C5638" w:rsidP="001C5638">
      <w:pPr>
        <w:rPr>
          <w:rFonts w:ascii="Arial Unicode MS" w:eastAsia="Arial Unicode MS" w:hAnsi="Arial Unicode MS" w:cs="Arial Unicode MS"/>
          <w:color w:val="000000"/>
          <w:kern w:val="0"/>
          <w:sz w:val="24"/>
          <w:szCs w:val="24"/>
          <w:lang w:eastAsia="ru-RU" w:bidi="ru-RU"/>
        </w:rPr>
      </w:pPr>
      <w:r w:rsidRPr="001C5638">
        <w:rPr>
          <w:rFonts w:ascii="Arial Unicode MS" w:eastAsia="Arial Unicode MS" w:hAnsi="Arial Unicode MS" w:cs="Arial Unicode MS"/>
          <w:color w:val="000000"/>
          <w:kern w:val="0"/>
          <w:sz w:val="24"/>
          <w:szCs w:val="24"/>
          <w:lang w:eastAsia="ru-RU" w:bidi="ru-RU"/>
        </w:rPr>
        <w:t>Предложены подходы к организации технологического процесса по</w:t>
      </w:r>
      <w:r w:rsidRPr="001C5638">
        <w:rPr>
          <w:rFonts w:ascii="Arial Unicode MS" w:eastAsia="Arial Unicode MS" w:hAnsi="Arial Unicode MS" w:cs="Arial Unicode MS"/>
          <w:color w:val="000000"/>
          <w:kern w:val="0"/>
          <w:sz w:val="24"/>
          <w:szCs w:val="24"/>
          <w:lang w:eastAsia="ru-RU" w:bidi="ru-RU"/>
        </w:rPr>
        <w:softHyphen/>
        <w:t>лучения метилформиата и формальдегида на основе метанола и синтез-газа, включающего этапы синтеза и разделения целевых продуктов.</w:t>
      </w:r>
    </w:p>
    <w:p w:rsidR="001C5638" w:rsidRDefault="001C5638" w:rsidP="001C5638">
      <w:pPr>
        <w:rPr>
          <w:rFonts w:ascii="Arial Unicode MS" w:eastAsia="Arial Unicode MS" w:hAnsi="Arial Unicode MS" w:cs="Arial Unicode MS"/>
          <w:color w:val="000000"/>
          <w:kern w:val="0"/>
          <w:sz w:val="24"/>
          <w:szCs w:val="24"/>
          <w:lang w:eastAsia="ru-RU" w:bidi="ru-RU"/>
        </w:rPr>
      </w:pPr>
    </w:p>
    <w:p w:rsidR="001C5638" w:rsidRDefault="001C5638" w:rsidP="001C5638">
      <w:pPr>
        <w:rPr>
          <w:rFonts w:ascii="Arial Unicode MS" w:eastAsia="Arial Unicode MS" w:hAnsi="Arial Unicode MS" w:cs="Arial Unicode MS"/>
          <w:color w:val="000000"/>
          <w:kern w:val="0"/>
          <w:sz w:val="24"/>
          <w:szCs w:val="24"/>
          <w:lang w:eastAsia="ru-RU" w:bidi="ru-RU"/>
        </w:rPr>
      </w:pPr>
    </w:p>
    <w:p w:rsidR="001C5638" w:rsidRDefault="001C5638" w:rsidP="001C5638">
      <w:pPr>
        <w:rPr>
          <w:rFonts w:ascii="Arial Unicode MS" w:eastAsia="Arial Unicode MS" w:hAnsi="Arial Unicode MS" w:cs="Arial Unicode MS"/>
          <w:color w:val="000000"/>
          <w:kern w:val="0"/>
          <w:sz w:val="24"/>
          <w:szCs w:val="24"/>
          <w:lang w:eastAsia="ru-RU" w:bidi="ru-RU"/>
        </w:rPr>
      </w:pPr>
    </w:p>
    <w:p w:rsidR="001C5638" w:rsidRPr="001C5638" w:rsidRDefault="001C5638" w:rsidP="001C5638">
      <w:pPr>
        <w:tabs>
          <w:tab w:val="clear" w:pos="709"/>
        </w:tabs>
        <w:suppressAutoHyphens w:val="0"/>
        <w:spacing w:after="435" w:line="260" w:lineRule="exact"/>
        <w:ind w:right="40" w:firstLine="0"/>
        <w:jc w:val="center"/>
        <w:rPr>
          <w:rFonts w:ascii="Times New Roman" w:eastAsia="Times New Roman" w:hAnsi="Times New Roman" w:cs="Times New Roman"/>
          <w:b/>
          <w:bCs/>
          <w:kern w:val="0"/>
          <w:sz w:val="26"/>
          <w:szCs w:val="26"/>
          <w:lang w:eastAsia="ru-RU" w:bidi="ru-RU"/>
        </w:rPr>
      </w:pPr>
      <w:r w:rsidRPr="001C5638">
        <w:rPr>
          <w:rFonts w:ascii="Times New Roman" w:eastAsia="Times New Roman" w:hAnsi="Times New Roman" w:cs="Times New Roman"/>
          <w:b/>
          <w:bCs/>
          <w:color w:val="000000"/>
          <w:kern w:val="0"/>
          <w:sz w:val="26"/>
          <w:szCs w:val="26"/>
          <w:lang w:eastAsia="ru-RU" w:bidi="ru-RU"/>
        </w:rPr>
        <w:t>Основные результаты и выводы</w:t>
      </w:r>
    </w:p>
    <w:p w:rsidR="001C5638" w:rsidRPr="001C5638" w:rsidRDefault="001C5638" w:rsidP="001C5638">
      <w:pPr>
        <w:numPr>
          <w:ilvl w:val="0"/>
          <w:numId w:val="39"/>
        </w:numPr>
        <w:tabs>
          <w:tab w:val="clear" w:pos="709"/>
          <w:tab w:val="left" w:pos="1009"/>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 xml:space="preserve">На основании исследований каталитических процессов конверсии метанола с варьированием состава реакционной среды подобраны составы, разработаны способы приготовления нанесённых контактов на основе </w:t>
      </w:r>
      <w:r w:rsidRPr="001C5638">
        <w:rPr>
          <w:rFonts w:ascii="Times New Roman" w:eastAsia="Times New Roman" w:hAnsi="Times New Roman" w:cs="Times New Roman"/>
          <w:i/>
          <w:iCs/>
          <w:color w:val="000000"/>
          <w:spacing w:val="-30"/>
          <w:kern w:val="0"/>
          <w:sz w:val="26"/>
          <w:szCs w:val="26"/>
          <w:shd w:val="clear" w:color="auto" w:fill="FFFFFF"/>
          <w:lang w:eastAsia="en-US" w:bidi="en-US"/>
        </w:rPr>
        <w:t xml:space="preserve">у- </w:t>
      </w:r>
      <w:r w:rsidRPr="001C5638">
        <w:rPr>
          <w:rFonts w:ascii="Times New Roman" w:eastAsia="Times New Roman" w:hAnsi="Times New Roman" w:cs="Times New Roman"/>
          <w:color w:val="000000"/>
          <w:kern w:val="0"/>
          <w:sz w:val="26"/>
          <w:szCs w:val="26"/>
          <w:lang w:eastAsia="ru-RU" w:bidi="ru-RU"/>
        </w:rPr>
        <w:t>А1</w:t>
      </w:r>
      <w:r w:rsidRPr="001C5638">
        <w:rPr>
          <w:rFonts w:ascii="Georgia" w:eastAsia="Georgia" w:hAnsi="Georgia" w:cs="Georgia"/>
          <w:color w:val="000000"/>
          <w:kern w:val="0"/>
          <w:sz w:val="17"/>
          <w:szCs w:val="17"/>
          <w:shd w:val="clear" w:color="auto" w:fill="FFFFFF"/>
          <w:vertAlign w:val="subscript"/>
          <w:lang w:eastAsia="en-US" w:bidi="en-US"/>
        </w:rPr>
        <w:t>2</w:t>
      </w:r>
      <w:r w:rsidRPr="001C5638">
        <w:rPr>
          <w:rFonts w:ascii="Times New Roman" w:eastAsia="Times New Roman" w:hAnsi="Times New Roman" w:cs="Times New Roman"/>
          <w:smallCaps/>
          <w:color w:val="000000"/>
          <w:kern w:val="0"/>
          <w:sz w:val="26"/>
          <w:szCs w:val="26"/>
          <w:shd w:val="clear" w:color="auto" w:fill="FFFFFF"/>
          <w:lang w:eastAsia="ru-RU" w:bidi="ru-RU"/>
        </w:rPr>
        <w:t xml:space="preserve">0з </w:t>
      </w:r>
      <w:r w:rsidRPr="001C5638">
        <w:rPr>
          <w:rFonts w:ascii="Times New Roman" w:eastAsia="Times New Roman" w:hAnsi="Times New Roman" w:cs="Times New Roman"/>
          <w:smallCaps/>
          <w:color w:val="000000"/>
          <w:kern w:val="0"/>
          <w:sz w:val="24"/>
          <w:szCs w:val="24"/>
          <w:shd w:val="clear" w:color="auto" w:fill="FFFFFF"/>
          <w:lang w:eastAsia="ru-RU" w:bidi="ru-RU"/>
        </w:rPr>
        <w:t xml:space="preserve">для </w:t>
      </w:r>
      <w:r w:rsidRPr="001C5638">
        <w:rPr>
          <w:rFonts w:ascii="Times New Roman" w:eastAsia="Times New Roman" w:hAnsi="Times New Roman" w:cs="Times New Roman"/>
          <w:color w:val="000000"/>
          <w:kern w:val="0"/>
          <w:sz w:val="26"/>
          <w:szCs w:val="26"/>
          <w:lang w:eastAsia="ru-RU" w:bidi="ru-RU"/>
        </w:rPr>
        <w:t>получения альдегидов, простых и сложных эфиров.</w:t>
      </w:r>
    </w:p>
    <w:p w:rsidR="001C5638" w:rsidRPr="001C5638" w:rsidRDefault="001C5638" w:rsidP="001C5638">
      <w:pPr>
        <w:numPr>
          <w:ilvl w:val="0"/>
          <w:numId w:val="39"/>
        </w:numPr>
        <w:tabs>
          <w:tab w:val="clear" w:pos="709"/>
          <w:tab w:val="left" w:pos="1004"/>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Высокая активность и селективность по метилформиату и формаль</w:t>
      </w:r>
      <w:r w:rsidRPr="001C5638">
        <w:rPr>
          <w:rFonts w:ascii="Times New Roman" w:eastAsia="Times New Roman" w:hAnsi="Times New Roman" w:cs="Times New Roman"/>
          <w:color w:val="000000"/>
          <w:kern w:val="0"/>
          <w:sz w:val="26"/>
          <w:szCs w:val="26"/>
          <w:lang w:eastAsia="ru-RU" w:bidi="ru-RU"/>
        </w:rPr>
        <w:softHyphen/>
        <w:t>дегиду достигается путём изменения соотношения оксидов переходных и щелочных металлов в нанесённых катализаторах на основе у-А1</w:t>
      </w:r>
      <w:r w:rsidRPr="001C5638">
        <w:rPr>
          <w:rFonts w:ascii="Georgia" w:eastAsia="Georgia" w:hAnsi="Georgia" w:cs="Georgia"/>
          <w:color w:val="000000"/>
          <w:kern w:val="0"/>
          <w:sz w:val="17"/>
          <w:szCs w:val="17"/>
          <w:shd w:val="clear" w:color="auto" w:fill="FFFFFF"/>
          <w:vertAlign w:val="subscript"/>
          <w:lang w:eastAsia="en-US" w:bidi="en-US"/>
        </w:rPr>
        <w:t>2</w:t>
      </w:r>
      <w:r w:rsidRPr="001C5638">
        <w:rPr>
          <w:rFonts w:ascii="Times New Roman" w:eastAsia="Times New Roman" w:hAnsi="Times New Roman" w:cs="Times New Roman"/>
          <w:color w:val="000000"/>
          <w:kern w:val="0"/>
          <w:sz w:val="26"/>
          <w:szCs w:val="26"/>
          <w:lang w:eastAsia="ru-RU" w:bidi="ru-RU"/>
        </w:rPr>
        <w:t>0</w:t>
      </w:r>
      <w:r w:rsidRPr="001C5638">
        <w:rPr>
          <w:rFonts w:ascii="Times New Roman" w:eastAsia="Times New Roman" w:hAnsi="Times New Roman" w:cs="Times New Roman"/>
          <w:color w:val="000000"/>
          <w:kern w:val="0"/>
          <w:sz w:val="26"/>
          <w:szCs w:val="26"/>
          <w:vertAlign w:val="subscript"/>
          <w:lang w:eastAsia="ru-RU" w:bidi="ru-RU"/>
        </w:rPr>
        <w:t>3</w:t>
      </w:r>
      <w:r w:rsidRPr="001C5638">
        <w:rPr>
          <w:rFonts w:ascii="Times New Roman" w:eastAsia="Times New Roman" w:hAnsi="Times New Roman" w:cs="Times New Roman"/>
          <w:color w:val="000000"/>
          <w:kern w:val="0"/>
          <w:sz w:val="26"/>
          <w:szCs w:val="26"/>
          <w:lang w:eastAsia="ru-RU" w:bidi="ru-RU"/>
        </w:rPr>
        <w:t>:</w:t>
      </w:r>
    </w:p>
    <w:p w:rsidR="001C5638" w:rsidRPr="001C5638" w:rsidRDefault="001C5638" w:rsidP="001C5638">
      <w:pPr>
        <w:numPr>
          <w:ilvl w:val="0"/>
          <w:numId w:val="38"/>
        </w:numPr>
        <w:tabs>
          <w:tab w:val="clear" w:pos="709"/>
          <w:tab w:val="left" w:pos="917"/>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нанесённые медьсодержащие системы, промотированные соедине</w:t>
      </w:r>
      <w:r w:rsidRPr="001C5638">
        <w:rPr>
          <w:rFonts w:ascii="Times New Roman" w:eastAsia="Times New Roman" w:hAnsi="Times New Roman" w:cs="Times New Roman"/>
          <w:color w:val="000000"/>
          <w:kern w:val="0"/>
          <w:sz w:val="26"/>
          <w:szCs w:val="26"/>
          <w:lang w:eastAsia="ru-RU" w:bidi="ru-RU"/>
        </w:rPr>
        <w:softHyphen/>
        <w:t>ниями калия, лития, натрия обеспечивают образование соединений с альде</w:t>
      </w:r>
      <w:r w:rsidRPr="001C5638">
        <w:rPr>
          <w:rFonts w:ascii="Times New Roman" w:eastAsia="Times New Roman" w:hAnsi="Times New Roman" w:cs="Times New Roman"/>
          <w:color w:val="000000"/>
          <w:kern w:val="0"/>
          <w:sz w:val="26"/>
          <w:szCs w:val="26"/>
          <w:lang w:eastAsia="ru-RU" w:bidi="ru-RU"/>
        </w:rPr>
        <w:softHyphen/>
        <w:t>гидной группой: метилформиата и формальдегида;</w:t>
      </w:r>
    </w:p>
    <w:p w:rsidR="001C5638" w:rsidRPr="001C5638" w:rsidRDefault="001C5638" w:rsidP="001C5638">
      <w:pPr>
        <w:numPr>
          <w:ilvl w:val="0"/>
          <w:numId w:val="38"/>
        </w:numPr>
        <w:tabs>
          <w:tab w:val="clear" w:pos="709"/>
          <w:tab w:val="left" w:pos="917"/>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модифицирование поверхности носителя оксидами цинка, марганца и калия подавляет маршрут образования диметилового эфира и увеличивает селективность относительно целевых продуктов;</w:t>
      </w:r>
    </w:p>
    <w:p w:rsidR="001C5638" w:rsidRPr="001C5638" w:rsidRDefault="001C5638" w:rsidP="001C5638">
      <w:pPr>
        <w:numPr>
          <w:ilvl w:val="0"/>
          <w:numId w:val="38"/>
        </w:numPr>
        <w:tabs>
          <w:tab w:val="clear" w:pos="709"/>
          <w:tab w:val="left" w:pos="917"/>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молибденсодержащие катализаторы с более основной поверхностью носителя обеспечивают образование формальдегида в широком температур</w:t>
      </w:r>
      <w:r w:rsidRPr="001C5638">
        <w:rPr>
          <w:rFonts w:ascii="Times New Roman" w:eastAsia="Times New Roman" w:hAnsi="Times New Roman" w:cs="Times New Roman"/>
          <w:color w:val="000000"/>
          <w:kern w:val="0"/>
          <w:sz w:val="26"/>
          <w:szCs w:val="26"/>
          <w:lang w:eastAsia="ru-RU" w:bidi="ru-RU"/>
        </w:rPr>
        <w:softHyphen/>
        <w:t>ном диапазоне;</w:t>
      </w:r>
    </w:p>
    <w:p w:rsidR="001C5638" w:rsidRPr="001C5638" w:rsidRDefault="001C5638" w:rsidP="001C5638">
      <w:pPr>
        <w:numPr>
          <w:ilvl w:val="0"/>
          <w:numId w:val="38"/>
        </w:numPr>
        <w:tabs>
          <w:tab w:val="clear" w:pos="709"/>
          <w:tab w:val="left" w:pos="917"/>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максимальная производительность достигнута в температурном диа</w:t>
      </w:r>
      <w:r w:rsidRPr="001C5638">
        <w:rPr>
          <w:rFonts w:ascii="Times New Roman" w:eastAsia="Times New Roman" w:hAnsi="Times New Roman" w:cs="Times New Roman"/>
          <w:color w:val="000000"/>
          <w:kern w:val="0"/>
          <w:sz w:val="26"/>
          <w:szCs w:val="26"/>
          <w:lang w:eastAsia="ru-RU" w:bidi="ru-RU"/>
        </w:rPr>
        <w:softHyphen/>
        <w:t>пазоне 200 - 250 °С, по метилформиату на катализаторе СиОК</w:t>
      </w:r>
      <w:r w:rsidRPr="001C5638">
        <w:rPr>
          <w:rFonts w:ascii="Georgia" w:eastAsia="Georgia" w:hAnsi="Georgia" w:cs="Georgia"/>
          <w:color w:val="000000"/>
          <w:kern w:val="0"/>
          <w:sz w:val="17"/>
          <w:szCs w:val="17"/>
          <w:shd w:val="clear" w:color="auto" w:fill="FFFFFF"/>
          <w:vertAlign w:val="subscript"/>
          <w:lang w:eastAsia="en-US" w:bidi="en-US"/>
        </w:rPr>
        <w:t>2</w:t>
      </w:r>
      <w:r w:rsidRPr="001C5638">
        <w:rPr>
          <w:rFonts w:ascii="Times New Roman" w:eastAsia="Times New Roman" w:hAnsi="Times New Roman" w:cs="Times New Roman"/>
          <w:color w:val="000000"/>
          <w:kern w:val="0"/>
          <w:sz w:val="26"/>
          <w:szCs w:val="26"/>
          <w:lang w:eastAsia="ru-RU" w:bidi="ru-RU"/>
        </w:rPr>
        <w:t>0/А1</w:t>
      </w:r>
      <w:r w:rsidRPr="001C5638">
        <w:rPr>
          <w:rFonts w:ascii="Georgia" w:eastAsia="Georgia" w:hAnsi="Georgia" w:cs="Georgia"/>
          <w:color w:val="000000"/>
          <w:kern w:val="0"/>
          <w:sz w:val="17"/>
          <w:szCs w:val="17"/>
          <w:shd w:val="clear" w:color="auto" w:fill="FFFFFF"/>
          <w:vertAlign w:val="subscript"/>
          <w:lang w:eastAsia="en-US" w:bidi="en-US"/>
        </w:rPr>
        <w:t>2</w:t>
      </w:r>
      <w:r w:rsidRPr="001C5638">
        <w:rPr>
          <w:rFonts w:ascii="Times New Roman" w:eastAsia="Times New Roman" w:hAnsi="Times New Roman" w:cs="Times New Roman"/>
          <w:color w:val="000000"/>
          <w:kern w:val="0"/>
          <w:sz w:val="26"/>
          <w:szCs w:val="26"/>
          <w:lang w:eastAsia="ru-RU" w:bidi="ru-RU"/>
        </w:rPr>
        <w:t>0з, а по формальдегиду на МоОз-К</w:t>
      </w:r>
      <w:r w:rsidRPr="001C5638">
        <w:rPr>
          <w:rFonts w:ascii="Georgia" w:eastAsia="Georgia" w:hAnsi="Georgia" w:cs="Georgia"/>
          <w:color w:val="000000"/>
          <w:kern w:val="0"/>
          <w:sz w:val="17"/>
          <w:szCs w:val="17"/>
          <w:shd w:val="clear" w:color="auto" w:fill="FFFFFF"/>
          <w:vertAlign w:val="subscript"/>
          <w:lang w:eastAsia="en-US" w:bidi="en-US"/>
        </w:rPr>
        <w:t>2</w:t>
      </w:r>
      <w:r w:rsidRPr="001C5638">
        <w:rPr>
          <w:rFonts w:ascii="Times New Roman" w:eastAsia="Times New Roman" w:hAnsi="Times New Roman" w:cs="Times New Roman"/>
          <w:color w:val="000000"/>
          <w:kern w:val="0"/>
          <w:sz w:val="26"/>
          <w:szCs w:val="26"/>
          <w:lang w:eastAsia="ru-RU" w:bidi="ru-RU"/>
        </w:rPr>
        <w:t>0/А1</w:t>
      </w:r>
      <w:r w:rsidRPr="001C5638">
        <w:rPr>
          <w:rFonts w:ascii="Georgia" w:eastAsia="Georgia" w:hAnsi="Georgia" w:cs="Georgia"/>
          <w:color w:val="000000"/>
          <w:kern w:val="0"/>
          <w:sz w:val="17"/>
          <w:szCs w:val="17"/>
          <w:shd w:val="clear" w:color="auto" w:fill="FFFFFF"/>
          <w:vertAlign w:val="subscript"/>
          <w:lang w:eastAsia="en-US" w:bidi="en-US"/>
        </w:rPr>
        <w:t>2</w:t>
      </w:r>
      <w:r w:rsidRPr="001C5638">
        <w:rPr>
          <w:rFonts w:ascii="Times New Roman" w:eastAsia="Times New Roman" w:hAnsi="Times New Roman" w:cs="Times New Roman"/>
          <w:color w:val="000000"/>
          <w:kern w:val="0"/>
          <w:sz w:val="26"/>
          <w:szCs w:val="26"/>
          <w:lang w:eastAsia="ru-RU" w:bidi="ru-RU"/>
        </w:rPr>
        <w:t>Оз.</w:t>
      </w:r>
    </w:p>
    <w:p w:rsidR="001C5638" w:rsidRPr="001C5638" w:rsidRDefault="001C5638" w:rsidP="001C5638">
      <w:pPr>
        <w:numPr>
          <w:ilvl w:val="0"/>
          <w:numId w:val="39"/>
        </w:numPr>
        <w:tabs>
          <w:tab w:val="clear" w:pos="709"/>
          <w:tab w:val="left" w:pos="1004"/>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Состав пропитывающих растворов и последовательность нанесения компонентов оказывают существенное влияние на активность и стабильность катализаторов переработки метанола:</w:t>
      </w:r>
    </w:p>
    <w:p w:rsidR="001C5638" w:rsidRPr="001C5638" w:rsidRDefault="001C5638" w:rsidP="001C5638">
      <w:pPr>
        <w:numPr>
          <w:ilvl w:val="0"/>
          <w:numId w:val="38"/>
        </w:numPr>
        <w:tabs>
          <w:tab w:val="clear" w:pos="709"/>
          <w:tab w:val="left" w:pos="917"/>
        </w:tabs>
        <w:suppressAutoHyphens w:val="0"/>
        <w:spacing w:after="0" w:line="456" w:lineRule="exact"/>
        <w:ind w:firstLine="76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использование аммиачно-карбонатных растворов для приготовления медьсодержащих катализаторов позволяет 2-4 раза увеличить площадь мед</w:t>
      </w:r>
      <w:r w:rsidRPr="001C5638">
        <w:rPr>
          <w:rFonts w:ascii="Times New Roman" w:eastAsia="Times New Roman" w:hAnsi="Times New Roman" w:cs="Times New Roman"/>
          <w:color w:val="000000"/>
          <w:kern w:val="0"/>
          <w:sz w:val="26"/>
          <w:szCs w:val="26"/>
          <w:lang w:eastAsia="ru-RU" w:bidi="ru-RU"/>
        </w:rPr>
        <w:softHyphen/>
        <w:t xml:space="preserve">ного компонента, чем при использовании ацетатных солей. Промотирование медьсодержащих катализаторов небольшими количествами калия (~ </w:t>
      </w:r>
      <w:r w:rsidRPr="001C5638">
        <w:rPr>
          <w:rFonts w:ascii="Georgia" w:eastAsia="Georgia" w:hAnsi="Georgia" w:cs="Georgia"/>
          <w:color w:val="000000"/>
          <w:kern w:val="0"/>
          <w:sz w:val="17"/>
          <w:szCs w:val="17"/>
          <w:shd w:val="clear" w:color="auto" w:fill="FFFFFF"/>
          <w:lang w:eastAsia="en-US" w:bidi="en-US"/>
        </w:rPr>
        <w:t>1</w:t>
      </w:r>
      <w:r w:rsidRPr="001C5638">
        <w:rPr>
          <w:rFonts w:ascii="Times New Roman" w:eastAsia="Times New Roman" w:hAnsi="Times New Roman" w:cs="Times New Roman"/>
          <w:color w:val="000000"/>
          <w:kern w:val="0"/>
          <w:sz w:val="26"/>
          <w:szCs w:val="26"/>
          <w:lang w:eastAsia="ru-RU" w:bidi="ru-RU"/>
        </w:rPr>
        <w:t xml:space="preserve"> мас.%) практически не изменяет площадь медного компонента, дальнейшее увели</w:t>
      </w:r>
      <w:r w:rsidRPr="001C5638">
        <w:rPr>
          <w:rFonts w:ascii="Times New Roman" w:eastAsia="Times New Roman" w:hAnsi="Times New Roman" w:cs="Times New Roman"/>
          <w:color w:val="000000"/>
          <w:kern w:val="0"/>
          <w:sz w:val="26"/>
          <w:szCs w:val="26"/>
          <w:lang w:eastAsia="ru-RU" w:bidi="ru-RU"/>
        </w:rPr>
        <w:softHyphen/>
        <w:t>чение содержания промотора существенно уменьшает дисперсность меди;</w:t>
      </w:r>
    </w:p>
    <w:p w:rsidR="001C5638" w:rsidRPr="001C5638" w:rsidRDefault="001C5638" w:rsidP="001C5638">
      <w:pPr>
        <w:numPr>
          <w:ilvl w:val="0"/>
          <w:numId w:val="38"/>
        </w:numPr>
        <w:tabs>
          <w:tab w:val="clear" w:pos="709"/>
          <w:tab w:val="left" w:pos="898"/>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катализаторы с большей дисперсностью медного компонента облада</w:t>
      </w:r>
      <w:r w:rsidRPr="001C5638">
        <w:rPr>
          <w:rFonts w:ascii="Times New Roman" w:eastAsia="Times New Roman" w:hAnsi="Times New Roman" w:cs="Times New Roman"/>
          <w:color w:val="000000"/>
          <w:kern w:val="0"/>
          <w:sz w:val="26"/>
          <w:szCs w:val="26"/>
          <w:lang w:eastAsia="ru-RU" w:bidi="ru-RU"/>
        </w:rPr>
        <w:softHyphen/>
        <w:t>ют меньшей термостабильностью, но большей активностью в отношении об</w:t>
      </w:r>
      <w:r w:rsidRPr="001C5638">
        <w:rPr>
          <w:rFonts w:ascii="Times New Roman" w:eastAsia="Times New Roman" w:hAnsi="Times New Roman" w:cs="Times New Roman"/>
          <w:color w:val="000000"/>
          <w:kern w:val="0"/>
          <w:sz w:val="26"/>
          <w:szCs w:val="26"/>
          <w:lang w:eastAsia="ru-RU" w:bidi="ru-RU"/>
        </w:rPr>
        <w:softHyphen/>
        <w:t>разования метилформиата и реакции разложения диметилового эфира до ме</w:t>
      </w:r>
      <w:r w:rsidRPr="001C5638">
        <w:rPr>
          <w:rFonts w:ascii="Times New Roman" w:eastAsia="Times New Roman" w:hAnsi="Times New Roman" w:cs="Times New Roman"/>
          <w:color w:val="000000"/>
          <w:kern w:val="0"/>
          <w:sz w:val="26"/>
          <w:szCs w:val="26"/>
          <w:lang w:eastAsia="ru-RU" w:bidi="ru-RU"/>
        </w:rPr>
        <w:softHyphen/>
        <w:t>тана;</w:t>
      </w:r>
    </w:p>
    <w:p w:rsidR="001C5638" w:rsidRPr="001C5638" w:rsidRDefault="001C5638" w:rsidP="001C5638">
      <w:pPr>
        <w:numPr>
          <w:ilvl w:val="0"/>
          <w:numId w:val="38"/>
        </w:numPr>
        <w:tabs>
          <w:tab w:val="clear" w:pos="709"/>
          <w:tab w:val="left" w:pos="903"/>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совместное нанесение меди и калия, по сравнению с последователь</w:t>
      </w:r>
      <w:r w:rsidRPr="001C5638">
        <w:rPr>
          <w:rFonts w:ascii="Times New Roman" w:eastAsia="Times New Roman" w:hAnsi="Times New Roman" w:cs="Times New Roman"/>
          <w:color w:val="000000"/>
          <w:kern w:val="0"/>
          <w:sz w:val="26"/>
          <w:szCs w:val="26"/>
          <w:lang w:eastAsia="ru-RU" w:bidi="ru-RU"/>
        </w:rPr>
        <w:softHyphen/>
        <w:t>ным, позволяет достигнуть лучшее распределение данных компонентов на поверхности оксида алюминия, что способствует формированию сложного активного центра, обеспечивающего образование метилформиата и формаль</w:t>
      </w:r>
      <w:r w:rsidRPr="001C5638">
        <w:rPr>
          <w:rFonts w:ascii="Times New Roman" w:eastAsia="Times New Roman" w:hAnsi="Times New Roman" w:cs="Times New Roman"/>
          <w:color w:val="000000"/>
          <w:kern w:val="0"/>
          <w:sz w:val="26"/>
          <w:szCs w:val="26"/>
          <w:lang w:eastAsia="ru-RU" w:bidi="ru-RU"/>
        </w:rPr>
        <w:softHyphen/>
        <w:t>дегида.</w:t>
      </w:r>
    </w:p>
    <w:p w:rsidR="001C5638" w:rsidRPr="001C5638" w:rsidRDefault="001C5638" w:rsidP="001C5638">
      <w:pPr>
        <w:numPr>
          <w:ilvl w:val="0"/>
          <w:numId w:val="39"/>
        </w:numPr>
        <w:tabs>
          <w:tab w:val="clear" w:pos="709"/>
          <w:tab w:val="left" w:pos="1004"/>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Влияние компонентов синтез-газа на активность и селективность об</w:t>
      </w:r>
      <w:r w:rsidRPr="001C5638">
        <w:rPr>
          <w:rFonts w:ascii="Times New Roman" w:eastAsia="Times New Roman" w:hAnsi="Times New Roman" w:cs="Times New Roman"/>
          <w:color w:val="000000"/>
          <w:kern w:val="0"/>
          <w:sz w:val="26"/>
          <w:szCs w:val="26"/>
          <w:lang w:eastAsia="ru-RU" w:bidi="ru-RU"/>
        </w:rPr>
        <w:softHyphen/>
        <w:t>разцов в процессе переработки метанола заключается в изменении состояния катализатора и участии монооксида углерода и водорода в образовании ко</w:t>
      </w:r>
      <w:r w:rsidRPr="001C5638">
        <w:rPr>
          <w:rFonts w:ascii="Times New Roman" w:eastAsia="Times New Roman" w:hAnsi="Times New Roman" w:cs="Times New Roman"/>
          <w:color w:val="000000"/>
          <w:kern w:val="0"/>
          <w:sz w:val="26"/>
          <w:szCs w:val="26"/>
          <w:lang w:eastAsia="ru-RU" w:bidi="ru-RU"/>
        </w:rPr>
        <w:softHyphen/>
        <w:t>нечных продуктов:</w:t>
      </w:r>
    </w:p>
    <w:p w:rsidR="001C5638" w:rsidRPr="001C5638" w:rsidRDefault="001C5638" w:rsidP="001C5638">
      <w:pPr>
        <w:numPr>
          <w:ilvl w:val="0"/>
          <w:numId w:val="38"/>
        </w:numPr>
        <w:tabs>
          <w:tab w:val="clear" w:pos="709"/>
          <w:tab w:val="left" w:pos="1002"/>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активность медьсодержащих образцов начинает проявляться после их</w:t>
      </w:r>
    </w:p>
    <w:p w:rsidR="001C5638" w:rsidRPr="001C5638" w:rsidRDefault="001C5638" w:rsidP="001C5638">
      <w:pPr>
        <w:tabs>
          <w:tab w:val="clear" w:pos="709"/>
          <w:tab w:val="left" w:pos="5621"/>
        </w:tabs>
        <w:suppressAutoHyphens w:val="0"/>
        <w:spacing w:after="0" w:line="456" w:lineRule="exact"/>
        <w:ind w:firstLine="0"/>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восстановления в реакционной среде, с увеличением парциального давления монооксида углерода катализаторы активируются при более низкой темпера</w:t>
      </w:r>
      <w:r w:rsidRPr="001C5638">
        <w:rPr>
          <w:rFonts w:ascii="Times New Roman" w:eastAsia="Times New Roman" w:hAnsi="Times New Roman" w:cs="Times New Roman"/>
          <w:color w:val="000000"/>
          <w:kern w:val="0"/>
          <w:sz w:val="26"/>
          <w:szCs w:val="26"/>
          <w:lang w:eastAsia="ru-RU" w:bidi="ru-RU"/>
        </w:rPr>
        <w:softHyphen/>
        <w:t>туре (-175 °С);</w:t>
      </w:r>
      <w:r w:rsidRPr="001C5638">
        <w:rPr>
          <w:rFonts w:ascii="Times New Roman" w:eastAsia="Times New Roman" w:hAnsi="Times New Roman" w:cs="Times New Roman"/>
          <w:color w:val="000000"/>
          <w:kern w:val="0"/>
          <w:sz w:val="26"/>
          <w:szCs w:val="26"/>
          <w:lang w:eastAsia="ru-RU" w:bidi="ru-RU"/>
        </w:rPr>
        <w:tab/>
        <w:t>•</w:t>
      </w:r>
    </w:p>
    <w:p w:rsidR="001C5638" w:rsidRPr="001C5638" w:rsidRDefault="001C5638" w:rsidP="001C5638">
      <w:pPr>
        <w:numPr>
          <w:ilvl w:val="0"/>
          <w:numId w:val="38"/>
        </w:numPr>
        <w:tabs>
          <w:tab w:val="clear" w:pos="709"/>
          <w:tab w:val="left" w:pos="898"/>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выдержка медьсодержащих катализаторов в реакционной среде при температурах выше 300 °С приводит к их частичной дезактивации по мар</w:t>
      </w:r>
      <w:r w:rsidRPr="001C5638">
        <w:rPr>
          <w:rFonts w:ascii="Times New Roman" w:eastAsia="Times New Roman" w:hAnsi="Times New Roman" w:cs="Times New Roman"/>
          <w:color w:val="000000"/>
          <w:kern w:val="0"/>
          <w:sz w:val="26"/>
          <w:szCs w:val="26"/>
          <w:lang w:eastAsia="ru-RU" w:bidi="ru-RU"/>
        </w:rPr>
        <w:softHyphen/>
        <w:t>шруту образования метилформиата и разложения диметилового эфира до ме</w:t>
      </w:r>
      <w:r w:rsidRPr="001C5638">
        <w:rPr>
          <w:rFonts w:ascii="Times New Roman" w:eastAsia="Times New Roman" w:hAnsi="Times New Roman" w:cs="Times New Roman"/>
          <w:color w:val="000000"/>
          <w:kern w:val="0"/>
          <w:sz w:val="26"/>
          <w:szCs w:val="26"/>
          <w:lang w:eastAsia="ru-RU" w:bidi="ru-RU"/>
        </w:rPr>
        <w:softHyphen/>
        <w:t>тана;</w:t>
      </w:r>
    </w:p>
    <w:p w:rsidR="001C5638" w:rsidRPr="001C5638" w:rsidRDefault="001C5638" w:rsidP="001C5638">
      <w:pPr>
        <w:numPr>
          <w:ilvl w:val="0"/>
          <w:numId w:val="38"/>
        </w:numPr>
        <w:tabs>
          <w:tab w:val="clear" w:pos="709"/>
          <w:tab w:val="left" w:pos="890"/>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увеличение парциального давления водорода существенно снижает выход метилформиата, за счёт перевосстановления активных центров, отве</w:t>
      </w:r>
      <w:r w:rsidRPr="001C5638">
        <w:rPr>
          <w:rFonts w:ascii="Times New Roman" w:eastAsia="Times New Roman" w:hAnsi="Times New Roman" w:cs="Times New Roman"/>
          <w:color w:val="000000"/>
          <w:kern w:val="0"/>
          <w:sz w:val="26"/>
          <w:szCs w:val="26"/>
          <w:lang w:eastAsia="ru-RU" w:bidi="ru-RU"/>
        </w:rPr>
        <w:softHyphen/>
        <w:t>чающих за объединение кислородсодержащих поверхностных групп, при этом их концентрация практически не изменяется;</w:t>
      </w:r>
    </w:p>
    <w:p w:rsidR="001C5638" w:rsidRPr="001C5638" w:rsidRDefault="001C5638" w:rsidP="001C5638">
      <w:pPr>
        <w:numPr>
          <w:ilvl w:val="0"/>
          <w:numId w:val="38"/>
        </w:numPr>
        <w:tabs>
          <w:tab w:val="clear" w:pos="709"/>
          <w:tab w:val="left" w:pos="894"/>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повышенная концентрация монооксида углерода в смеси увеличивает производительность катализаторов промотированных щелочными металлами по метилформиату и формальдегиду за счёт его участия в образовании ме</w:t>
      </w:r>
      <w:r w:rsidRPr="001C5638">
        <w:rPr>
          <w:rFonts w:ascii="Times New Roman" w:eastAsia="Times New Roman" w:hAnsi="Times New Roman" w:cs="Times New Roman"/>
          <w:color w:val="000000"/>
          <w:kern w:val="0"/>
          <w:sz w:val="26"/>
          <w:szCs w:val="26"/>
          <w:lang w:eastAsia="ru-RU" w:bidi="ru-RU"/>
        </w:rPr>
        <w:softHyphen/>
        <w:t>тилформиата и формальдегида.</w:t>
      </w:r>
    </w:p>
    <w:p w:rsidR="001C5638" w:rsidRPr="001C5638" w:rsidRDefault="001C5638" w:rsidP="001C5638">
      <w:pPr>
        <w:numPr>
          <w:ilvl w:val="0"/>
          <w:numId w:val="39"/>
        </w:numPr>
        <w:tabs>
          <w:tab w:val="clear" w:pos="709"/>
          <w:tab w:val="left" w:pos="308"/>
        </w:tabs>
        <w:suppressAutoHyphens w:val="0"/>
        <w:spacing w:after="0" w:line="456" w:lineRule="exact"/>
        <w:ind w:firstLine="780"/>
        <w:jc w:val="left"/>
        <w:rPr>
          <w:rFonts w:ascii="Times New Roman" w:eastAsia="Times New Roman" w:hAnsi="Times New Roman" w:cs="Times New Roman"/>
          <w:kern w:val="0"/>
          <w:sz w:val="26"/>
          <w:szCs w:val="26"/>
          <w:lang w:eastAsia="ru-RU" w:bidi="ru-RU"/>
        </w:rPr>
      </w:pPr>
      <w:r w:rsidRPr="001C5638">
        <w:rPr>
          <w:rFonts w:ascii="Times New Roman" w:eastAsia="Times New Roman" w:hAnsi="Times New Roman" w:cs="Times New Roman"/>
          <w:color w:val="000000"/>
          <w:kern w:val="0"/>
          <w:sz w:val="26"/>
          <w:szCs w:val="26"/>
          <w:lang w:eastAsia="ru-RU" w:bidi="ru-RU"/>
        </w:rPr>
        <w:t>Предложена технологическая схема производства нанесённых медь- и молибденсодержащих катализаторов на основе аммиачно-карбонатных растворов с рециклом аммиака и диоксида углерода.</w:t>
      </w:r>
    </w:p>
    <w:p w:rsidR="001C5638" w:rsidRPr="001C5638" w:rsidRDefault="001C5638" w:rsidP="001C5638">
      <w:r w:rsidRPr="001C5638">
        <w:rPr>
          <w:rFonts w:ascii="Arial Unicode MS" w:eastAsia="Arial Unicode MS" w:hAnsi="Arial Unicode MS" w:cs="Arial Unicode MS"/>
          <w:color w:val="000000"/>
          <w:kern w:val="0"/>
          <w:sz w:val="24"/>
          <w:szCs w:val="24"/>
          <w:lang w:eastAsia="ru-RU" w:bidi="ru-RU"/>
        </w:rPr>
        <w:t>Предложены подходы к организации технологического процесса по</w:t>
      </w:r>
      <w:r w:rsidRPr="001C5638">
        <w:rPr>
          <w:rFonts w:ascii="Arial Unicode MS" w:eastAsia="Arial Unicode MS" w:hAnsi="Arial Unicode MS" w:cs="Arial Unicode MS"/>
          <w:color w:val="000000"/>
          <w:kern w:val="0"/>
          <w:sz w:val="24"/>
          <w:szCs w:val="24"/>
          <w:lang w:eastAsia="ru-RU" w:bidi="ru-RU"/>
        </w:rPr>
        <w:softHyphen/>
        <w:t>лучения метилформиата и формальдегида из синтез-газа с использованием принципов бифункционального катализа на базе действующего производства метанола.</w:t>
      </w:r>
    </w:p>
    <w:sectPr w:rsidR="001C5638" w:rsidRPr="001C5638" w:rsidSect="003B4622">
      <w:headerReference w:type="even" r:id="rId13"/>
      <w:headerReference w:type="default" r:id="rId14"/>
      <w:footerReference w:type="even" r:id="rId15"/>
      <w:footerReference w:type="default" r:id="rId1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0A" w:rsidRDefault="0071500A">
      <w:pPr>
        <w:spacing w:after="0" w:line="240" w:lineRule="auto"/>
      </w:pPr>
      <w:r>
        <w:separator/>
      </w:r>
    </w:p>
  </w:endnote>
  <w:endnote w:type="continuationSeparator" w:id="0">
    <w:p w:rsidR="0071500A" w:rsidRDefault="0071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38" w:rsidRDefault="001C5638">
    <w:pPr>
      <w:rPr>
        <w:sz w:val="2"/>
        <w:szCs w:val="2"/>
      </w:rPr>
    </w:pPr>
    <w:r w:rsidRPr="0002731F">
      <w:rPr>
        <w:sz w:val="24"/>
        <w:szCs w:val="24"/>
        <w:lang w:bidi="ru-RU"/>
      </w:rPr>
      <w:pict>
        <v:shapetype id="_x0000_t202" coordsize="21600,21600" o:spt="202" path="m,l,21600r21600,l21600,xe">
          <v:stroke joinstyle="miter"/>
          <v:path gradientshapeok="t" o:connecttype="rect"/>
        </v:shapetype>
        <v:shape id="_x0000_s609934" type="#_x0000_t202" style="position:absolute;left:0;text-align:left;margin-left:293.7pt;margin-top:775.25pt;width:6pt;height:9.35pt;z-index:-251600896;mso-wrap-style:none;mso-wrap-distance-left:5pt;mso-wrap-distance-right:5pt;mso-position-horizontal-relative:page;mso-position-vertical-relative:page" wrapcoords="0 0" filled="f" stroked="f">
          <v:textbox style="mso-fit-shape-to-text:t" inset="0,0,0,0">
            <w:txbxContent>
              <w:p w:rsidR="001C5638" w:rsidRDefault="001C5638">
                <w:pPr>
                  <w:spacing w:line="240" w:lineRule="auto"/>
                </w:pPr>
                <w:fldSimple w:instr=" PAGE \* MERGEFORMAT ">
                  <w:r w:rsidRPr="003719BF">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38" w:rsidRDefault="001C5638">
    <w:pPr>
      <w:rPr>
        <w:sz w:val="2"/>
        <w:szCs w:val="2"/>
      </w:rPr>
    </w:pPr>
    <w:r w:rsidRPr="0002731F">
      <w:rPr>
        <w:sz w:val="24"/>
        <w:szCs w:val="24"/>
        <w:lang w:bidi="ru-RU"/>
      </w:rPr>
      <w:pict>
        <v:shapetype id="_x0000_t202" coordsize="21600,21600" o:spt="202" path="m,l,21600r21600,l21600,xe">
          <v:stroke joinstyle="miter"/>
          <v:path gradientshapeok="t" o:connecttype="rect"/>
        </v:shapetype>
        <v:shape id="_x0000_s609935" type="#_x0000_t202" style="position:absolute;left:0;text-align:left;margin-left:291.05pt;margin-top:778.35pt;width:5.3pt;height:9.35pt;z-index:-251599872;mso-wrap-style:none;mso-wrap-distance-left:5pt;mso-wrap-distance-right:5pt;mso-position-horizontal-relative:page;mso-position-vertical-relative:page" wrapcoords="0 0" filled="f" stroked="f">
          <v:textbox style="mso-fit-shape-to-text:t" inset="0,0,0,0">
            <w:txbxContent>
              <w:p w:rsidR="001C5638" w:rsidRDefault="001C5638">
                <w:pPr>
                  <w:spacing w:line="240" w:lineRule="auto"/>
                </w:pPr>
                <w:fldSimple w:instr=" PAGE \* MERGEFORMAT ">
                  <w:r w:rsidRPr="001C5638">
                    <w:rPr>
                      <w:rStyle w:val="afffff9"/>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1500A" w:rsidRDefault="0071500A">
                <w:pPr>
                  <w:spacing w:line="240" w:lineRule="auto"/>
                </w:pPr>
                <w:fldSimple w:instr=" PAGE \* MERGEFORMAT ">
                  <w:r>
                    <w:rPr>
                      <w:rStyle w:val="afffff9"/>
                      <w:b w:val="0"/>
                      <w:bCs w:val="0"/>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1500A" w:rsidRDefault="0071500A">
                <w:pPr>
                  <w:spacing w:line="240" w:lineRule="auto"/>
                </w:pPr>
                <w:fldSimple w:instr=" PAGE \* MERGEFORMAT ">
                  <w:r w:rsidR="001C5638" w:rsidRPr="001C5638">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0A" w:rsidRDefault="0071500A"/>
    <w:p w:rsidR="0071500A" w:rsidRDefault="0071500A"/>
    <w:p w:rsidR="0071500A" w:rsidRDefault="0071500A"/>
    <w:p w:rsidR="0071500A" w:rsidRDefault="0071500A"/>
    <w:p w:rsidR="0071500A" w:rsidRDefault="0071500A"/>
    <w:p w:rsidR="0071500A" w:rsidRDefault="0071500A"/>
    <w:p w:rsidR="0071500A" w:rsidRDefault="0071500A">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1500A" w:rsidRDefault="0071500A">
                  <w:pPr>
                    <w:spacing w:line="240" w:lineRule="auto"/>
                  </w:pPr>
                  <w:fldSimple w:instr=" PAGE \* MERGEFORMAT ">
                    <w:r w:rsidRPr="0030033C">
                      <w:rPr>
                        <w:rStyle w:val="afffff9"/>
                        <w:b w:val="0"/>
                        <w:bCs w:val="0"/>
                        <w:noProof/>
                      </w:rPr>
                      <w:t>13</w:t>
                    </w:r>
                  </w:fldSimple>
                </w:p>
              </w:txbxContent>
            </v:textbox>
            <w10:wrap anchorx="page" anchory="page"/>
          </v:shape>
        </w:pict>
      </w:r>
    </w:p>
    <w:p w:rsidR="0071500A" w:rsidRDefault="0071500A"/>
    <w:p w:rsidR="0071500A" w:rsidRDefault="0071500A"/>
    <w:p w:rsidR="0071500A" w:rsidRDefault="0071500A">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1500A" w:rsidRDefault="0071500A"/>
              </w:txbxContent>
            </v:textbox>
            <w10:wrap anchorx="page" anchory="page"/>
          </v:shape>
        </w:pict>
      </w:r>
    </w:p>
    <w:p w:rsidR="0071500A" w:rsidRDefault="0071500A"/>
    <w:p w:rsidR="0071500A" w:rsidRDefault="0071500A">
      <w:pPr>
        <w:rPr>
          <w:sz w:val="2"/>
          <w:szCs w:val="2"/>
        </w:rPr>
      </w:pPr>
    </w:p>
    <w:p w:rsidR="0071500A" w:rsidRDefault="0071500A"/>
    <w:p w:rsidR="0071500A" w:rsidRDefault="0071500A">
      <w:pPr>
        <w:spacing w:after="0" w:line="240" w:lineRule="auto"/>
      </w:pPr>
    </w:p>
  </w:footnote>
  <w:footnote w:type="continuationSeparator" w:id="0">
    <w:p w:rsidR="0071500A" w:rsidRDefault="0071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38" w:rsidRDefault="001C5638">
    <w:pPr>
      <w:rPr>
        <w:sz w:val="2"/>
        <w:szCs w:val="2"/>
      </w:rPr>
    </w:pPr>
    <w:r w:rsidRPr="0002731F">
      <w:rPr>
        <w:sz w:val="24"/>
        <w:szCs w:val="24"/>
        <w:lang w:bidi="ru-RU"/>
      </w:rPr>
      <w:pict>
        <v:shapetype id="_x0000_t202" coordsize="21600,21600" o:spt="202" path="m,l,21600r21600,l21600,xe">
          <v:stroke joinstyle="miter"/>
          <v:path gradientshapeok="t" o:connecttype="rect"/>
        </v:shapetype>
        <v:shape id="_x0000_s609932" type="#_x0000_t202" style="position:absolute;left:0;text-align:left;margin-left:278.1pt;margin-top:81.2pt;width:75.35pt;height:12.25pt;z-index:-251602944;mso-wrap-style:none;mso-wrap-distance-left:5pt;mso-wrap-distance-right:5pt;mso-position-horizontal-relative:page;mso-position-vertical-relative:page" wrapcoords="0 0" filled="f" stroked="f">
          <v:textbox style="mso-fit-shape-to-text:t" inset="0,0,0,0">
            <w:txbxContent>
              <w:p w:rsidR="001C5638" w:rsidRDefault="001C5638">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38" w:rsidRDefault="001C5638">
    <w:pPr>
      <w:rPr>
        <w:sz w:val="2"/>
        <w:szCs w:val="2"/>
      </w:rPr>
    </w:pPr>
    <w:r w:rsidRPr="0002731F">
      <w:rPr>
        <w:sz w:val="24"/>
        <w:szCs w:val="24"/>
        <w:lang w:bidi="ru-RU"/>
      </w:rPr>
      <w:pict>
        <v:shapetype id="_x0000_t202" coordsize="21600,21600" o:spt="202" path="m,l,21600r21600,l21600,xe">
          <v:stroke joinstyle="miter"/>
          <v:path gradientshapeok="t" o:connecttype="rect"/>
        </v:shapetype>
        <v:shape id="_x0000_s609933" type="#_x0000_t202" style="position:absolute;left:0;text-align:left;margin-left:282.4pt;margin-top:79.95pt;width:57.35pt;height:10.8pt;z-index:-251601920;mso-wrap-style:none;mso-wrap-distance-left:5pt;mso-wrap-distance-right:5pt;mso-position-horizontal-relative:page;mso-position-vertical-relative:page" wrapcoords="0 0" filled="f" stroked="f">
          <v:textbox style="mso-fit-shape-to-text:t" inset="0,0,0,0">
            <w:txbxContent>
              <w:p w:rsidR="001C5638" w:rsidRDefault="001C5638">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71500A" w:rsidRDefault="0071500A"/>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71500A" w:rsidRDefault="0071500A"/>
            </w:txbxContent>
          </v:textbox>
          <w10:wrap anchorx="page" anchory="page"/>
        </v:shape>
      </w:pict>
    </w:r>
  </w:p>
  <w:p w:rsidR="0071500A" w:rsidRPr="005856C0" w:rsidRDefault="007150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C8B56EC"/>
    <w:multiLevelType w:val="multilevel"/>
    <w:tmpl w:val="D0560C82"/>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2964315"/>
    <w:multiLevelType w:val="multilevel"/>
    <w:tmpl w:val="83667F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39216D"/>
    <w:multiLevelType w:val="multilevel"/>
    <w:tmpl w:val="2078DD9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9F62681"/>
    <w:multiLevelType w:val="multilevel"/>
    <w:tmpl w:val="BC188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EF67928"/>
    <w:multiLevelType w:val="multilevel"/>
    <w:tmpl w:val="98184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35E0B1B"/>
    <w:multiLevelType w:val="multilevel"/>
    <w:tmpl w:val="7746591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4E175ED"/>
    <w:multiLevelType w:val="multilevel"/>
    <w:tmpl w:val="95E06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6B82A6B"/>
    <w:multiLevelType w:val="multilevel"/>
    <w:tmpl w:val="1B5A92A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AE30F97"/>
    <w:multiLevelType w:val="multilevel"/>
    <w:tmpl w:val="890C1622"/>
    <w:lvl w:ilvl="0">
      <w:start w:val="1"/>
      <w:numFmt w:val="decimal"/>
      <w:lvlText w:val="1.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C090837"/>
    <w:multiLevelType w:val="multilevel"/>
    <w:tmpl w:val="9A46D7C2"/>
    <w:lvl w:ilvl="0">
      <w:start w:val="1"/>
      <w:numFmt w:val="decimal"/>
      <w:lvlText w:val="4.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4237A0"/>
    <w:multiLevelType w:val="multilevel"/>
    <w:tmpl w:val="781C6E42"/>
    <w:lvl w:ilvl="0">
      <w:start w:val="1"/>
      <w:numFmt w:val="decimal"/>
      <w:lvlText w:val="1.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21E593C"/>
    <w:multiLevelType w:val="multilevel"/>
    <w:tmpl w:val="5678B4EC"/>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46A7AE6"/>
    <w:multiLevelType w:val="multilevel"/>
    <w:tmpl w:val="22F693CE"/>
    <w:lvl w:ilvl="0">
      <w:start w:val="1"/>
      <w:numFmt w:val="decimal"/>
      <w:lvlText w:val="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770639"/>
    <w:multiLevelType w:val="multilevel"/>
    <w:tmpl w:val="CD942268"/>
    <w:lvl w:ilvl="0">
      <w:start w:val="1"/>
      <w:numFmt w:val="decimal"/>
      <w:lvlText w:val="1.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8154C57"/>
    <w:multiLevelType w:val="multilevel"/>
    <w:tmpl w:val="B68212B2"/>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BF60EC"/>
    <w:multiLevelType w:val="multilevel"/>
    <w:tmpl w:val="36224052"/>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EA0D97"/>
    <w:multiLevelType w:val="multilevel"/>
    <w:tmpl w:val="2F3C761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2746F1"/>
    <w:multiLevelType w:val="multilevel"/>
    <w:tmpl w:val="7C540608"/>
    <w:lvl w:ilvl="0">
      <w:start w:val="1"/>
      <w:numFmt w:val="decimal"/>
      <w:lvlText w:val="5.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0692B75"/>
    <w:multiLevelType w:val="multilevel"/>
    <w:tmpl w:val="AE1A9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CC57997"/>
    <w:multiLevelType w:val="multilevel"/>
    <w:tmpl w:val="D136815E"/>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D6D122D"/>
    <w:multiLevelType w:val="multilevel"/>
    <w:tmpl w:val="0B60DA9E"/>
    <w:lvl w:ilvl="0">
      <w:start w:val="1"/>
      <w:numFmt w:val="decimal"/>
      <w:lvlText w:val="1.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1807507"/>
    <w:multiLevelType w:val="multilevel"/>
    <w:tmpl w:val="A164F1B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592017F"/>
    <w:multiLevelType w:val="multilevel"/>
    <w:tmpl w:val="36D62ED0"/>
    <w:lvl w:ilvl="0">
      <w:start w:val="1"/>
      <w:numFmt w:val="decimal"/>
      <w:lvlText w:val="5.5.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6">
    <w:nsid w:val="5AB05B06"/>
    <w:multiLevelType w:val="multilevel"/>
    <w:tmpl w:val="7A2ECBEA"/>
    <w:lvl w:ilvl="0">
      <w:start w:val="1"/>
      <w:numFmt w:val="decimal"/>
      <w:lvlText w:val="7.%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C951BFF"/>
    <w:multiLevelType w:val="multilevel"/>
    <w:tmpl w:val="5328A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C52BB5"/>
    <w:multiLevelType w:val="multilevel"/>
    <w:tmpl w:val="FB72F7B6"/>
    <w:lvl w:ilvl="0">
      <w:start w:val="1"/>
      <w:numFmt w:val="decimal"/>
      <w:lvlText w:val="6.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E3C778C"/>
    <w:multiLevelType w:val="multilevel"/>
    <w:tmpl w:val="FCD29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C579EB"/>
    <w:multiLevelType w:val="multilevel"/>
    <w:tmpl w:val="0E38FD3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2C859F9"/>
    <w:multiLevelType w:val="multilevel"/>
    <w:tmpl w:val="C9BCBD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33C497A"/>
    <w:multiLevelType w:val="multilevel"/>
    <w:tmpl w:val="1B281CF2"/>
    <w:lvl w:ilvl="0">
      <w:start w:val="1"/>
      <w:numFmt w:val="decimal"/>
      <w:lvlText w:val="1.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89A23BD"/>
    <w:multiLevelType w:val="multilevel"/>
    <w:tmpl w:val="7D06F0CE"/>
    <w:lvl w:ilvl="0">
      <w:start w:val="1"/>
      <w:numFmt w:val="decimal"/>
      <w:lvlText w:val="1.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C083D45"/>
    <w:multiLevelType w:val="multilevel"/>
    <w:tmpl w:val="8E168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DA20C7"/>
    <w:multiLevelType w:val="multilevel"/>
    <w:tmpl w:val="72AA5296"/>
    <w:lvl w:ilvl="0">
      <w:start w:val="2"/>
      <w:numFmt w:val="decimal"/>
      <w:lvlText w:val="4.2.2.%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AB54973"/>
    <w:multiLevelType w:val="multilevel"/>
    <w:tmpl w:val="2B220F1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12"/>
  </w:num>
  <w:num w:numId="8">
    <w:abstractNumId w:val="113"/>
  </w:num>
  <w:num w:numId="9">
    <w:abstractNumId w:val="102"/>
  </w:num>
  <w:num w:numId="10">
    <w:abstractNumId w:val="92"/>
  </w:num>
  <w:num w:numId="11">
    <w:abstractNumId w:val="95"/>
  </w:num>
  <w:num w:numId="12">
    <w:abstractNumId w:val="89"/>
  </w:num>
  <w:num w:numId="13">
    <w:abstractNumId w:val="93"/>
  </w:num>
  <w:num w:numId="14">
    <w:abstractNumId w:val="97"/>
  </w:num>
  <w:num w:numId="15">
    <w:abstractNumId w:val="76"/>
  </w:num>
  <w:num w:numId="16">
    <w:abstractNumId w:val="91"/>
  </w:num>
  <w:num w:numId="17">
    <w:abstractNumId w:val="115"/>
  </w:num>
  <w:num w:numId="18">
    <w:abstractNumId w:val="101"/>
  </w:num>
  <w:num w:numId="19">
    <w:abstractNumId w:val="99"/>
  </w:num>
  <w:num w:numId="20">
    <w:abstractNumId w:val="104"/>
  </w:num>
  <w:num w:numId="21">
    <w:abstractNumId w:val="94"/>
  </w:num>
  <w:num w:numId="22">
    <w:abstractNumId w:val="108"/>
  </w:num>
  <w:num w:numId="23">
    <w:abstractNumId w:val="106"/>
  </w:num>
  <w:num w:numId="24">
    <w:abstractNumId w:val="111"/>
  </w:num>
  <w:num w:numId="25">
    <w:abstractNumId w:val="100"/>
  </w:num>
  <w:num w:numId="26">
    <w:abstractNumId w:val="82"/>
  </w:num>
  <w:num w:numId="27">
    <w:abstractNumId w:val="96"/>
  </w:num>
  <w:num w:numId="28">
    <w:abstractNumId w:val="98"/>
  </w:num>
  <w:num w:numId="29">
    <w:abstractNumId w:val="81"/>
  </w:num>
  <w:num w:numId="30">
    <w:abstractNumId w:val="86"/>
  </w:num>
  <w:num w:numId="31">
    <w:abstractNumId w:val="110"/>
  </w:num>
  <w:num w:numId="32">
    <w:abstractNumId w:val="88"/>
  </w:num>
  <w:num w:numId="33">
    <w:abstractNumId w:val="114"/>
  </w:num>
  <w:num w:numId="34">
    <w:abstractNumId w:val="109"/>
  </w:num>
  <w:num w:numId="35">
    <w:abstractNumId w:val="107"/>
  </w:num>
  <w:num w:numId="36">
    <w:abstractNumId w:val="84"/>
  </w:num>
  <w:num w:numId="37">
    <w:abstractNumId w:val="87"/>
  </w:num>
  <w:num w:numId="38">
    <w:abstractNumId w:val="85"/>
  </w:num>
  <w:num w:numId="39">
    <w:abstractNumId w:val="1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3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E357B-07C4-4AE4-8F3F-5DFF22E8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8</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2021-02-26T20:05:00Z</dcterms:created>
  <dcterms:modified xsi:type="dcterms:W3CDTF">2021-02-27T19:38:00Z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