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42" w:rsidRPr="00E46A42" w:rsidRDefault="00E46A42" w:rsidP="00E46A42">
      <w:pPr>
        <w:tabs>
          <w:tab w:val="clear" w:pos="709"/>
        </w:tabs>
        <w:suppressAutoHyphens w:val="0"/>
        <w:spacing w:after="580" w:line="480" w:lineRule="exact"/>
        <w:ind w:left="20" w:firstLine="0"/>
        <w:jc w:val="center"/>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Г осударственное бюджетное образовательное учреждение</w:t>
      </w:r>
      <w:r w:rsidRPr="00E46A42">
        <w:rPr>
          <w:rFonts w:ascii="Times New Roman" w:eastAsia="Times New Roman" w:hAnsi="Times New Roman" w:cs="Times New Roman"/>
          <w:color w:val="000000"/>
          <w:kern w:val="0"/>
          <w:sz w:val="28"/>
          <w:szCs w:val="28"/>
          <w:lang w:eastAsia="ru-RU" w:bidi="ru-RU"/>
        </w:rPr>
        <w:br/>
        <w:t>высшего профессионального образования</w:t>
      </w:r>
      <w:r w:rsidRPr="00E46A42">
        <w:rPr>
          <w:rFonts w:ascii="Times New Roman" w:eastAsia="Times New Roman" w:hAnsi="Times New Roman" w:cs="Times New Roman"/>
          <w:color w:val="000000"/>
          <w:kern w:val="0"/>
          <w:sz w:val="28"/>
          <w:szCs w:val="28"/>
          <w:lang w:eastAsia="ru-RU" w:bidi="ru-RU"/>
        </w:rPr>
        <w:br/>
        <w:t>«Алтайский государственный медицинский университет»</w:t>
      </w:r>
      <w:r w:rsidRPr="00E46A42">
        <w:rPr>
          <w:rFonts w:ascii="Times New Roman" w:eastAsia="Times New Roman" w:hAnsi="Times New Roman" w:cs="Times New Roman"/>
          <w:color w:val="000000"/>
          <w:kern w:val="0"/>
          <w:sz w:val="28"/>
          <w:szCs w:val="28"/>
          <w:lang w:eastAsia="ru-RU" w:bidi="ru-RU"/>
        </w:rPr>
        <w:br/>
        <w:t>Министерства здравоохранения Российской Федерации</w:t>
      </w:r>
    </w:p>
    <w:p w:rsidR="00E46A42" w:rsidRPr="00E46A42" w:rsidRDefault="00E46A42" w:rsidP="00E46A42">
      <w:pPr>
        <w:tabs>
          <w:tab w:val="clear" w:pos="709"/>
        </w:tabs>
        <w:suppressAutoHyphens w:val="0"/>
        <w:spacing w:after="1597" w:line="280" w:lineRule="exact"/>
        <w:ind w:firstLine="0"/>
        <w:jc w:val="righ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На правах рукописи</w:t>
      </w:r>
    </w:p>
    <w:p w:rsidR="00E46A42" w:rsidRPr="00E46A42" w:rsidRDefault="00E46A42" w:rsidP="00E46A42">
      <w:pPr>
        <w:keepNext/>
        <w:keepLines/>
        <w:tabs>
          <w:tab w:val="clear" w:pos="709"/>
        </w:tabs>
        <w:suppressAutoHyphens w:val="0"/>
        <w:spacing w:after="945" w:line="280" w:lineRule="exact"/>
        <w:ind w:left="20" w:firstLine="0"/>
        <w:jc w:val="center"/>
        <w:outlineLvl w:val="0"/>
        <w:rPr>
          <w:rFonts w:ascii="Times New Roman" w:eastAsia="Times New Roman" w:hAnsi="Times New Roman" w:cs="Times New Roman"/>
          <w:b/>
          <w:bCs/>
          <w:color w:val="000000"/>
          <w:kern w:val="0"/>
          <w:sz w:val="28"/>
          <w:szCs w:val="28"/>
          <w:lang w:eastAsia="ru-RU" w:bidi="ru-RU"/>
        </w:rPr>
      </w:pPr>
      <w:bookmarkStart w:id="0" w:name="bookmark0"/>
      <w:r w:rsidRPr="00E46A42">
        <w:rPr>
          <w:rFonts w:ascii="Times New Roman" w:eastAsia="Times New Roman" w:hAnsi="Times New Roman" w:cs="Times New Roman"/>
          <w:b/>
          <w:bCs/>
          <w:color w:val="000000"/>
          <w:kern w:val="0"/>
          <w:sz w:val="28"/>
          <w:szCs w:val="28"/>
          <w:lang w:eastAsia="ru-RU" w:bidi="ru-RU"/>
        </w:rPr>
        <w:t>Трегуб Павел Павлович</w:t>
      </w:r>
      <w:bookmarkEnd w:id="0"/>
    </w:p>
    <w:p w:rsidR="00E46A42" w:rsidRPr="00E46A42" w:rsidRDefault="00E46A42" w:rsidP="00E46A42">
      <w:pPr>
        <w:keepNext/>
        <w:keepLines/>
        <w:tabs>
          <w:tab w:val="clear" w:pos="709"/>
        </w:tabs>
        <w:suppressAutoHyphens w:val="0"/>
        <w:spacing w:after="0" w:line="480" w:lineRule="exact"/>
        <w:ind w:left="20" w:firstLine="0"/>
        <w:jc w:val="center"/>
        <w:outlineLvl w:val="0"/>
        <w:rPr>
          <w:rFonts w:ascii="Times New Roman" w:eastAsia="Times New Roman" w:hAnsi="Times New Roman" w:cs="Times New Roman"/>
          <w:b/>
          <w:bCs/>
          <w:color w:val="000000"/>
          <w:kern w:val="0"/>
          <w:sz w:val="28"/>
          <w:szCs w:val="28"/>
          <w:lang w:eastAsia="ru-RU" w:bidi="ru-RU"/>
        </w:rPr>
      </w:pPr>
      <w:bookmarkStart w:id="1" w:name="bookmark1"/>
      <w:r w:rsidRPr="00E46A42">
        <w:rPr>
          <w:rFonts w:ascii="Times New Roman" w:eastAsia="Times New Roman" w:hAnsi="Times New Roman" w:cs="Times New Roman"/>
          <w:b/>
          <w:bCs/>
          <w:color w:val="000000"/>
          <w:kern w:val="0"/>
          <w:sz w:val="28"/>
          <w:szCs w:val="28"/>
          <w:lang w:eastAsia="ru-RU" w:bidi="ru-RU"/>
        </w:rPr>
        <w:t>НЕЙРОПРОТЕКТ</w:t>
      </w:r>
      <w:r w:rsidRPr="00E46A42">
        <w:rPr>
          <w:rFonts w:ascii="Times New Roman" w:eastAsia="Times New Roman" w:hAnsi="Times New Roman" w:cs="Times New Roman"/>
          <w:b/>
          <w:bCs/>
          <w:color w:val="000000"/>
          <w:kern w:val="0"/>
          <w:sz w:val="28"/>
          <w:szCs w:val="28"/>
          <w:lang w:val="uk-UA" w:eastAsia="uk-UA" w:bidi="uk-UA"/>
        </w:rPr>
        <w:t xml:space="preserve">ОРНАЯ </w:t>
      </w:r>
      <w:r w:rsidRPr="00E46A42">
        <w:rPr>
          <w:rFonts w:ascii="Times New Roman" w:eastAsia="Times New Roman" w:hAnsi="Times New Roman" w:cs="Times New Roman"/>
          <w:b/>
          <w:bCs/>
          <w:color w:val="000000"/>
          <w:kern w:val="0"/>
          <w:sz w:val="28"/>
          <w:szCs w:val="28"/>
          <w:lang w:eastAsia="ru-RU" w:bidi="ru-RU"/>
        </w:rPr>
        <w:t>ЭФФЕКТИВНОСТЬ СОЧЕТАННОГО</w:t>
      </w:r>
      <w:r w:rsidRPr="00E46A42">
        <w:rPr>
          <w:rFonts w:ascii="Times New Roman" w:eastAsia="Times New Roman" w:hAnsi="Times New Roman" w:cs="Times New Roman"/>
          <w:b/>
          <w:bCs/>
          <w:color w:val="000000"/>
          <w:kern w:val="0"/>
          <w:sz w:val="28"/>
          <w:szCs w:val="28"/>
          <w:lang w:eastAsia="ru-RU" w:bidi="ru-RU"/>
        </w:rPr>
        <w:br/>
        <w:t>И ИЗОЛИРОВАННОГО ВОЗДЕЙСТВИЯ ГИПЕРКАПНИИ</w:t>
      </w:r>
      <w:bookmarkEnd w:id="1"/>
    </w:p>
    <w:p w:rsidR="00E46A42" w:rsidRPr="00E46A42" w:rsidRDefault="00E46A42" w:rsidP="00E46A42">
      <w:pPr>
        <w:keepNext/>
        <w:keepLines/>
        <w:tabs>
          <w:tab w:val="clear" w:pos="709"/>
        </w:tabs>
        <w:suppressAutoHyphens w:val="0"/>
        <w:spacing w:after="1060" w:line="480" w:lineRule="exact"/>
        <w:ind w:left="20" w:firstLine="0"/>
        <w:jc w:val="center"/>
        <w:outlineLvl w:val="0"/>
        <w:rPr>
          <w:rFonts w:ascii="Times New Roman" w:eastAsia="Times New Roman" w:hAnsi="Times New Roman" w:cs="Times New Roman"/>
          <w:b/>
          <w:bCs/>
          <w:color w:val="000000"/>
          <w:kern w:val="0"/>
          <w:sz w:val="28"/>
          <w:szCs w:val="28"/>
          <w:lang w:eastAsia="ru-RU" w:bidi="ru-RU"/>
        </w:rPr>
      </w:pPr>
      <w:bookmarkStart w:id="2" w:name="bookmark2"/>
      <w:r w:rsidRPr="00E46A42">
        <w:rPr>
          <w:rFonts w:ascii="Times New Roman" w:eastAsia="Times New Roman" w:hAnsi="Times New Roman" w:cs="Times New Roman"/>
          <w:b/>
          <w:bCs/>
          <w:color w:val="000000"/>
          <w:kern w:val="0"/>
          <w:sz w:val="28"/>
          <w:szCs w:val="28"/>
          <w:lang w:eastAsia="ru-RU" w:bidi="ru-RU"/>
        </w:rPr>
        <w:t>ИГИПОКСИИ</w:t>
      </w:r>
      <w:bookmarkEnd w:id="2"/>
    </w:p>
    <w:p w:rsidR="00E46A42" w:rsidRPr="00E46A42" w:rsidRDefault="00E46A42" w:rsidP="00E46A42">
      <w:pPr>
        <w:numPr>
          <w:ilvl w:val="0"/>
          <w:numId w:val="25"/>
        </w:numPr>
        <w:tabs>
          <w:tab w:val="clear" w:pos="709"/>
          <w:tab w:val="left" w:pos="3149"/>
        </w:tabs>
        <w:suppressAutoHyphens w:val="0"/>
        <w:spacing w:after="463" w:line="280" w:lineRule="exact"/>
        <w:ind w:left="1960" w:firstLine="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 патологическая физиология</w:t>
      </w:r>
    </w:p>
    <w:p w:rsidR="00E46A42" w:rsidRPr="00E46A42" w:rsidRDefault="00E46A42" w:rsidP="00E46A42">
      <w:pPr>
        <w:tabs>
          <w:tab w:val="clear" w:pos="709"/>
        </w:tabs>
        <w:suppressAutoHyphens w:val="0"/>
        <w:spacing w:after="900" w:line="485" w:lineRule="exact"/>
        <w:ind w:left="20" w:firstLine="0"/>
        <w:jc w:val="center"/>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E46A42">
        <w:rPr>
          <w:rFonts w:ascii="Times New Roman" w:eastAsia="Times New Roman" w:hAnsi="Times New Roman" w:cs="Times New Roman"/>
          <w:color w:val="000000"/>
          <w:kern w:val="0"/>
          <w:sz w:val="28"/>
          <w:szCs w:val="28"/>
          <w:lang w:eastAsia="ru-RU" w:bidi="ru-RU"/>
        </w:rPr>
        <w:br/>
        <w:t>кандидата медицинских наук</w:t>
      </w:r>
    </w:p>
    <w:p w:rsidR="00E46A42" w:rsidRPr="00E46A42" w:rsidRDefault="00E46A42" w:rsidP="00E46A42">
      <w:pPr>
        <w:tabs>
          <w:tab w:val="clear" w:pos="709"/>
        </w:tabs>
        <w:suppressAutoHyphens w:val="0"/>
        <w:spacing w:after="1064" w:line="485" w:lineRule="exact"/>
        <w:ind w:left="3540" w:right="2200" w:firstLine="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Научный руководитель: доктор медицинских наук, профессор Куликов В.П.</w:t>
      </w:r>
    </w:p>
    <w:p w:rsidR="00E46A42" w:rsidRPr="00E46A42" w:rsidRDefault="00E46A42" w:rsidP="00E46A42">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ТОМСК- 2016</w:t>
      </w:r>
    </w:p>
    <w:p w:rsidR="00E46A42" w:rsidRPr="00E46A42" w:rsidRDefault="00E46A42" w:rsidP="00E46A42">
      <w:pPr>
        <w:tabs>
          <w:tab w:val="clear" w:pos="709"/>
        </w:tabs>
        <w:suppressAutoHyphens w:val="0"/>
        <w:spacing w:after="52" w:line="280" w:lineRule="exact"/>
        <w:ind w:firstLine="0"/>
        <w:jc w:val="center"/>
        <w:rPr>
          <w:rFonts w:ascii="Times New Roman" w:eastAsia="Times New Roman" w:hAnsi="Times New Roman" w:cs="Times New Roman"/>
          <w:b/>
          <w:bCs/>
          <w:color w:val="000000"/>
          <w:kern w:val="0"/>
          <w:sz w:val="28"/>
          <w:szCs w:val="28"/>
          <w:lang w:eastAsia="ru-RU" w:bidi="ru-RU"/>
        </w:rPr>
      </w:pPr>
      <w:r w:rsidRPr="00E46A42">
        <w:rPr>
          <w:rFonts w:ascii="Times New Roman" w:eastAsia="Times New Roman" w:hAnsi="Times New Roman" w:cs="Times New Roman"/>
          <w:b/>
          <w:bCs/>
          <w:color w:val="000000"/>
          <w:kern w:val="0"/>
          <w:sz w:val="28"/>
          <w:szCs w:val="28"/>
          <w:lang w:eastAsia="ru-RU" w:bidi="ru-RU"/>
        </w:rPr>
        <w:t>ОГЛАВЛЕНИЕ</w:t>
      </w:r>
    </w:p>
    <w:p w:rsidR="00E46A42" w:rsidRPr="00E46A42" w:rsidRDefault="00E46A42" w:rsidP="00E46A42">
      <w:pPr>
        <w:tabs>
          <w:tab w:val="clear" w:pos="709"/>
          <w:tab w:val="right" w:pos="9388"/>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r w:rsidRPr="00E46A42">
        <w:rPr>
          <w:rFonts w:ascii="Times New Roman" w:eastAsia="Times New Roman" w:hAnsi="Times New Roman" w:cs="Times New Roman"/>
          <w:b/>
          <w:bCs/>
          <w:color w:val="000000"/>
          <w:kern w:val="0"/>
          <w:sz w:val="28"/>
          <w:szCs w:val="28"/>
          <w:lang w:eastAsia="ru-RU" w:bidi="ru-RU"/>
        </w:rPr>
        <w:fldChar w:fldCharType="begin"/>
      </w:r>
      <w:r w:rsidRPr="00E46A42">
        <w:rPr>
          <w:rFonts w:ascii="Times New Roman" w:eastAsia="Times New Roman" w:hAnsi="Times New Roman" w:cs="Times New Roman"/>
          <w:b/>
          <w:bCs/>
          <w:color w:val="000000"/>
          <w:kern w:val="0"/>
          <w:sz w:val="28"/>
          <w:szCs w:val="28"/>
          <w:lang w:eastAsia="ru-RU" w:bidi="ru-RU"/>
        </w:rPr>
        <w:instrText xml:space="preserve"> TOC \o "1-5" \h \z </w:instrText>
      </w:r>
      <w:r w:rsidRPr="00E46A42">
        <w:rPr>
          <w:rFonts w:ascii="Times New Roman" w:eastAsia="Times New Roman" w:hAnsi="Times New Roman" w:cs="Times New Roman"/>
          <w:b/>
          <w:bCs/>
          <w:color w:val="000000"/>
          <w:kern w:val="0"/>
          <w:sz w:val="28"/>
          <w:szCs w:val="28"/>
          <w:lang w:eastAsia="ru-RU" w:bidi="ru-RU"/>
        </w:rPr>
        <w:fldChar w:fldCharType="separate"/>
      </w:r>
      <w:r w:rsidRPr="00E46A42">
        <w:rPr>
          <w:rFonts w:ascii="Times New Roman" w:eastAsia="Times New Roman" w:hAnsi="Times New Roman" w:cs="Times New Roman"/>
          <w:b/>
          <w:bCs/>
          <w:color w:val="000000"/>
          <w:kern w:val="0"/>
          <w:sz w:val="28"/>
          <w:szCs w:val="28"/>
          <w:lang w:eastAsia="ru-RU" w:bidi="ru-RU"/>
        </w:rPr>
        <w:t>Введение</w:t>
      </w:r>
      <w:r w:rsidRPr="00E46A42">
        <w:rPr>
          <w:rFonts w:ascii="Times New Roman" w:eastAsia="Times New Roman" w:hAnsi="Times New Roman" w:cs="Times New Roman"/>
          <w:b/>
          <w:bCs/>
          <w:color w:val="000000"/>
          <w:kern w:val="0"/>
          <w:sz w:val="28"/>
          <w:szCs w:val="28"/>
          <w:lang w:eastAsia="ru-RU" w:bidi="ru-RU"/>
        </w:rPr>
        <w:tab/>
      </w:r>
      <w:r w:rsidRPr="00E46A42">
        <w:rPr>
          <w:rFonts w:ascii="Times New Roman" w:eastAsia="Times New Roman" w:hAnsi="Times New Roman" w:cs="Times New Roman"/>
          <w:color w:val="000000"/>
          <w:kern w:val="0"/>
          <w:sz w:val="28"/>
          <w:szCs w:val="28"/>
          <w:lang w:eastAsia="ru-RU" w:bidi="ru-RU"/>
        </w:rPr>
        <w:t>4</w:t>
      </w:r>
    </w:p>
    <w:p w:rsidR="00E46A42" w:rsidRPr="00E46A42" w:rsidRDefault="00E46A42" w:rsidP="00E46A42">
      <w:pPr>
        <w:tabs>
          <w:tab w:val="clear" w:pos="709"/>
          <w:tab w:val="right" w:pos="9388"/>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r w:rsidRPr="00E46A42">
        <w:rPr>
          <w:rFonts w:ascii="Times New Roman" w:eastAsia="Times New Roman" w:hAnsi="Times New Roman" w:cs="Times New Roman"/>
          <w:b/>
          <w:bCs/>
          <w:color w:val="000000"/>
          <w:kern w:val="0"/>
          <w:sz w:val="28"/>
          <w:szCs w:val="28"/>
          <w:lang w:eastAsia="ru-RU" w:bidi="ru-RU"/>
        </w:rPr>
        <w:t>Глава 1. Обзор литературы</w:t>
      </w:r>
      <w:r w:rsidRPr="00E46A42">
        <w:rPr>
          <w:rFonts w:ascii="Times New Roman" w:eastAsia="Times New Roman" w:hAnsi="Times New Roman" w:cs="Times New Roman"/>
          <w:b/>
          <w:bCs/>
          <w:color w:val="000000"/>
          <w:kern w:val="0"/>
          <w:sz w:val="28"/>
          <w:szCs w:val="28"/>
          <w:lang w:eastAsia="ru-RU" w:bidi="ru-RU"/>
        </w:rPr>
        <w:tab/>
      </w:r>
      <w:r w:rsidRPr="00E46A42">
        <w:rPr>
          <w:rFonts w:ascii="Times New Roman" w:eastAsia="Times New Roman" w:hAnsi="Times New Roman" w:cs="Times New Roman"/>
          <w:color w:val="000000"/>
          <w:kern w:val="0"/>
          <w:sz w:val="28"/>
          <w:szCs w:val="28"/>
          <w:lang w:eastAsia="ru-RU" w:bidi="ru-RU"/>
        </w:rPr>
        <w:t>12</w:t>
      </w:r>
    </w:p>
    <w:p w:rsidR="00E46A42" w:rsidRPr="00E46A42" w:rsidRDefault="00E46A42" w:rsidP="00E46A42">
      <w:pPr>
        <w:numPr>
          <w:ilvl w:val="0"/>
          <w:numId w:val="26"/>
        </w:numPr>
        <w:tabs>
          <w:tab w:val="clear" w:pos="709"/>
          <w:tab w:val="left" w:pos="560"/>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Использование гипоксии для повышения</w:t>
      </w:r>
    </w:p>
    <w:p w:rsidR="00E46A42" w:rsidRPr="00E46A42" w:rsidRDefault="00E46A42" w:rsidP="00E46A42">
      <w:pPr>
        <w:tabs>
          <w:tab w:val="clear" w:pos="709"/>
          <w:tab w:val="left" w:pos="9158"/>
        </w:tabs>
        <w:suppressAutoHyphens w:val="0"/>
        <w:spacing w:after="0" w:line="418" w:lineRule="exact"/>
        <w:ind w:firstLine="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толерантности органов и тканей к ишемии/гипоксии</w:t>
      </w:r>
      <w:r w:rsidRPr="00E46A42">
        <w:rPr>
          <w:rFonts w:ascii="Times New Roman" w:eastAsia="Times New Roman" w:hAnsi="Times New Roman" w:cs="Times New Roman"/>
          <w:color w:val="000000"/>
          <w:kern w:val="0"/>
          <w:sz w:val="28"/>
          <w:szCs w:val="28"/>
          <w:lang w:eastAsia="ru-RU" w:bidi="ru-RU"/>
        </w:rPr>
        <w:tab/>
        <w:t>13</w:t>
      </w:r>
    </w:p>
    <w:p w:rsidR="00E46A42" w:rsidRPr="00E46A42" w:rsidRDefault="00E46A42" w:rsidP="00E46A42">
      <w:pPr>
        <w:numPr>
          <w:ilvl w:val="0"/>
          <w:numId w:val="26"/>
        </w:numPr>
        <w:tabs>
          <w:tab w:val="clear" w:pos="709"/>
          <w:tab w:val="left" w:pos="565"/>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Применение гиперкапнических воздействий</w:t>
      </w:r>
    </w:p>
    <w:p w:rsidR="00E46A42" w:rsidRPr="00E46A42" w:rsidRDefault="00E46A42" w:rsidP="00E46A42">
      <w:pPr>
        <w:tabs>
          <w:tab w:val="clear" w:pos="709"/>
        </w:tabs>
        <w:suppressAutoHyphens w:val="0"/>
        <w:spacing w:after="0" w:line="418" w:lineRule="exact"/>
        <w:ind w:firstLine="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в качестве нейропротектора и терапевтического средства</w:t>
      </w:r>
    </w:p>
    <w:p w:rsidR="00E46A42" w:rsidRPr="00E46A42" w:rsidRDefault="00E46A42" w:rsidP="00E46A42">
      <w:pPr>
        <w:tabs>
          <w:tab w:val="clear" w:pos="709"/>
          <w:tab w:val="right" w:pos="9388"/>
        </w:tabs>
        <w:suppressAutoHyphens w:val="0"/>
        <w:spacing w:after="0" w:line="418" w:lineRule="exact"/>
        <w:ind w:firstLine="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при ишемически-реперфузионном повреждении</w:t>
      </w:r>
      <w:r w:rsidRPr="00E46A42">
        <w:rPr>
          <w:rFonts w:ascii="Times New Roman" w:eastAsia="Times New Roman" w:hAnsi="Times New Roman" w:cs="Times New Roman"/>
          <w:color w:val="000000"/>
          <w:kern w:val="0"/>
          <w:sz w:val="28"/>
          <w:szCs w:val="28"/>
          <w:lang w:eastAsia="ru-RU" w:bidi="ru-RU"/>
        </w:rPr>
        <w:tab/>
        <w:t>17</w:t>
      </w:r>
    </w:p>
    <w:p w:rsidR="00E46A42" w:rsidRPr="00E46A42" w:rsidRDefault="00E46A42" w:rsidP="00E46A42">
      <w:pPr>
        <w:numPr>
          <w:ilvl w:val="0"/>
          <w:numId w:val="26"/>
        </w:numPr>
        <w:tabs>
          <w:tab w:val="clear" w:pos="709"/>
          <w:tab w:val="left" w:pos="565"/>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Эффективность гиперкапнической гипоксии</w:t>
      </w:r>
    </w:p>
    <w:p w:rsidR="00E46A42" w:rsidRPr="00E46A42" w:rsidRDefault="00E46A42" w:rsidP="00E46A42">
      <w:pPr>
        <w:tabs>
          <w:tab w:val="clear" w:pos="709"/>
          <w:tab w:val="right" w:pos="9388"/>
        </w:tabs>
        <w:suppressAutoHyphens w:val="0"/>
        <w:spacing w:after="0" w:line="418" w:lineRule="exact"/>
        <w:ind w:firstLine="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для увеличения толерантности органов и тканей к ишемии/гипоксии</w:t>
      </w:r>
      <w:r w:rsidRPr="00E46A42">
        <w:rPr>
          <w:rFonts w:ascii="Times New Roman" w:eastAsia="Times New Roman" w:hAnsi="Times New Roman" w:cs="Times New Roman"/>
          <w:color w:val="000000"/>
          <w:kern w:val="0"/>
          <w:sz w:val="28"/>
          <w:szCs w:val="28"/>
          <w:lang w:eastAsia="ru-RU" w:bidi="ru-RU"/>
        </w:rPr>
        <w:tab/>
        <w:t>22</w:t>
      </w:r>
    </w:p>
    <w:p w:rsidR="00E46A42" w:rsidRPr="00E46A42" w:rsidRDefault="00E46A42" w:rsidP="00E46A42">
      <w:pPr>
        <w:numPr>
          <w:ilvl w:val="0"/>
          <w:numId w:val="26"/>
        </w:numPr>
        <w:tabs>
          <w:tab w:val="clear" w:pos="709"/>
          <w:tab w:val="left" w:pos="565"/>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Основные механизмы формирования</w:t>
      </w:r>
    </w:p>
    <w:p w:rsidR="00E46A42" w:rsidRPr="00E46A42" w:rsidRDefault="00E46A42" w:rsidP="00E46A42">
      <w:pPr>
        <w:tabs>
          <w:tab w:val="clear" w:pos="709"/>
          <w:tab w:val="right" w:pos="9388"/>
        </w:tabs>
        <w:suppressAutoHyphens w:val="0"/>
        <w:spacing w:after="0" w:line="418" w:lineRule="exact"/>
        <w:ind w:firstLine="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ишемической толерантности головного мозга</w:t>
      </w:r>
      <w:r w:rsidRPr="00E46A42">
        <w:rPr>
          <w:rFonts w:ascii="Times New Roman" w:eastAsia="Times New Roman" w:hAnsi="Times New Roman" w:cs="Times New Roman"/>
          <w:color w:val="000000"/>
          <w:kern w:val="0"/>
          <w:sz w:val="28"/>
          <w:szCs w:val="28"/>
          <w:lang w:eastAsia="ru-RU" w:bidi="ru-RU"/>
        </w:rPr>
        <w:tab/>
        <w:t>25</w:t>
      </w:r>
    </w:p>
    <w:p w:rsidR="00E46A42" w:rsidRPr="00E46A42" w:rsidRDefault="00E46A42" w:rsidP="00E46A42">
      <w:pPr>
        <w:tabs>
          <w:tab w:val="clear" w:pos="709"/>
          <w:tab w:val="right" w:pos="9388"/>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hyperlink w:anchor="bookmark21" w:tooltip="Current Document">
        <w:r w:rsidRPr="00E46A42">
          <w:rPr>
            <w:rFonts w:ascii="Times New Roman" w:eastAsia="Times New Roman" w:hAnsi="Times New Roman" w:cs="Times New Roman"/>
            <w:b/>
            <w:bCs/>
            <w:color w:val="000000"/>
            <w:kern w:val="0"/>
            <w:sz w:val="28"/>
            <w:szCs w:val="28"/>
            <w:lang w:eastAsia="ru-RU" w:bidi="ru-RU"/>
          </w:rPr>
          <w:t>Глава 2. Материалы и методы исследования</w:t>
        </w:r>
        <w:r w:rsidRPr="00E46A42">
          <w:rPr>
            <w:rFonts w:ascii="Times New Roman" w:eastAsia="Times New Roman" w:hAnsi="Times New Roman" w:cs="Times New Roman"/>
            <w:b/>
            <w:bCs/>
            <w:color w:val="000000"/>
            <w:kern w:val="0"/>
            <w:sz w:val="28"/>
            <w:szCs w:val="28"/>
            <w:lang w:eastAsia="ru-RU" w:bidi="ru-RU"/>
          </w:rPr>
          <w:tab/>
        </w:r>
        <w:r w:rsidRPr="00E46A42">
          <w:rPr>
            <w:rFonts w:ascii="Times New Roman" w:eastAsia="Times New Roman" w:hAnsi="Times New Roman" w:cs="Times New Roman"/>
            <w:color w:val="000000"/>
            <w:kern w:val="0"/>
            <w:sz w:val="28"/>
            <w:szCs w:val="28"/>
            <w:lang w:eastAsia="ru-RU" w:bidi="ru-RU"/>
          </w:rPr>
          <w:t>31</w:t>
        </w:r>
      </w:hyperlink>
    </w:p>
    <w:p w:rsidR="00E46A42" w:rsidRPr="00E46A42" w:rsidRDefault="00E46A42" w:rsidP="00E46A42">
      <w:pPr>
        <w:numPr>
          <w:ilvl w:val="0"/>
          <w:numId w:val="27"/>
        </w:numPr>
        <w:tabs>
          <w:tab w:val="clear" w:pos="709"/>
          <w:tab w:val="left" w:pos="589"/>
          <w:tab w:val="right" w:pos="9388"/>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hyperlink w:anchor="bookmark22" w:tooltip="Current Document">
        <w:r w:rsidRPr="00E46A42">
          <w:rPr>
            <w:rFonts w:ascii="Times New Roman" w:eastAsia="Times New Roman" w:hAnsi="Times New Roman" w:cs="Times New Roman"/>
            <w:color w:val="000000"/>
            <w:kern w:val="0"/>
            <w:sz w:val="28"/>
            <w:szCs w:val="28"/>
            <w:lang w:eastAsia="ru-RU" w:bidi="ru-RU"/>
          </w:rPr>
          <w:t>Материал и объект исследования</w:t>
        </w:r>
        <w:r w:rsidRPr="00E46A42">
          <w:rPr>
            <w:rFonts w:ascii="Times New Roman" w:eastAsia="Times New Roman" w:hAnsi="Times New Roman" w:cs="Times New Roman"/>
            <w:color w:val="000000"/>
            <w:kern w:val="0"/>
            <w:sz w:val="28"/>
            <w:szCs w:val="28"/>
            <w:lang w:eastAsia="ru-RU" w:bidi="ru-RU"/>
          </w:rPr>
          <w:tab/>
          <w:t>31</w:t>
        </w:r>
      </w:hyperlink>
    </w:p>
    <w:p w:rsidR="00E46A42" w:rsidRPr="00E46A42" w:rsidRDefault="00E46A42" w:rsidP="00E46A42">
      <w:pPr>
        <w:numPr>
          <w:ilvl w:val="0"/>
          <w:numId w:val="27"/>
        </w:numPr>
        <w:tabs>
          <w:tab w:val="clear" w:pos="709"/>
          <w:tab w:val="left" w:pos="589"/>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Методика сочетанного и изолированного</w:t>
      </w:r>
    </w:p>
    <w:p w:rsidR="00E46A42" w:rsidRPr="00E46A42" w:rsidRDefault="00E46A42" w:rsidP="00E46A42">
      <w:pPr>
        <w:tabs>
          <w:tab w:val="clear" w:pos="709"/>
          <w:tab w:val="right" w:pos="9388"/>
        </w:tabs>
        <w:suppressAutoHyphens w:val="0"/>
        <w:spacing w:after="0" w:line="418" w:lineRule="exact"/>
        <w:ind w:firstLine="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воздействия гиперкапнии и гипоксии</w:t>
      </w:r>
      <w:r w:rsidRPr="00E46A42">
        <w:rPr>
          <w:rFonts w:ascii="Times New Roman" w:eastAsia="Times New Roman" w:hAnsi="Times New Roman" w:cs="Times New Roman"/>
          <w:color w:val="000000"/>
          <w:kern w:val="0"/>
          <w:sz w:val="28"/>
          <w:szCs w:val="28"/>
          <w:lang w:eastAsia="ru-RU" w:bidi="ru-RU"/>
        </w:rPr>
        <w:tab/>
        <w:t>31</w:t>
      </w:r>
    </w:p>
    <w:p w:rsidR="00E46A42" w:rsidRPr="00E46A42" w:rsidRDefault="00E46A42" w:rsidP="00E46A42">
      <w:pPr>
        <w:numPr>
          <w:ilvl w:val="0"/>
          <w:numId w:val="27"/>
        </w:numPr>
        <w:tabs>
          <w:tab w:val="clear" w:pos="709"/>
          <w:tab w:val="left" w:pos="589"/>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Методика моделирования фокальной и субтотальной ишемии</w:t>
      </w:r>
    </w:p>
    <w:p w:rsidR="00E46A42" w:rsidRPr="00E46A42" w:rsidRDefault="00E46A42" w:rsidP="00E46A42">
      <w:pPr>
        <w:tabs>
          <w:tab w:val="clear" w:pos="709"/>
          <w:tab w:val="right" w:pos="9388"/>
        </w:tabs>
        <w:suppressAutoHyphens w:val="0"/>
        <w:spacing w:after="0" w:line="418" w:lineRule="exact"/>
        <w:ind w:firstLine="0"/>
        <w:rPr>
          <w:rFonts w:ascii="Times New Roman" w:eastAsia="Times New Roman" w:hAnsi="Times New Roman" w:cs="Times New Roman"/>
          <w:color w:val="000000"/>
          <w:kern w:val="0"/>
          <w:sz w:val="28"/>
          <w:szCs w:val="28"/>
          <w:lang w:eastAsia="ru-RU" w:bidi="ru-RU"/>
        </w:rPr>
      </w:pPr>
      <w:hyperlink w:anchor="bookmark25" w:tooltip="Current Document">
        <w:r w:rsidRPr="00E46A42">
          <w:rPr>
            <w:rFonts w:ascii="Times New Roman" w:eastAsia="Times New Roman" w:hAnsi="Times New Roman" w:cs="Times New Roman"/>
            <w:color w:val="000000"/>
            <w:kern w:val="0"/>
            <w:sz w:val="28"/>
            <w:szCs w:val="28"/>
            <w:lang w:eastAsia="ru-RU" w:bidi="ru-RU"/>
          </w:rPr>
          <w:t>головного мозга у крыс</w:t>
        </w:r>
        <w:r w:rsidRPr="00E46A42">
          <w:rPr>
            <w:rFonts w:ascii="Times New Roman" w:eastAsia="Times New Roman" w:hAnsi="Times New Roman" w:cs="Times New Roman"/>
            <w:color w:val="000000"/>
            <w:kern w:val="0"/>
            <w:sz w:val="28"/>
            <w:szCs w:val="28"/>
            <w:lang w:eastAsia="ru-RU" w:bidi="ru-RU"/>
          </w:rPr>
          <w:tab/>
          <w:t>33</w:t>
        </w:r>
      </w:hyperlink>
    </w:p>
    <w:p w:rsidR="00E46A42" w:rsidRPr="00E46A42" w:rsidRDefault="00E46A42" w:rsidP="00E46A42">
      <w:pPr>
        <w:numPr>
          <w:ilvl w:val="0"/>
          <w:numId w:val="27"/>
        </w:numPr>
        <w:tabs>
          <w:tab w:val="clear" w:pos="709"/>
          <w:tab w:val="left" w:pos="589"/>
          <w:tab w:val="right" w:pos="9388"/>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hyperlink w:anchor="bookmark26" w:tooltip="Current Document">
        <w:r w:rsidRPr="00E46A42">
          <w:rPr>
            <w:rFonts w:ascii="Times New Roman" w:eastAsia="Times New Roman" w:hAnsi="Times New Roman" w:cs="Times New Roman"/>
            <w:color w:val="000000"/>
            <w:kern w:val="0"/>
            <w:sz w:val="28"/>
            <w:szCs w:val="28"/>
            <w:lang w:eastAsia="ru-RU" w:bidi="ru-RU"/>
          </w:rPr>
          <w:t>Метод моделирования острой гипобарической гипоксии</w:t>
        </w:r>
        <w:r w:rsidRPr="00E46A42">
          <w:rPr>
            <w:rFonts w:ascii="Times New Roman" w:eastAsia="Times New Roman" w:hAnsi="Times New Roman" w:cs="Times New Roman"/>
            <w:color w:val="000000"/>
            <w:kern w:val="0"/>
            <w:sz w:val="28"/>
            <w:szCs w:val="28"/>
            <w:lang w:eastAsia="ru-RU" w:bidi="ru-RU"/>
          </w:rPr>
          <w:tab/>
          <w:t>34</w:t>
        </w:r>
      </w:hyperlink>
    </w:p>
    <w:p w:rsidR="00E46A42" w:rsidRPr="00E46A42" w:rsidRDefault="00E46A42" w:rsidP="00E46A42">
      <w:pPr>
        <w:numPr>
          <w:ilvl w:val="0"/>
          <w:numId w:val="27"/>
        </w:numPr>
        <w:tabs>
          <w:tab w:val="clear" w:pos="709"/>
          <w:tab w:val="left" w:pos="589"/>
          <w:tab w:val="right" w:pos="9388"/>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hyperlink w:anchor="bookmark27" w:tooltip="Current Document">
        <w:r w:rsidRPr="00E46A42">
          <w:rPr>
            <w:rFonts w:ascii="Times New Roman" w:eastAsia="Times New Roman" w:hAnsi="Times New Roman" w:cs="Times New Roman"/>
            <w:color w:val="000000"/>
            <w:kern w:val="0"/>
            <w:sz w:val="28"/>
            <w:szCs w:val="28"/>
            <w:lang w:eastAsia="ru-RU" w:bidi="ru-RU"/>
          </w:rPr>
          <w:t>Методика моделирования острой нормобарической гипоксии</w:t>
        </w:r>
        <w:r w:rsidRPr="00E46A42">
          <w:rPr>
            <w:rFonts w:ascii="Times New Roman" w:eastAsia="Times New Roman" w:hAnsi="Times New Roman" w:cs="Times New Roman"/>
            <w:color w:val="000000"/>
            <w:kern w:val="0"/>
            <w:sz w:val="28"/>
            <w:szCs w:val="28"/>
            <w:lang w:eastAsia="ru-RU" w:bidi="ru-RU"/>
          </w:rPr>
          <w:tab/>
          <w:t>36</w:t>
        </w:r>
      </w:hyperlink>
    </w:p>
    <w:p w:rsidR="00E46A42" w:rsidRPr="00E46A42" w:rsidRDefault="00E46A42" w:rsidP="00E46A42">
      <w:pPr>
        <w:numPr>
          <w:ilvl w:val="0"/>
          <w:numId w:val="27"/>
        </w:numPr>
        <w:tabs>
          <w:tab w:val="clear" w:pos="709"/>
          <w:tab w:val="left" w:pos="594"/>
          <w:tab w:val="right" w:pos="9388"/>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hyperlink w:anchor="bookmark28" w:tooltip="Current Document">
        <w:r w:rsidRPr="00E46A42">
          <w:rPr>
            <w:rFonts w:ascii="Times New Roman" w:eastAsia="Times New Roman" w:hAnsi="Times New Roman" w:cs="Times New Roman"/>
            <w:color w:val="000000"/>
            <w:kern w:val="0"/>
            <w:sz w:val="28"/>
            <w:szCs w:val="28"/>
            <w:lang w:eastAsia="ru-RU" w:bidi="ru-RU"/>
          </w:rPr>
          <w:t>Методика оценки неврологического дефицита и двигательно</w:t>
        </w:r>
        <w:r w:rsidRPr="00E46A42">
          <w:rPr>
            <w:rFonts w:ascii="Times New Roman" w:eastAsia="Times New Roman" w:hAnsi="Times New Roman" w:cs="Times New Roman"/>
            <w:color w:val="000000"/>
            <w:kern w:val="0"/>
            <w:sz w:val="28"/>
            <w:szCs w:val="28"/>
            <w:lang w:eastAsia="ru-RU" w:bidi="ru-RU"/>
          </w:rPr>
          <w:softHyphen/>
          <w:t>координационных нарушений</w:t>
        </w:r>
        <w:r w:rsidRPr="00E46A42">
          <w:rPr>
            <w:rFonts w:ascii="Times New Roman" w:eastAsia="Times New Roman" w:hAnsi="Times New Roman" w:cs="Times New Roman"/>
            <w:color w:val="000000"/>
            <w:kern w:val="0"/>
            <w:sz w:val="28"/>
            <w:szCs w:val="28"/>
            <w:lang w:eastAsia="ru-RU" w:bidi="ru-RU"/>
          </w:rPr>
          <w:tab/>
          <w:t>36</w:t>
        </w:r>
      </w:hyperlink>
    </w:p>
    <w:p w:rsidR="00E46A42" w:rsidRPr="00E46A42" w:rsidRDefault="00E46A42" w:rsidP="00E46A42">
      <w:pPr>
        <w:numPr>
          <w:ilvl w:val="0"/>
          <w:numId w:val="27"/>
        </w:numPr>
        <w:tabs>
          <w:tab w:val="clear" w:pos="709"/>
          <w:tab w:val="left" w:pos="594"/>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Методика гистологического исследования</w:t>
      </w:r>
    </w:p>
    <w:p w:rsidR="00E46A42" w:rsidRPr="00E46A42" w:rsidRDefault="00E46A42" w:rsidP="00E46A42">
      <w:pPr>
        <w:tabs>
          <w:tab w:val="clear" w:pos="709"/>
          <w:tab w:val="right" w:pos="9388"/>
        </w:tabs>
        <w:suppressAutoHyphens w:val="0"/>
        <w:spacing w:after="0" w:line="418" w:lineRule="exact"/>
        <w:ind w:firstLine="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препаратов головного мозга</w:t>
      </w:r>
      <w:r w:rsidRPr="00E46A42">
        <w:rPr>
          <w:rFonts w:ascii="Times New Roman" w:eastAsia="Times New Roman" w:hAnsi="Times New Roman" w:cs="Times New Roman"/>
          <w:color w:val="000000"/>
          <w:kern w:val="0"/>
          <w:sz w:val="28"/>
          <w:szCs w:val="28"/>
          <w:lang w:eastAsia="ru-RU" w:bidi="ru-RU"/>
        </w:rPr>
        <w:tab/>
        <w:t>37</w:t>
      </w:r>
    </w:p>
    <w:p w:rsidR="00E46A42" w:rsidRPr="00E46A42" w:rsidRDefault="00E46A42" w:rsidP="00E46A42">
      <w:pPr>
        <w:numPr>
          <w:ilvl w:val="0"/>
          <w:numId w:val="27"/>
        </w:numPr>
        <w:tabs>
          <w:tab w:val="clear" w:pos="709"/>
          <w:tab w:val="left" w:pos="594"/>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 xml:space="preserve">Методика определения содержания </w:t>
      </w:r>
      <w:r w:rsidRPr="00E46A42">
        <w:rPr>
          <w:rFonts w:ascii="Times New Roman" w:eastAsia="Times New Roman" w:hAnsi="Times New Roman" w:cs="Times New Roman"/>
          <w:color w:val="000000"/>
          <w:kern w:val="0"/>
          <w:sz w:val="28"/>
          <w:szCs w:val="28"/>
          <w:lang w:val="en-US" w:eastAsia="en-US" w:bidi="en-US"/>
        </w:rPr>
        <w:t>HSP</w:t>
      </w:r>
      <w:r w:rsidRPr="00E46A42">
        <w:rPr>
          <w:rFonts w:ascii="Times New Roman" w:eastAsia="Times New Roman" w:hAnsi="Times New Roman" w:cs="Times New Roman"/>
          <w:color w:val="000000"/>
          <w:kern w:val="0"/>
          <w:sz w:val="28"/>
          <w:szCs w:val="28"/>
          <w:lang w:eastAsia="en-US" w:bidi="en-US"/>
        </w:rPr>
        <w:t xml:space="preserve">-70 </w:t>
      </w:r>
      <w:r w:rsidRPr="00E46A42">
        <w:rPr>
          <w:rFonts w:ascii="Times New Roman" w:eastAsia="Times New Roman" w:hAnsi="Times New Roman" w:cs="Times New Roman"/>
          <w:color w:val="000000"/>
          <w:kern w:val="0"/>
          <w:sz w:val="28"/>
          <w:szCs w:val="28"/>
          <w:lang w:eastAsia="ru-RU" w:bidi="ru-RU"/>
        </w:rPr>
        <w:t xml:space="preserve">и </w:t>
      </w:r>
      <w:r w:rsidRPr="00E46A42">
        <w:rPr>
          <w:rFonts w:ascii="Times New Roman" w:eastAsia="Times New Roman" w:hAnsi="Times New Roman" w:cs="Times New Roman"/>
          <w:color w:val="000000"/>
          <w:kern w:val="0"/>
          <w:sz w:val="28"/>
          <w:szCs w:val="28"/>
          <w:lang w:val="en-US" w:eastAsia="en-US" w:bidi="en-US"/>
        </w:rPr>
        <w:t>S</w:t>
      </w:r>
      <w:r w:rsidRPr="00E46A42">
        <w:rPr>
          <w:rFonts w:ascii="Times New Roman" w:eastAsia="Times New Roman" w:hAnsi="Times New Roman" w:cs="Times New Roman"/>
          <w:color w:val="000000"/>
          <w:kern w:val="0"/>
          <w:sz w:val="28"/>
          <w:szCs w:val="28"/>
          <w:lang w:eastAsia="en-US" w:bidi="en-US"/>
        </w:rPr>
        <w:t>-100</w:t>
      </w:r>
      <w:r w:rsidRPr="00E46A42">
        <w:rPr>
          <w:rFonts w:ascii="Times New Roman" w:eastAsia="Times New Roman" w:hAnsi="Times New Roman" w:cs="Times New Roman"/>
          <w:color w:val="000000"/>
          <w:kern w:val="0"/>
          <w:sz w:val="28"/>
          <w:szCs w:val="28"/>
          <w:lang w:val="en-US" w:eastAsia="en-US" w:bidi="en-US"/>
        </w:rPr>
        <w:t>P</w:t>
      </w:r>
    </w:p>
    <w:p w:rsidR="00E46A42" w:rsidRPr="00E46A42" w:rsidRDefault="00E46A42" w:rsidP="00E46A42">
      <w:pPr>
        <w:tabs>
          <w:tab w:val="clear" w:pos="709"/>
          <w:tab w:val="right" w:pos="9388"/>
        </w:tabs>
        <w:suppressAutoHyphens w:val="0"/>
        <w:spacing w:after="0" w:line="418" w:lineRule="exact"/>
        <w:ind w:firstLine="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в сыворотке крови у крыс</w:t>
      </w:r>
      <w:r w:rsidRPr="00E46A42">
        <w:rPr>
          <w:rFonts w:ascii="Times New Roman" w:eastAsia="Times New Roman" w:hAnsi="Times New Roman" w:cs="Times New Roman"/>
          <w:color w:val="000000"/>
          <w:kern w:val="0"/>
          <w:sz w:val="28"/>
          <w:szCs w:val="28"/>
          <w:lang w:eastAsia="ru-RU" w:bidi="ru-RU"/>
        </w:rPr>
        <w:tab/>
        <w:t>38</w:t>
      </w:r>
    </w:p>
    <w:p w:rsidR="00E46A42" w:rsidRPr="00E46A42" w:rsidRDefault="00E46A42" w:rsidP="00E46A42">
      <w:pPr>
        <w:numPr>
          <w:ilvl w:val="0"/>
          <w:numId w:val="27"/>
        </w:numPr>
        <w:tabs>
          <w:tab w:val="clear" w:pos="709"/>
          <w:tab w:val="left" w:pos="594"/>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Исследование роли мито-К</w:t>
      </w:r>
      <w:r w:rsidRPr="00E46A42">
        <w:rPr>
          <w:rFonts w:ascii="Times New Roman" w:eastAsia="Times New Roman" w:hAnsi="Times New Roman" w:cs="Times New Roman"/>
          <w:color w:val="000000"/>
          <w:kern w:val="0"/>
          <w:sz w:val="28"/>
          <w:szCs w:val="28"/>
          <w:vertAlign w:val="superscript"/>
          <w:lang w:eastAsia="ru-RU" w:bidi="ru-RU"/>
        </w:rPr>
        <w:t>+</w:t>
      </w:r>
      <w:r w:rsidRPr="00E46A42">
        <w:rPr>
          <w:rFonts w:ascii="Times New Roman" w:eastAsia="Times New Roman" w:hAnsi="Times New Roman" w:cs="Times New Roman"/>
          <w:color w:val="000000"/>
          <w:kern w:val="0"/>
          <w:sz w:val="28"/>
          <w:szCs w:val="28"/>
          <w:vertAlign w:val="subscript"/>
          <w:lang w:eastAsia="ru-RU" w:bidi="ru-RU"/>
        </w:rPr>
        <w:t>АТФ</w:t>
      </w:r>
      <w:r w:rsidRPr="00E46A42">
        <w:rPr>
          <w:rFonts w:ascii="Times New Roman" w:eastAsia="Times New Roman" w:hAnsi="Times New Roman" w:cs="Times New Roman"/>
          <w:color w:val="000000"/>
          <w:kern w:val="0"/>
          <w:sz w:val="28"/>
          <w:szCs w:val="28"/>
          <w:lang w:eastAsia="ru-RU" w:bidi="ru-RU"/>
        </w:rPr>
        <w:t>-каналов</w:t>
      </w:r>
    </w:p>
    <w:p w:rsidR="00E46A42" w:rsidRPr="00E46A42" w:rsidRDefault="00E46A42" w:rsidP="00E46A42">
      <w:pPr>
        <w:tabs>
          <w:tab w:val="clear" w:pos="709"/>
        </w:tabs>
        <w:suppressAutoHyphens w:val="0"/>
        <w:spacing w:after="0" w:line="418" w:lineRule="exact"/>
        <w:ind w:firstLine="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и аденозиновых А</w:t>
      </w:r>
      <w:r w:rsidRPr="00E46A42">
        <w:rPr>
          <w:rFonts w:ascii="Times New Roman" w:eastAsia="Times New Roman" w:hAnsi="Times New Roman" w:cs="Times New Roman"/>
          <w:color w:val="000000"/>
          <w:kern w:val="0"/>
          <w:sz w:val="28"/>
          <w:szCs w:val="28"/>
          <w:vertAlign w:val="subscript"/>
          <w:lang w:eastAsia="ru-RU" w:bidi="ru-RU"/>
        </w:rPr>
        <w:t>1</w:t>
      </w:r>
      <w:r w:rsidRPr="00E46A42">
        <w:rPr>
          <w:rFonts w:ascii="Times New Roman" w:eastAsia="Times New Roman" w:hAnsi="Times New Roman" w:cs="Times New Roman"/>
          <w:color w:val="000000"/>
          <w:kern w:val="0"/>
          <w:sz w:val="28"/>
          <w:szCs w:val="28"/>
          <w:lang w:eastAsia="ru-RU" w:bidi="ru-RU"/>
        </w:rPr>
        <w:t>-рецепторов методом применения</w:t>
      </w:r>
    </w:p>
    <w:p w:rsidR="00E46A42" w:rsidRPr="00E46A42" w:rsidRDefault="00E46A42" w:rsidP="00E46A42">
      <w:pPr>
        <w:tabs>
          <w:tab w:val="clear" w:pos="709"/>
          <w:tab w:val="right" w:pos="9388"/>
        </w:tabs>
        <w:suppressAutoHyphens w:val="0"/>
        <w:spacing w:after="0" w:line="418" w:lineRule="exact"/>
        <w:ind w:firstLine="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активатора/блокатора механизма</w:t>
      </w:r>
      <w:r w:rsidRPr="00E46A42">
        <w:rPr>
          <w:rFonts w:ascii="Times New Roman" w:eastAsia="Times New Roman" w:hAnsi="Times New Roman" w:cs="Times New Roman"/>
          <w:color w:val="000000"/>
          <w:kern w:val="0"/>
          <w:sz w:val="28"/>
          <w:szCs w:val="28"/>
          <w:lang w:eastAsia="ru-RU" w:bidi="ru-RU"/>
        </w:rPr>
        <w:tab/>
        <w:t>39</w:t>
      </w:r>
    </w:p>
    <w:p w:rsidR="00E46A42" w:rsidRPr="00E46A42" w:rsidRDefault="00E46A42" w:rsidP="00E46A42">
      <w:pPr>
        <w:numPr>
          <w:ilvl w:val="0"/>
          <w:numId w:val="27"/>
        </w:numPr>
        <w:tabs>
          <w:tab w:val="clear" w:pos="709"/>
          <w:tab w:val="right" w:pos="9388"/>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hyperlink w:anchor="bookmark32" w:tooltip="Current Document">
        <w:r w:rsidRPr="00E46A42">
          <w:rPr>
            <w:rFonts w:ascii="Times New Roman" w:eastAsia="Times New Roman" w:hAnsi="Times New Roman" w:cs="Times New Roman"/>
            <w:color w:val="000000"/>
            <w:kern w:val="0"/>
            <w:sz w:val="28"/>
            <w:szCs w:val="28"/>
            <w:lang w:eastAsia="ru-RU" w:bidi="ru-RU"/>
          </w:rPr>
          <w:t>Статистическая обработка экспериментальных данных</w:t>
        </w:r>
        <w:r w:rsidRPr="00E46A42">
          <w:rPr>
            <w:rFonts w:ascii="Times New Roman" w:eastAsia="Times New Roman" w:hAnsi="Times New Roman" w:cs="Times New Roman"/>
            <w:color w:val="000000"/>
            <w:kern w:val="0"/>
            <w:sz w:val="28"/>
            <w:szCs w:val="28"/>
            <w:lang w:eastAsia="ru-RU" w:bidi="ru-RU"/>
          </w:rPr>
          <w:tab/>
          <w:t>39</w:t>
        </w:r>
      </w:hyperlink>
    </w:p>
    <w:p w:rsidR="00E46A42" w:rsidRPr="00E46A42" w:rsidRDefault="00E46A42" w:rsidP="00E46A42">
      <w:pPr>
        <w:numPr>
          <w:ilvl w:val="0"/>
          <w:numId w:val="27"/>
        </w:numPr>
        <w:tabs>
          <w:tab w:val="clear" w:pos="709"/>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Дизайн экспериментального исследования эффективности изолированного и сочетанного воздействия гипоксии</w:t>
      </w:r>
    </w:p>
    <w:p w:rsidR="00E46A42" w:rsidRPr="00E46A42" w:rsidRDefault="00E46A42" w:rsidP="00E46A42">
      <w:pPr>
        <w:tabs>
          <w:tab w:val="clear" w:pos="709"/>
          <w:tab w:val="right" w:pos="9388"/>
        </w:tabs>
        <w:suppressAutoHyphens w:val="0"/>
        <w:spacing w:after="0" w:line="418" w:lineRule="exact"/>
        <w:ind w:firstLine="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и гиперкапнии в повышении резистентности к острому дефициту кислорода и ишемии головного мозга</w:t>
      </w:r>
      <w:r w:rsidRPr="00E46A42">
        <w:rPr>
          <w:rFonts w:ascii="Times New Roman" w:eastAsia="Times New Roman" w:hAnsi="Times New Roman" w:cs="Times New Roman"/>
          <w:color w:val="000000"/>
          <w:kern w:val="0"/>
          <w:sz w:val="28"/>
          <w:szCs w:val="28"/>
          <w:lang w:eastAsia="ru-RU" w:bidi="ru-RU"/>
        </w:rPr>
        <w:tab/>
        <w:t>40</w:t>
      </w:r>
      <w:r w:rsidRPr="00E46A42">
        <w:rPr>
          <w:rFonts w:ascii="Times New Roman" w:eastAsia="Times New Roman" w:hAnsi="Times New Roman" w:cs="Times New Roman"/>
          <w:color w:val="000000"/>
          <w:kern w:val="0"/>
          <w:sz w:val="28"/>
          <w:szCs w:val="28"/>
          <w:lang w:eastAsia="ru-RU" w:bidi="ru-RU"/>
        </w:rPr>
        <w:fldChar w:fldCharType="end"/>
      </w:r>
    </w:p>
    <w:p w:rsidR="00E46A42" w:rsidRPr="00E46A42" w:rsidRDefault="00E46A42" w:rsidP="00E46A42">
      <w:pPr>
        <w:numPr>
          <w:ilvl w:val="0"/>
          <w:numId w:val="27"/>
        </w:numPr>
        <w:tabs>
          <w:tab w:val="clear" w:pos="709"/>
          <w:tab w:val="right" w:pos="9392"/>
        </w:tabs>
        <w:suppressAutoHyphens w:val="0"/>
        <w:spacing w:after="0" w:line="418" w:lineRule="exact"/>
        <w:ind w:firstLine="0"/>
        <w:jc w:val="left"/>
        <w:rPr>
          <w:rFonts w:ascii="Times New Roman" w:eastAsia="Times New Roman" w:hAnsi="Times New Roman" w:cs="Times New Roman"/>
          <w:b/>
          <w:bCs/>
          <w:color w:val="000000"/>
          <w:kern w:val="0"/>
          <w:sz w:val="28"/>
          <w:szCs w:val="28"/>
          <w:lang w:eastAsia="ru-RU" w:bidi="ru-RU"/>
        </w:rPr>
      </w:pPr>
      <w:r w:rsidRPr="00E46A42">
        <w:rPr>
          <w:rFonts w:ascii="Times New Roman" w:eastAsia="Times New Roman" w:hAnsi="Times New Roman" w:cs="Times New Roman"/>
          <w:b/>
          <w:bCs/>
          <w:color w:val="000000"/>
          <w:kern w:val="0"/>
          <w:sz w:val="28"/>
          <w:szCs w:val="28"/>
          <w:lang w:eastAsia="ru-RU" w:bidi="ru-RU"/>
        </w:rPr>
        <w:t>Дизайн экспериментального исследования механизмов, увеличивающих толерантность головного мозга к ишемии/гипоксии, при сочетанном воздействии гиперкапнии и гипоксии</w:t>
      </w:r>
      <w:r w:rsidRPr="00E46A42">
        <w:rPr>
          <w:rFonts w:ascii="Times New Roman" w:eastAsia="Times New Roman" w:hAnsi="Times New Roman" w:cs="Times New Roman"/>
          <w:b/>
          <w:bCs/>
          <w:color w:val="000000"/>
          <w:kern w:val="0"/>
          <w:sz w:val="28"/>
          <w:szCs w:val="28"/>
          <w:lang w:eastAsia="ru-RU" w:bidi="ru-RU"/>
        </w:rPr>
        <w:tab/>
        <w:t>42</w:t>
      </w:r>
    </w:p>
    <w:p w:rsidR="00E46A42" w:rsidRPr="00E46A42" w:rsidRDefault="00E46A42" w:rsidP="00E46A42">
      <w:pPr>
        <w:tabs>
          <w:tab w:val="clear" w:pos="709"/>
          <w:tab w:val="right" w:pos="9392"/>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r w:rsidRPr="00E46A42">
        <w:rPr>
          <w:rFonts w:ascii="Times New Roman" w:eastAsia="Times New Roman" w:hAnsi="Times New Roman" w:cs="Times New Roman"/>
          <w:b/>
          <w:bCs/>
          <w:color w:val="000000"/>
          <w:kern w:val="0"/>
          <w:sz w:val="28"/>
          <w:szCs w:val="28"/>
          <w:lang w:eastAsia="ru-RU" w:bidi="ru-RU"/>
        </w:rPr>
        <w:fldChar w:fldCharType="begin"/>
      </w:r>
      <w:r w:rsidRPr="00E46A42">
        <w:rPr>
          <w:rFonts w:ascii="Times New Roman" w:eastAsia="Times New Roman" w:hAnsi="Times New Roman" w:cs="Times New Roman"/>
          <w:b/>
          <w:bCs/>
          <w:color w:val="000000"/>
          <w:kern w:val="0"/>
          <w:sz w:val="28"/>
          <w:szCs w:val="28"/>
          <w:lang w:eastAsia="ru-RU" w:bidi="ru-RU"/>
        </w:rPr>
        <w:instrText xml:space="preserve"> TOC \o "1-5" \h \z </w:instrText>
      </w:r>
      <w:r w:rsidRPr="00E46A42">
        <w:rPr>
          <w:rFonts w:ascii="Times New Roman" w:eastAsia="Times New Roman" w:hAnsi="Times New Roman" w:cs="Times New Roman"/>
          <w:b/>
          <w:bCs/>
          <w:color w:val="000000"/>
          <w:kern w:val="0"/>
          <w:sz w:val="28"/>
          <w:szCs w:val="28"/>
          <w:lang w:eastAsia="ru-RU" w:bidi="ru-RU"/>
        </w:rPr>
        <w:fldChar w:fldCharType="separate"/>
      </w:r>
      <w:hyperlink w:anchor="bookmark34" w:tooltip="Current Document">
        <w:r w:rsidRPr="00E46A42">
          <w:rPr>
            <w:rFonts w:ascii="Times New Roman" w:eastAsia="Times New Roman" w:hAnsi="Times New Roman" w:cs="Times New Roman"/>
            <w:b/>
            <w:bCs/>
            <w:color w:val="000000"/>
            <w:kern w:val="0"/>
            <w:sz w:val="28"/>
            <w:szCs w:val="28"/>
            <w:lang w:eastAsia="ru-RU" w:bidi="ru-RU"/>
          </w:rPr>
          <w:t>Глава 3. Результаты собственных исследований</w:t>
        </w:r>
        <w:r w:rsidRPr="00E46A42">
          <w:rPr>
            <w:rFonts w:ascii="Times New Roman" w:eastAsia="Times New Roman" w:hAnsi="Times New Roman" w:cs="Times New Roman"/>
            <w:b/>
            <w:bCs/>
            <w:color w:val="000000"/>
            <w:kern w:val="0"/>
            <w:sz w:val="28"/>
            <w:szCs w:val="28"/>
            <w:lang w:eastAsia="ru-RU" w:bidi="ru-RU"/>
          </w:rPr>
          <w:tab/>
          <w:t>45</w:t>
        </w:r>
      </w:hyperlink>
    </w:p>
    <w:p w:rsidR="00E46A42" w:rsidRPr="00E46A42" w:rsidRDefault="00E46A42" w:rsidP="00E46A42">
      <w:pPr>
        <w:numPr>
          <w:ilvl w:val="0"/>
          <w:numId w:val="28"/>
        </w:numPr>
        <w:tabs>
          <w:tab w:val="clear" w:pos="709"/>
          <w:tab w:val="left" w:pos="584"/>
        </w:tabs>
        <w:suppressAutoHyphens w:val="0"/>
        <w:spacing w:after="0" w:line="418" w:lineRule="exact"/>
        <w:ind w:firstLine="0"/>
        <w:jc w:val="left"/>
        <w:rPr>
          <w:rFonts w:ascii="Times New Roman" w:eastAsia="Times New Roman" w:hAnsi="Times New Roman" w:cs="Times New Roman"/>
          <w:b/>
          <w:bCs/>
          <w:color w:val="000000"/>
          <w:kern w:val="0"/>
          <w:sz w:val="28"/>
          <w:szCs w:val="28"/>
          <w:lang w:eastAsia="ru-RU" w:bidi="ru-RU"/>
        </w:rPr>
      </w:pPr>
      <w:r w:rsidRPr="00E46A42">
        <w:rPr>
          <w:rFonts w:ascii="Times New Roman" w:eastAsia="Times New Roman" w:hAnsi="Times New Roman" w:cs="Times New Roman"/>
          <w:b/>
          <w:bCs/>
          <w:color w:val="000000"/>
          <w:kern w:val="0"/>
          <w:sz w:val="28"/>
          <w:szCs w:val="28"/>
          <w:lang w:eastAsia="ru-RU" w:bidi="ru-RU"/>
        </w:rPr>
        <w:t>Эффективность изолированного</w:t>
      </w:r>
    </w:p>
    <w:p w:rsidR="00E46A42" w:rsidRPr="00E46A42" w:rsidRDefault="00E46A42" w:rsidP="00E46A42">
      <w:pPr>
        <w:tabs>
          <w:tab w:val="clear" w:pos="709"/>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r w:rsidRPr="00E46A42">
        <w:rPr>
          <w:rFonts w:ascii="Times New Roman" w:eastAsia="Times New Roman" w:hAnsi="Times New Roman" w:cs="Times New Roman"/>
          <w:b/>
          <w:bCs/>
          <w:color w:val="000000"/>
          <w:kern w:val="0"/>
          <w:sz w:val="28"/>
          <w:szCs w:val="28"/>
          <w:lang w:eastAsia="ru-RU" w:bidi="ru-RU"/>
        </w:rPr>
        <w:t>и сочетанного воздействия гипоксии и гиперкапнии</w:t>
      </w:r>
    </w:p>
    <w:p w:rsidR="00E46A42" w:rsidRPr="00E46A42" w:rsidRDefault="00E46A42" w:rsidP="00E46A42">
      <w:pPr>
        <w:tabs>
          <w:tab w:val="clear" w:pos="709"/>
          <w:tab w:val="right" w:pos="9392"/>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r w:rsidRPr="00E46A42">
        <w:rPr>
          <w:rFonts w:ascii="Times New Roman" w:eastAsia="Times New Roman" w:hAnsi="Times New Roman" w:cs="Times New Roman"/>
          <w:b/>
          <w:bCs/>
          <w:color w:val="000000"/>
          <w:kern w:val="0"/>
          <w:sz w:val="28"/>
          <w:szCs w:val="28"/>
          <w:lang w:eastAsia="ru-RU" w:bidi="ru-RU"/>
        </w:rPr>
        <w:t>в повышении резистентности к острому дефициту кислорода</w:t>
      </w:r>
      <w:r w:rsidRPr="00E46A42">
        <w:rPr>
          <w:rFonts w:ascii="Times New Roman" w:eastAsia="Times New Roman" w:hAnsi="Times New Roman" w:cs="Times New Roman"/>
          <w:b/>
          <w:bCs/>
          <w:color w:val="000000"/>
          <w:kern w:val="0"/>
          <w:sz w:val="28"/>
          <w:szCs w:val="28"/>
          <w:lang w:eastAsia="ru-RU" w:bidi="ru-RU"/>
        </w:rPr>
        <w:tab/>
        <w:t>45</w:t>
      </w:r>
    </w:p>
    <w:p w:rsidR="00E46A42" w:rsidRPr="00E46A42" w:rsidRDefault="00E46A42" w:rsidP="00E46A42">
      <w:pPr>
        <w:numPr>
          <w:ilvl w:val="0"/>
          <w:numId w:val="28"/>
        </w:numPr>
        <w:tabs>
          <w:tab w:val="clear" w:pos="709"/>
          <w:tab w:val="left" w:pos="589"/>
        </w:tabs>
        <w:suppressAutoHyphens w:val="0"/>
        <w:spacing w:after="0" w:line="418" w:lineRule="exact"/>
        <w:ind w:right="2700" w:firstLine="0"/>
        <w:jc w:val="left"/>
        <w:rPr>
          <w:rFonts w:ascii="Times New Roman" w:eastAsia="Times New Roman" w:hAnsi="Times New Roman" w:cs="Times New Roman"/>
          <w:b/>
          <w:bCs/>
          <w:color w:val="000000"/>
          <w:kern w:val="0"/>
          <w:sz w:val="28"/>
          <w:szCs w:val="28"/>
          <w:lang w:eastAsia="ru-RU" w:bidi="ru-RU"/>
        </w:rPr>
      </w:pPr>
      <w:r w:rsidRPr="00E46A42">
        <w:rPr>
          <w:rFonts w:ascii="Times New Roman" w:eastAsia="Times New Roman" w:hAnsi="Times New Roman" w:cs="Times New Roman"/>
          <w:b/>
          <w:bCs/>
          <w:color w:val="000000"/>
          <w:kern w:val="0"/>
          <w:sz w:val="28"/>
          <w:szCs w:val="28"/>
          <w:lang w:eastAsia="ru-RU" w:bidi="ru-RU"/>
        </w:rPr>
        <w:t>Нейропротекторная эффективность изолированного и сочетанного воздействия гипоксии и гиперкапнии</w:t>
      </w:r>
    </w:p>
    <w:p w:rsidR="00E46A42" w:rsidRPr="00E46A42" w:rsidRDefault="00E46A42" w:rsidP="00E46A42">
      <w:pPr>
        <w:tabs>
          <w:tab w:val="clear" w:pos="709"/>
          <w:tab w:val="right" w:pos="9392"/>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hyperlink w:anchor="bookmark33" w:tooltip="Current Document">
        <w:r w:rsidRPr="00E46A42">
          <w:rPr>
            <w:rFonts w:ascii="Times New Roman" w:eastAsia="Times New Roman" w:hAnsi="Times New Roman" w:cs="Times New Roman"/>
            <w:b/>
            <w:bCs/>
            <w:color w:val="000000"/>
            <w:kern w:val="0"/>
            <w:sz w:val="28"/>
            <w:szCs w:val="28"/>
            <w:lang w:eastAsia="ru-RU" w:bidi="ru-RU"/>
          </w:rPr>
          <w:t>при ишемии головного мозга</w:t>
        </w:r>
        <w:r w:rsidRPr="00E46A42">
          <w:rPr>
            <w:rFonts w:ascii="Times New Roman" w:eastAsia="Times New Roman" w:hAnsi="Times New Roman" w:cs="Times New Roman"/>
            <w:b/>
            <w:bCs/>
            <w:color w:val="000000"/>
            <w:kern w:val="0"/>
            <w:sz w:val="28"/>
            <w:szCs w:val="28"/>
            <w:lang w:eastAsia="ru-RU" w:bidi="ru-RU"/>
          </w:rPr>
          <w:tab/>
          <w:t>50</w:t>
        </w:r>
      </w:hyperlink>
    </w:p>
    <w:p w:rsidR="00E46A42" w:rsidRPr="00E46A42" w:rsidRDefault="00E46A42" w:rsidP="00E46A42">
      <w:pPr>
        <w:numPr>
          <w:ilvl w:val="0"/>
          <w:numId w:val="28"/>
        </w:numPr>
        <w:tabs>
          <w:tab w:val="clear" w:pos="709"/>
          <w:tab w:val="left" w:pos="589"/>
        </w:tabs>
        <w:suppressAutoHyphens w:val="0"/>
        <w:spacing w:after="0" w:line="418" w:lineRule="exact"/>
        <w:ind w:firstLine="0"/>
        <w:jc w:val="left"/>
        <w:rPr>
          <w:rFonts w:ascii="Times New Roman" w:eastAsia="Times New Roman" w:hAnsi="Times New Roman" w:cs="Times New Roman"/>
          <w:b/>
          <w:bCs/>
          <w:color w:val="000000"/>
          <w:kern w:val="0"/>
          <w:sz w:val="28"/>
          <w:szCs w:val="28"/>
          <w:lang w:eastAsia="ru-RU" w:bidi="ru-RU"/>
        </w:rPr>
      </w:pPr>
      <w:r w:rsidRPr="00E46A42">
        <w:rPr>
          <w:rFonts w:ascii="Times New Roman" w:eastAsia="Times New Roman" w:hAnsi="Times New Roman" w:cs="Times New Roman"/>
          <w:b/>
          <w:bCs/>
          <w:color w:val="000000"/>
          <w:kern w:val="0"/>
          <w:sz w:val="28"/>
          <w:szCs w:val="28"/>
          <w:lang w:eastAsia="ru-RU" w:bidi="ru-RU"/>
        </w:rPr>
        <w:t xml:space="preserve">Участие протекторных белков </w:t>
      </w:r>
      <w:r w:rsidRPr="00E46A42">
        <w:rPr>
          <w:rFonts w:ascii="Times New Roman" w:eastAsia="Times New Roman" w:hAnsi="Times New Roman" w:cs="Times New Roman"/>
          <w:b/>
          <w:bCs/>
          <w:color w:val="000000"/>
          <w:kern w:val="0"/>
          <w:sz w:val="28"/>
          <w:szCs w:val="28"/>
          <w:lang w:val="en-US" w:eastAsia="en-US" w:bidi="en-US"/>
        </w:rPr>
        <w:t>HSP</w:t>
      </w:r>
      <w:r w:rsidRPr="00E46A42">
        <w:rPr>
          <w:rFonts w:ascii="Times New Roman" w:eastAsia="Times New Roman" w:hAnsi="Times New Roman" w:cs="Times New Roman"/>
          <w:b/>
          <w:bCs/>
          <w:color w:val="000000"/>
          <w:kern w:val="0"/>
          <w:sz w:val="28"/>
          <w:szCs w:val="28"/>
          <w:lang w:eastAsia="en-US" w:bidi="en-US"/>
        </w:rPr>
        <w:t xml:space="preserve">-70 </w:t>
      </w:r>
      <w:r w:rsidRPr="00E46A42">
        <w:rPr>
          <w:rFonts w:ascii="Times New Roman" w:eastAsia="Times New Roman" w:hAnsi="Times New Roman" w:cs="Times New Roman"/>
          <w:b/>
          <w:bCs/>
          <w:color w:val="000000"/>
          <w:kern w:val="0"/>
          <w:sz w:val="28"/>
          <w:szCs w:val="28"/>
          <w:lang w:eastAsia="ru-RU" w:bidi="ru-RU"/>
        </w:rPr>
        <w:t xml:space="preserve">и </w:t>
      </w:r>
      <w:r w:rsidRPr="00E46A42">
        <w:rPr>
          <w:rFonts w:ascii="Times New Roman" w:eastAsia="Times New Roman" w:hAnsi="Times New Roman" w:cs="Times New Roman"/>
          <w:b/>
          <w:bCs/>
          <w:color w:val="000000"/>
          <w:kern w:val="0"/>
          <w:sz w:val="28"/>
          <w:szCs w:val="28"/>
          <w:lang w:val="en-US" w:eastAsia="en-US" w:bidi="en-US"/>
        </w:rPr>
        <w:t>S</w:t>
      </w:r>
      <w:r w:rsidRPr="00E46A42">
        <w:rPr>
          <w:rFonts w:ascii="Times New Roman" w:eastAsia="Times New Roman" w:hAnsi="Times New Roman" w:cs="Times New Roman"/>
          <w:b/>
          <w:bCs/>
          <w:color w:val="000000"/>
          <w:kern w:val="0"/>
          <w:sz w:val="28"/>
          <w:szCs w:val="28"/>
          <w:lang w:eastAsia="en-US" w:bidi="en-US"/>
        </w:rPr>
        <w:t>-100</w:t>
      </w:r>
      <w:r w:rsidRPr="00E46A42">
        <w:rPr>
          <w:rFonts w:ascii="Times New Roman" w:eastAsia="Times New Roman" w:hAnsi="Times New Roman" w:cs="Times New Roman"/>
          <w:b/>
          <w:bCs/>
          <w:color w:val="000000"/>
          <w:kern w:val="0"/>
          <w:sz w:val="28"/>
          <w:szCs w:val="28"/>
          <w:lang w:val="en-US" w:eastAsia="en-US" w:bidi="en-US"/>
        </w:rPr>
        <w:t>P</w:t>
      </w:r>
    </w:p>
    <w:p w:rsidR="00E46A42" w:rsidRPr="00E46A42" w:rsidRDefault="00E46A42" w:rsidP="00E46A42">
      <w:pPr>
        <w:tabs>
          <w:tab w:val="clear" w:pos="709"/>
          <w:tab w:val="right" w:pos="9392"/>
        </w:tabs>
        <w:suppressAutoHyphens w:val="0"/>
        <w:spacing w:after="0" w:line="418" w:lineRule="exact"/>
        <w:ind w:firstLine="0"/>
        <w:jc w:val="left"/>
        <w:rPr>
          <w:rFonts w:ascii="Times New Roman" w:eastAsia="Times New Roman" w:hAnsi="Times New Roman" w:cs="Times New Roman"/>
          <w:b/>
          <w:bCs/>
          <w:color w:val="000000"/>
          <w:kern w:val="0"/>
          <w:sz w:val="28"/>
          <w:szCs w:val="28"/>
          <w:lang w:eastAsia="ru-RU" w:bidi="ru-RU"/>
        </w:rPr>
      </w:pPr>
      <w:hyperlink w:anchor="bookmark39" w:tooltip="Current Document">
        <w:r w:rsidRPr="00E46A42">
          <w:rPr>
            <w:rFonts w:ascii="Times New Roman" w:eastAsia="Times New Roman" w:hAnsi="Times New Roman" w:cs="Times New Roman"/>
            <w:b/>
            <w:bCs/>
            <w:color w:val="000000"/>
            <w:kern w:val="0"/>
            <w:sz w:val="28"/>
            <w:szCs w:val="28"/>
            <w:lang w:eastAsia="ru-RU" w:bidi="ru-RU"/>
          </w:rPr>
          <w:t>в механизме формирования ишемической толерантности головного мозга при сочетанном и изолированном воздействии гипоксии и гиперкапнии</w:t>
        </w:r>
        <w:r w:rsidRPr="00E46A42">
          <w:rPr>
            <w:rFonts w:ascii="Times New Roman" w:eastAsia="Times New Roman" w:hAnsi="Times New Roman" w:cs="Times New Roman"/>
            <w:b/>
            <w:bCs/>
            <w:color w:val="000000"/>
            <w:kern w:val="0"/>
            <w:sz w:val="28"/>
            <w:szCs w:val="28"/>
            <w:lang w:eastAsia="ru-RU" w:bidi="ru-RU"/>
          </w:rPr>
          <w:tab/>
          <w:t>59</w:t>
        </w:r>
      </w:hyperlink>
    </w:p>
    <w:p w:rsidR="00E46A42" w:rsidRPr="00E46A42" w:rsidRDefault="00E46A42" w:rsidP="00E46A42">
      <w:pPr>
        <w:numPr>
          <w:ilvl w:val="0"/>
          <w:numId w:val="28"/>
        </w:numPr>
        <w:tabs>
          <w:tab w:val="clear" w:pos="709"/>
          <w:tab w:val="left" w:pos="589"/>
        </w:tabs>
        <w:suppressAutoHyphens w:val="0"/>
        <w:spacing w:after="0" w:line="418" w:lineRule="exact"/>
        <w:ind w:right="1720" w:firstLine="0"/>
        <w:jc w:val="left"/>
        <w:rPr>
          <w:rFonts w:ascii="Times New Roman" w:eastAsia="Times New Roman" w:hAnsi="Times New Roman" w:cs="Times New Roman"/>
          <w:b/>
          <w:bCs/>
          <w:color w:val="000000"/>
          <w:kern w:val="0"/>
          <w:sz w:val="28"/>
          <w:szCs w:val="28"/>
          <w:lang w:eastAsia="ru-RU" w:bidi="ru-RU"/>
        </w:rPr>
      </w:pPr>
      <w:r w:rsidRPr="00E46A42">
        <w:rPr>
          <w:rFonts w:ascii="Times New Roman" w:eastAsia="Times New Roman" w:hAnsi="Times New Roman" w:cs="Times New Roman"/>
          <w:b/>
          <w:bCs/>
          <w:color w:val="000000"/>
          <w:kern w:val="0"/>
          <w:sz w:val="28"/>
          <w:szCs w:val="28"/>
          <w:lang w:eastAsia="ru-RU" w:bidi="ru-RU"/>
        </w:rPr>
        <w:t>Роль митохондриальных АТФ-зависимых калиевых каналов и А</w:t>
      </w:r>
      <w:r w:rsidRPr="00E46A42">
        <w:rPr>
          <w:rFonts w:ascii="Times New Roman" w:eastAsia="Times New Roman" w:hAnsi="Times New Roman" w:cs="Times New Roman"/>
          <w:b/>
          <w:bCs/>
          <w:color w:val="000000"/>
          <w:kern w:val="0"/>
          <w:sz w:val="28"/>
          <w:szCs w:val="28"/>
          <w:vertAlign w:val="subscript"/>
          <w:lang w:eastAsia="ru-RU" w:bidi="ru-RU"/>
        </w:rPr>
        <w:t>1</w:t>
      </w:r>
      <w:r w:rsidRPr="00E46A42">
        <w:rPr>
          <w:rFonts w:ascii="Times New Roman" w:eastAsia="Times New Roman" w:hAnsi="Times New Roman" w:cs="Times New Roman"/>
          <w:b/>
          <w:bCs/>
          <w:color w:val="000000"/>
          <w:kern w:val="0"/>
          <w:sz w:val="28"/>
          <w:szCs w:val="28"/>
          <w:lang w:eastAsia="ru-RU" w:bidi="ru-RU"/>
        </w:rPr>
        <w:t>-рецепторов к аденозину в механизме нейропротекции</w:t>
      </w:r>
    </w:p>
    <w:p w:rsidR="00E46A42" w:rsidRPr="00E46A42" w:rsidRDefault="00E46A42" w:rsidP="00E46A42">
      <w:pPr>
        <w:tabs>
          <w:tab w:val="clear" w:pos="709"/>
          <w:tab w:val="right" w:pos="9392"/>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r w:rsidRPr="00E46A42">
        <w:rPr>
          <w:rFonts w:ascii="Times New Roman" w:eastAsia="Times New Roman" w:hAnsi="Times New Roman" w:cs="Times New Roman"/>
          <w:b/>
          <w:bCs/>
          <w:color w:val="000000"/>
          <w:kern w:val="0"/>
          <w:sz w:val="28"/>
          <w:szCs w:val="28"/>
          <w:lang w:eastAsia="ru-RU" w:bidi="ru-RU"/>
        </w:rPr>
        <w:t>при сочетанном и изолированном воздействии гипоксии и гиперкапнии 62 Глава 4. Обсуждение результатов</w:t>
      </w:r>
      <w:r w:rsidRPr="00E46A42">
        <w:rPr>
          <w:rFonts w:ascii="Times New Roman" w:eastAsia="Times New Roman" w:hAnsi="Times New Roman" w:cs="Times New Roman"/>
          <w:b/>
          <w:bCs/>
          <w:color w:val="000000"/>
          <w:kern w:val="0"/>
          <w:sz w:val="28"/>
          <w:szCs w:val="28"/>
          <w:lang w:eastAsia="ru-RU" w:bidi="ru-RU"/>
        </w:rPr>
        <w:tab/>
        <w:t>66</w:t>
      </w:r>
    </w:p>
    <w:p w:rsidR="00E46A42" w:rsidRPr="00E46A42" w:rsidRDefault="00E46A42" w:rsidP="00E46A42">
      <w:pPr>
        <w:numPr>
          <w:ilvl w:val="1"/>
          <w:numId w:val="28"/>
        </w:numPr>
        <w:tabs>
          <w:tab w:val="clear" w:pos="709"/>
          <w:tab w:val="left" w:pos="594"/>
        </w:tabs>
        <w:suppressAutoHyphens w:val="0"/>
        <w:spacing w:after="0" w:line="418" w:lineRule="exact"/>
        <w:ind w:right="2400" w:firstLine="0"/>
        <w:jc w:val="left"/>
        <w:rPr>
          <w:rFonts w:ascii="Times New Roman" w:eastAsia="Times New Roman" w:hAnsi="Times New Roman" w:cs="Times New Roman"/>
          <w:b/>
          <w:bCs/>
          <w:color w:val="000000"/>
          <w:kern w:val="0"/>
          <w:sz w:val="28"/>
          <w:szCs w:val="28"/>
          <w:lang w:eastAsia="ru-RU" w:bidi="ru-RU"/>
        </w:rPr>
      </w:pPr>
      <w:r w:rsidRPr="00E46A42">
        <w:rPr>
          <w:rFonts w:ascii="Times New Roman" w:eastAsia="Times New Roman" w:hAnsi="Times New Roman" w:cs="Times New Roman"/>
          <w:b/>
          <w:bCs/>
          <w:color w:val="000000"/>
          <w:kern w:val="0"/>
          <w:sz w:val="28"/>
          <w:szCs w:val="28"/>
          <w:lang w:eastAsia="ru-RU" w:bidi="ru-RU"/>
        </w:rPr>
        <w:t>Резистентность к острому дефициту кислорода у крыс после сочетанного и изолированного</w:t>
      </w:r>
    </w:p>
    <w:p w:rsidR="00E46A42" w:rsidRPr="00E46A42" w:rsidRDefault="00E46A42" w:rsidP="00E46A42">
      <w:pPr>
        <w:tabs>
          <w:tab w:val="clear" w:pos="709"/>
          <w:tab w:val="right" w:pos="9392"/>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r w:rsidRPr="00E46A42">
        <w:rPr>
          <w:rFonts w:ascii="Times New Roman" w:eastAsia="Times New Roman" w:hAnsi="Times New Roman" w:cs="Times New Roman"/>
          <w:b/>
          <w:bCs/>
          <w:color w:val="000000"/>
          <w:kern w:val="0"/>
          <w:sz w:val="28"/>
          <w:szCs w:val="28"/>
          <w:lang w:eastAsia="ru-RU" w:bidi="ru-RU"/>
        </w:rPr>
        <w:t>воздействия гипоксии и гиперкапнии</w:t>
      </w:r>
      <w:r w:rsidRPr="00E46A42">
        <w:rPr>
          <w:rFonts w:ascii="Times New Roman" w:eastAsia="Times New Roman" w:hAnsi="Times New Roman" w:cs="Times New Roman"/>
          <w:b/>
          <w:bCs/>
          <w:color w:val="000000"/>
          <w:kern w:val="0"/>
          <w:sz w:val="28"/>
          <w:szCs w:val="28"/>
          <w:lang w:eastAsia="ru-RU" w:bidi="ru-RU"/>
        </w:rPr>
        <w:tab/>
        <w:t>66</w:t>
      </w:r>
    </w:p>
    <w:p w:rsidR="00E46A42" w:rsidRPr="00E46A42" w:rsidRDefault="00E46A42" w:rsidP="00E46A42">
      <w:pPr>
        <w:numPr>
          <w:ilvl w:val="1"/>
          <w:numId w:val="28"/>
        </w:numPr>
        <w:tabs>
          <w:tab w:val="clear" w:pos="709"/>
          <w:tab w:val="left" w:pos="594"/>
        </w:tabs>
        <w:suppressAutoHyphens w:val="0"/>
        <w:spacing w:after="0" w:line="418" w:lineRule="exact"/>
        <w:ind w:firstLine="0"/>
        <w:jc w:val="left"/>
        <w:rPr>
          <w:rFonts w:ascii="Times New Roman" w:eastAsia="Times New Roman" w:hAnsi="Times New Roman" w:cs="Times New Roman"/>
          <w:b/>
          <w:bCs/>
          <w:color w:val="000000"/>
          <w:kern w:val="0"/>
          <w:sz w:val="28"/>
          <w:szCs w:val="28"/>
          <w:lang w:eastAsia="ru-RU" w:bidi="ru-RU"/>
        </w:rPr>
      </w:pPr>
      <w:r w:rsidRPr="00E46A42">
        <w:rPr>
          <w:rFonts w:ascii="Times New Roman" w:eastAsia="Times New Roman" w:hAnsi="Times New Roman" w:cs="Times New Roman"/>
          <w:b/>
          <w:bCs/>
          <w:color w:val="000000"/>
          <w:kern w:val="0"/>
          <w:sz w:val="28"/>
          <w:szCs w:val="28"/>
          <w:lang w:eastAsia="ru-RU" w:bidi="ru-RU"/>
        </w:rPr>
        <w:t>Формирование ишемической толерантности головного</w:t>
      </w:r>
    </w:p>
    <w:p w:rsidR="00E46A42" w:rsidRPr="00E46A42" w:rsidRDefault="00E46A42" w:rsidP="00E46A42">
      <w:pPr>
        <w:tabs>
          <w:tab w:val="clear" w:pos="709"/>
          <w:tab w:val="right" w:pos="9392"/>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r w:rsidRPr="00E46A42">
        <w:rPr>
          <w:rFonts w:ascii="Times New Roman" w:eastAsia="Times New Roman" w:hAnsi="Times New Roman" w:cs="Times New Roman"/>
          <w:b/>
          <w:bCs/>
          <w:color w:val="000000"/>
          <w:kern w:val="0"/>
          <w:sz w:val="28"/>
          <w:szCs w:val="28"/>
          <w:lang w:eastAsia="ru-RU" w:bidi="ru-RU"/>
        </w:rPr>
        <w:t>мозга крыс после сочетанного и изолированного воздействия гипоксии и гиперкапнии</w:t>
      </w:r>
      <w:r w:rsidRPr="00E46A42">
        <w:rPr>
          <w:rFonts w:ascii="Times New Roman" w:eastAsia="Times New Roman" w:hAnsi="Times New Roman" w:cs="Times New Roman"/>
          <w:b/>
          <w:bCs/>
          <w:color w:val="000000"/>
          <w:kern w:val="0"/>
          <w:sz w:val="28"/>
          <w:szCs w:val="28"/>
          <w:lang w:eastAsia="ru-RU" w:bidi="ru-RU"/>
        </w:rPr>
        <w:tab/>
      </w:r>
      <w:r w:rsidRPr="00E46A42">
        <w:rPr>
          <w:rFonts w:ascii="Times New Roman" w:eastAsia="Times New Roman" w:hAnsi="Times New Roman" w:cs="Times New Roman"/>
          <w:b/>
          <w:bCs/>
          <w:color w:val="000000"/>
          <w:kern w:val="0"/>
          <w:sz w:val="28"/>
          <w:szCs w:val="28"/>
          <w:vertAlign w:val="subscript"/>
          <w:lang w:eastAsia="ru-RU" w:bidi="ru-RU"/>
        </w:rPr>
        <w:t>69</w:t>
      </w:r>
    </w:p>
    <w:p w:rsidR="00E46A42" w:rsidRPr="00E46A42" w:rsidRDefault="00E46A42" w:rsidP="00E46A42">
      <w:pPr>
        <w:numPr>
          <w:ilvl w:val="1"/>
          <w:numId w:val="28"/>
        </w:numPr>
        <w:tabs>
          <w:tab w:val="clear" w:pos="709"/>
          <w:tab w:val="left" w:pos="594"/>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r w:rsidRPr="00E46A42">
        <w:rPr>
          <w:rFonts w:ascii="Times New Roman" w:eastAsia="Times New Roman" w:hAnsi="Times New Roman" w:cs="Times New Roman"/>
          <w:b/>
          <w:bCs/>
          <w:color w:val="000000"/>
          <w:kern w:val="0"/>
          <w:sz w:val="28"/>
          <w:szCs w:val="28"/>
          <w:lang w:eastAsia="ru-RU" w:bidi="ru-RU"/>
        </w:rPr>
        <w:t>Механизмы формирования толерантности головного мозга крыс</w:t>
      </w:r>
    </w:p>
    <w:p w:rsidR="00E46A42" w:rsidRPr="00E46A42" w:rsidRDefault="00E46A42" w:rsidP="00E46A42">
      <w:pPr>
        <w:tabs>
          <w:tab w:val="clear" w:pos="709"/>
          <w:tab w:val="right" w:pos="9392"/>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r w:rsidRPr="00E46A42">
        <w:rPr>
          <w:rFonts w:ascii="Times New Roman" w:eastAsia="Times New Roman" w:hAnsi="Times New Roman" w:cs="Times New Roman"/>
          <w:b/>
          <w:bCs/>
          <w:color w:val="000000"/>
          <w:kern w:val="0"/>
          <w:sz w:val="28"/>
          <w:szCs w:val="28"/>
          <w:lang w:eastAsia="ru-RU" w:bidi="ru-RU"/>
        </w:rPr>
        <w:t>к гипоксии/ишемии после сочетанного и изолированного воздействия гипоксии и гиперкапнии</w:t>
      </w:r>
      <w:r w:rsidRPr="00E46A42">
        <w:rPr>
          <w:rFonts w:ascii="Times New Roman" w:eastAsia="Times New Roman" w:hAnsi="Times New Roman" w:cs="Times New Roman"/>
          <w:b/>
          <w:bCs/>
          <w:color w:val="000000"/>
          <w:kern w:val="0"/>
          <w:sz w:val="28"/>
          <w:szCs w:val="28"/>
          <w:lang w:eastAsia="ru-RU" w:bidi="ru-RU"/>
        </w:rPr>
        <w:tab/>
        <w:t>76</w:t>
      </w:r>
    </w:p>
    <w:p w:rsidR="00E46A42" w:rsidRPr="00E46A42" w:rsidRDefault="00E46A42" w:rsidP="00E46A42">
      <w:pPr>
        <w:tabs>
          <w:tab w:val="clear" w:pos="709"/>
          <w:tab w:val="right" w:pos="9392"/>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hyperlink w:anchor="bookmark41" w:tooltip="Current Document">
        <w:r w:rsidRPr="00E46A42">
          <w:rPr>
            <w:rFonts w:ascii="Times New Roman" w:eastAsia="Times New Roman" w:hAnsi="Times New Roman" w:cs="Times New Roman"/>
            <w:b/>
            <w:bCs/>
            <w:color w:val="000000"/>
            <w:kern w:val="0"/>
            <w:sz w:val="28"/>
            <w:szCs w:val="28"/>
            <w:lang w:eastAsia="ru-RU" w:bidi="ru-RU"/>
          </w:rPr>
          <w:t>Выводы</w:t>
        </w:r>
        <w:r w:rsidRPr="00E46A42">
          <w:rPr>
            <w:rFonts w:ascii="Times New Roman" w:eastAsia="Times New Roman" w:hAnsi="Times New Roman" w:cs="Times New Roman"/>
            <w:b/>
            <w:bCs/>
            <w:color w:val="000000"/>
            <w:kern w:val="0"/>
            <w:sz w:val="28"/>
            <w:szCs w:val="28"/>
            <w:lang w:eastAsia="ru-RU" w:bidi="ru-RU"/>
          </w:rPr>
          <w:tab/>
          <w:t>81</w:t>
        </w:r>
      </w:hyperlink>
    </w:p>
    <w:p w:rsidR="00E46A42" w:rsidRPr="00E46A42" w:rsidRDefault="00E46A42" w:rsidP="00E46A42">
      <w:pPr>
        <w:tabs>
          <w:tab w:val="clear" w:pos="709"/>
          <w:tab w:val="right" w:pos="9392"/>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hyperlink w:anchor="bookmark42" w:tooltip="Current Document">
        <w:r w:rsidRPr="00E46A42">
          <w:rPr>
            <w:rFonts w:ascii="Times New Roman" w:eastAsia="Times New Roman" w:hAnsi="Times New Roman" w:cs="Times New Roman"/>
            <w:b/>
            <w:bCs/>
            <w:color w:val="000000"/>
            <w:kern w:val="0"/>
            <w:sz w:val="28"/>
            <w:szCs w:val="28"/>
            <w:lang w:eastAsia="ru-RU" w:bidi="ru-RU"/>
          </w:rPr>
          <w:t>Список сокращений</w:t>
        </w:r>
        <w:r w:rsidRPr="00E46A42">
          <w:rPr>
            <w:rFonts w:ascii="Times New Roman" w:eastAsia="Times New Roman" w:hAnsi="Times New Roman" w:cs="Times New Roman"/>
            <w:b/>
            <w:bCs/>
            <w:color w:val="000000"/>
            <w:kern w:val="0"/>
            <w:sz w:val="28"/>
            <w:szCs w:val="28"/>
            <w:lang w:eastAsia="ru-RU" w:bidi="ru-RU"/>
          </w:rPr>
          <w:tab/>
          <w:t>82</w:t>
        </w:r>
      </w:hyperlink>
    </w:p>
    <w:p w:rsidR="00E46A42" w:rsidRPr="00E46A42" w:rsidRDefault="00E46A42" w:rsidP="00E46A42">
      <w:pPr>
        <w:tabs>
          <w:tab w:val="clear" w:pos="709"/>
          <w:tab w:val="right" w:pos="9392"/>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hyperlink w:anchor="bookmark43" w:tooltip="Current Document">
        <w:r w:rsidRPr="00E46A42">
          <w:rPr>
            <w:rFonts w:ascii="Times New Roman" w:eastAsia="Times New Roman" w:hAnsi="Times New Roman" w:cs="Times New Roman"/>
            <w:b/>
            <w:bCs/>
            <w:color w:val="000000"/>
            <w:kern w:val="0"/>
            <w:sz w:val="28"/>
            <w:szCs w:val="28"/>
            <w:lang w:eastAsia="ru-RU" w:bidi="ru-RU"/>
          </w:rPr>
          <w:t>Список литературы</w:t>
        </w:r>
        <w:r w:rsidRPr="00E46A42">
          <w:rPr>
            <w:rFonts w:ascii="Times New Roman" w:eastAsia="Times New Roman" w:hAnsi="Times New Roman" w:cs="Times New Roman"/>
            <w:b/>
            <w:bCs/>
            <w:color w:val="000000"/>
            <w:kern w:val="0"/>
            <w:sz w:val="28"/>
            <w:szCs w:val="28"/>
            <w:lang w:eastAsia="ru-RU" w:bidi="ru-RU"/>
          </w:rPr>
          <w:tab/>
          <w:t>83</w:t>
        </w:r>
      </w:hyperlink>
      <w:r w:rsidRPr="00E46A42">
        <w:rPr>
          <w:rFonts w:ascii="Times New Roman" w:eastAsia="Times New Roman" w:hAnsi="Times New Roman" w:cs="Times New Roman"/>
          <w:b/>
          <w:bCs/>
          <w:color w:val="000000"/>
          <w:kern w:val="0"/>
          <w:sz w:val="28"/>
          <w:szCs w:val="28"/>
          <w:lang w:eastAsia="ru-RU" w:bidi="ru-RU"/>
        </w:rPr>
        <w:fldChar w:fldCharType="end"/>
      </w:r>
    </w:p>
    <w:p w:rsidR="00E46A42" w:rsidRPr="00E46A42" w:rsidRDefault="00E46A42" w:rsidP="00E46A42">
      <w:pPr>
        <w:keepNext/>
        <w:keepLines/>
        <w:tabs>
          <w:tab w:val="clear" w:pos="709"/>
        </w:tabs>
        <w:suppressAutoHyphens w:val="0"/>
        <w:spacing w:after="0" w:line="970" w:lineRule="exact"/>
        <w:ind w:firstLine="0"/>
        <w:jc w:val="center"/>
        <w:outlineLvl w:val="0"/>
        <w:rPr>
          <w:rFonts w:ascii="Times New Roman" w:eastAsia="Times New Roman" w:hAnsi="Times New Roman" w:cs="Times New Roman"/>
          <w:b/>
          <w:bCs/>
          <w:color w:val="000000"/>
          <w:kern w:val="0"/>
          <w:sz w:val="28"/>
          <w:szCs w:val="28"/>
          <w:lang w:eastAsia="ru-RU" w:bidi="ru-RU"/>
        </w:rPr>
      </w:pPr>
      <w:bookmarkStart w:id="3" w:name="bookmark3"/>
      <w:r w:rsidRPr="00E46A42">
        <w:rPr>
          <w:rFonts w:ascii="Times New Roman" w:eastAsia="Times New Roman" w:hAnsi="Times New Roman" w:cs="Times New Roman"/>
          <w:b/>
          <w:bCs/>
          <w:color w:val="000000"/>
          <w:kern w:val="0"/>
          <w:sz w:val="28"/>
          <w:szCs w:val="28"/>
          <w:lang w:eastAsia="ru-RU" w:bidi="ru-RU"/>
        </w:rPr>
        <w:t>ВВЕДЕНИЕ</w:t>
      </w:r>
      <w:r w:rsidRPr="00E46A42">
        <w:rPr>
          <w:rFonts w:ascii="Times New Roman" w:eastAsia="Times New Roman" w:hAnsi="Times New Roman" w:cs="Times New Roman"/>
          <w:b/>
          <w:bCs/>
          <w:color w:val="000000"/>
          <w:kern w:val="0"/>
          <w:sz w:val="28"/>
          <w:szCs w:val="28"/>
          <w:lang w:eastAsia="ru-RU" w:bidi="ru-RU"/>
        </w:rPr>
        <w:br/>
        <w:t>Актуальность темы</w:t>
      </w:r>
      <w:bookmarkEnd w:id="3"/>
    </w:p>
    <w:p w:rsidR="00E46A42" w:rsidRPr="00E46A42" w:rsidRDefault="00E46A42" w:rsidP="00E46A4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 xml:space="preserve">Г ипоксия является эффективным средством повышения толерантности органов и тканей к острому дефициту кислорода и ишемии </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Agadzhanyan</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N</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A</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eastAsia="ru-RU" w:bidi="ru-RU"/>
        </w:rPr>
        <w:t xml:space="preserve">2009]. Однако недостатком гипоксических воздействий является необходимость длительной экспозиции (1-6 часов) и большого количества сеансов (не менее 7 раз) </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Neckar</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J</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eastAsia="ru-RU" w:bidi="ru-RU"/>
        </w:rPr>
        <w:t xml:space="preserve">2009; </w:t>
      </w:r>
      <w:r w:rsidRPr="00E46A42">
        <w:rPr>
          <w:rFonts w:ascii="Times New Roman" w:eastAsia="Times New Roman" w:hAnsi="Times New Roman" w:cs="Times New Roman"/>
          <w:color w:val="000000"/>
          <w:kern w:val="0"/>
          <w:sz w:val="28"/>
          <w:szCs w:val="28"/>
          <w:lang w:val="en-US" w:eastAsia="en-US" w:bidi="en-US"/>
        </w:rPr>
        <w:t>Yang</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C</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C</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xml:space="preserve">., 2009], </w:t>
      </w:r>
      <w:r w:rsidRPr="00E46A42">
        <w:rPr>
          <w:rFonts w:ascii="Times New Roman" w:eastAsia="Times New Roman" w:hAnsi="Times New Roman" w:cs="Times New Roman"/>
          <w:color w:val="000000"/>
          <w:kern w:val="0"/>
          <w:sz w:val="28"/>
          <w:szCs w:val="28"/>
          <w:lang w:eastAsia="ru-RU" w:bidi="ru-RU"/>
        </w:rPr>
        <w:t>что малоперспективно для клинического применения. Поэтому актуальной научной задачей является повышение эффективности использования гипоксии для профилактики и лечения гипоксических и ишемических повреждений.</w:t>
      </w:r>
    </w:p>
    <w:p w:rsidR="00E46A42" w:rsidRPr="00E46A42" w:rsidRDefault="00E46A42" w:rsidP="00E46A4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 xml:space="preserve">Имеются данные, свидетельствующие о протекторном потенциале гиперкапнического воздействия на нервную ткань. Доказано, что углекислый газ эффективен для нейропротекции при гипоксическом/ишемическом повреждении головного мозга </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Vannucci</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R</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C</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eastAsia="ru-RU" w:bidi="ru-RU"/>
        </w:rPr>
        <w:t xml:space="preserve">1995]. В 2010 году был показан терапевтический эффект пермиссивной гиперкапнии при экспериментальном ишемически-реперфузионном повреждении головного мозга </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Zhou</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Q</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eastAsia="ru-RU" w:bidi="ru-RU"/>
        </w:rPr>
        <w:t xml:space="preserve">2010; </w:t>
      </w:r>
      <w:r w:rsidRPr="00E46A42">
        <w:rPr>
          <w:rFonts w:ascii="Times New Roman" w:eastAsia="Times New Roman" w:hAnsi="Times New Roman" w:cs="Times New Roman"/>
          <w:color w:val="000000"/>
          <w:kern w:val="0"/>
          <w:sz w:val="28"/>
          <w:szCs w:val="28"/>
          <w:lang w:val="en-US" w:eastAsia="en-US" w:bidi="en-US"/>
        </w:rPr>
        <w:t>Tao</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2013].</w:t>
      </w:r>
    </w:p>
    <w:p w:rsidR="00E46A42" w:rsidRPr="00E46A42" w:rsidRDefault="00E46A42" w:rsidP="00E46A4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Существует ряд работ, демонстрирующих, что протекторная эффективность сочетанного воздействия гиперкапнии и гипоксии значительно больше по сравнению с изолированной гипоксией. Это было показано в отношении кардиопротекторного эффекта [Зверькова Е.Е., 1980; 1982] и формирования ишемической толерантности головного мозга [Беспалов А.Г. и соавт., 2004; Куликов В.П. и соавт., 2009].</w:t>
      </w:r>
    </w:p>
    <w:p w:rsidR="00E46A42" w:rsidRPr="00E46A42" w:rsidRDefault="00E46A42" w:rsidP="00E46A4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В то же время в литературе не представлено исследований, посвященных сравнительному изучению эффективности изолированного и сочетанного воздействия гипоксии и гиперкапнии для увеличения резистентности к острой гипоксии, а также формирования ишемической толерантности головного мозга. Это же касается работ, посвященных изучению механизмов нейропротекции при воздействии гиперкапнической гипоксии.</w:t>
      </w:r>
    </w:p>
    <w:p w:rsidR="00E46A42" w:rsidRPr="00E46A42" w:rsidRDefault="00E46A42" w:rsidP="00E46A42">
      <w:pPr>
        <w:tabs>
          <w:tab w:val="clear" w:pos="709"/>
          <w:tab w:val="left" w:pos="1723"/>
          <w:tab w:val="left" w:pos="3379"/>
          <w:tab w:val="left" w:pos="5861"/>
          <w:tab w:val="left" w:pos="8074"/>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Одними из вероятных нейропротекторных механизмов сочетанного воздействия</w:t>
      </w:r>
      <w:r w:rsidRPr="00E46A42">
        <w:rPr>
          <w:rFonts w:ascii="Times New Roman" w:eastAsia="Times New Roman" w:hAnsi="Times New Roman" w:cs="Times New Roman"/>
          <w:color w:val="000000"/>
          <w:kern w:val="0"/>
          <w:sz w:val="28"/>
          <w:szCs w:val="28"/>
          <w:lang w:eastAsia="ru-RU" w:bidi="ru-RU"/>
        </w:rPr>
        <w:tab/>
        <w:t>гипоксии</w:t>
      </w:r>
      <w:r w:rsidRPr="00E46A42">
        <w:rPr>
          <w:rFonts w:ascii="Times New Roman" w:eastAsia="Times New Roman" w:hAnsi="Times New Roman" w:cs="Times New Roman"/>
          <w:color w:val="000000"/>
          <w:kern w:val="0"/>
          <w:sz w:val="28"/>
          <w:szCs w:val="28"/>
          <w:lang w:eastAsia="ru-RU" w:bidi="ru-RU"/>
        </w:rPr>
        <w:tab/>
        <w:t>и гиперкапнии</w:t>
      </w:r>
      <w:r w:rsidRPr="00E46A42">
        <w:rPr>
          <w:rFonts w:ascii="Times New Roman" w:eastAsia="Times New Roman" w:hAnsi="Times New Roman" w:cs="Times New Roman"/>
          <w:color w:val="000000"/>
          <w:kern w:val="0"/>
          <w:sz w:val="28"/>
          <w:szCs w:val="28"/>
          <w:lang w:eastAsia="ru-RU" w:bidi="ru-RU"/>
        </w:rPr>
        <w:tab/>
        <w:t>могут быть:</w:t>
      </w:r>
      <w:r w:rsidRPr="00E46A42">
        <w:rPr>
          <w:rFonts w:ascii="Times New Roman" w:eastAsia="Times New Roman" w:hAnsi="Times New Roman" w:cs="Times New Roman"/>
          <w:color w:val="000000"/>
          <w:kern w:val="0"/>
          <w:sz w:val="28"/>
          <w:szCs w:val="28"/>
          <w:lang w:eastAsia="ru-RU" w:bidi="ru-RU"/>
        </w:rPr>
        <w:tab/>
        <w:t>активация</w:t>
      </w:r>
    </w:p>
    <w:p w:rsidR="00E46A42" w:rsidRPr="00E46A42" w:rsidRDefault="00E46A42" w:rsidP="00E46A42">
      <w:pPr>
        <w:tabs>
          <w:tab w:val="clear" w:pos="709"/>
          <w:tab w:val="left" w:pos="1723"/>
          <w:tab w:val="left" w:pos="5861"/>
          <w:tab w:val="left" w:pos="807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 xml:space="preserve">митохондриальных АТФ-зависимых калиевых каналов и </w:t>
      </w:r>
      <w:r w:rsidRPr="00E46A42">
        <w:rPr>
          <w:rFonts w:ascii="Times New Roman" w:eastAsia="Times New Roman" w:hAnsi="Times New Roman" w:cs="Times New Roman"/>
          <w:color w:val="000000"/>
          <w:kern w:val="0"/>
          <w:sz w:val="28"/>
          <w:szCs w:val="28"/>
          <w:lang w:val="uk-UA" w:eastAsia="uk-UA" w:bidi="uk-UA"/>
        </w:rPr>
        <w:t xml:space="preserve">Аі-рецепторов </w:t>
      </w:r>
      <w:r w:rsidRPr="00E46A42">
        <w:rPr>
          <w:rFonts w:ascii="Times New Roman" w:eastAsia="Times New Roman" w:hAnsi="Times New Roman" w:cs="Times New Roman"/>
          <w:color w:val="000000"/>
          <w:kern w:val="0"/>
          <w:sz w:val="28"/>
          <w:szCs w:val="28"/>
          <w:lang w:eastAsia="ru-RU" w:bidi="ru-RU"/>
        </w:rPr>
        <w:t>к аденозину,</w:t>
      </w:r>
      <w:r w:rsidRPr="00E46A42">
        <w:rPr>
          <w:rFonts w:ascii="Times New Roman" w:eastAsia="Times New Roman" w:hAnsi="Times New Roman" w:cs="Times New Roman"/>
          <w:color w:val="000000"/>
          <w:kern w:val="0"/>
          <w:sz w:val="28"/>
          <w:szCs w:val="28"/>
          <w:lang w:eastAsia="ru-RU" w:bidi="ru-RU"/>
        </w:rPr>
        <w:tab/>
        <w:t>являющихся важнейшими</w:t>
      </w:r>
      <w:r w:rsidRPr="00E46A42">
        <w:rPr>
          <w:rFonts w:ascii="Times New Roman" w:eastAsia="Times New Roman" w:hAnsi="Times New Roman" w:cs="Times New Roman"/>
          <w:color w:val="000000"/>
          <w:kern w:val="0"/>
          <w:sz w:val="28"/>
          <w:szCs w:val="28"/>
          <w:lang w:eastAsia="ru-RU" w:bidi="ru-RU"/>
        </w:rPr>
        <w:tab/>
        <w:t>звеньями в</w:t>
      </w:r>
      <w:r w:rsidRPr="00E46A42">
        <w:rPr>
          <w:rFonts w:ascii="Times New Roman" w:eastAsia="Times New Roman" w:hAnsi="Times New Roman" w:cs="Times New Roman"/>
          <w:color w:val="000000"/>
          <w:kern w:val="0"/>
          <w:sz w:val="28"/>
          <w:szCs w:val="28"/>
          <w:lang w:eastAsia="ru-RU" w:bidi="ru-RU"/>
        </w:rPr>
        <w:tab/>
        <w:t>феномене</w:t>
      </w:r>
    </w:p>
    <w:p w:rsidR="00E46A42" w:rsidRPr="00E46A42" w:rsidRDefault="00E46A42" w:rsidP="00E46A42">
      <w:pPr>
        <w:tabs>
          <w:tab w:val="clear" w:pos="709"/>
        </w:tabs>
        <w:suppressAutoHyphens w:val="0"/>
        <w:spacing w:after="580" w:line="480" w:lineRule="exact"/>
        <w:ind w:firstLine="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 xml:space="preserve">гипоксического/ишемического прекондиционирования мозга </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Heurteaux</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C</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eastAsia="ru-RU" w:bidi="ru-RU"/>
        </w:rPr>
        <w:t xml:space="preserve">1995; </w:t>
      </w:r>
      <w:r w:rsidRPr="00E46A42">
        <w:rPr>
          <w:rFonts w:ascii="Times New Roman" w:eastAsia="Times New Roman" w:hAnsi="Times New Roman" w:cs="Times New Roman"/>
          <w:color w:val="000000"/>
          <w:kern w:val="0"/>
          <w:sz w:val="28"/>
          <w:szCs w:val="28"/>
          <w:lang w:val="en-US" w:eastAsia="en-US" w:bidi="en-US"/>
        </w:rPr>
        <w:t>Blondeau</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N</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xml:space="preserve">., 2000], </w:t>
      </w:r>
      <w:r w:rsidRPr="00E46A42">
        <w:rPr>
          <w:rFonts w:ascii="Times New Roman" w:eastAsia="Times New Roman" w:hAnsi="Times New Roman" w:cs="Times New Roman"/>
          <w:color w:val="000000"/>
          <w:kern w:val="0"/>
          <w:sz w:val="28"/>
          <w:szCs w:val="28"/>
          <w:lang w:eastAsia="ru-RU" w:bidi="ru-RU"/>
        </w:rPr>
        <w:t xml:space="preserve">повышение экспрессии шаперона </w:t>
      </w:r>
      <w:r w:rsidRPr="00E46A42">
        <w:rPr>
          <w:rFonts w:ascii="Times New Roman" w:eastAsia="Times New Roman" w:hAnsi="Times New Roman" w:cs="Times New Roman"/>
          <w:color w:val="000000"/>
          <w:kern w:val="0"/>
          <w:sz w:val="28"/>
          <w:szCs w:val="28"/>
          <w:lang w:val="en-US" w:eastAsia="en-US" w:bidi="en-US"/>
        </w:rPr>
        <w:t>HSP</w:t>
      </w:r>
      <w:r w:rsidRPr="00E46A42">
        <w:rPr>
          <w:rFonts w:ascii="Times New Roman" w:eastAsia="Times New Roman" w:hAnsi="Times New Roman" w:cs="Times New Roman"/>
          <w:color w:val="000000"/>
          <w:kern w:val="0"/>
          <w:sz w:val="28"/>
          <w:szCs w:val="28"/>
          <w:lang w:eastAsia="en-US" w:bidi="en-US"/>
        </w:rPr>
        <w:t xml:space="preserve">-70, </w:t>
      </w:r>
      <w:r w:rsidRPr="00E46A42">
        <w:rPr>
          <w:rFonts w:ascii="Times New Roman" w:eastAsia="Times New Roman" w:hAnsi="Times New Roman" w:cs="Times New Roman"/>
          <w:color w:val="000000"/>
          <w:kern w:val="0"/>
          <w:sz w:val="28"/>
          <w:szCs w:val="28"/>
          <w:lang w:eastAsia="ru-RU" w:bidi="ru-RU"/>
        </w:rPr>
        <w:t xml:space="preserve">индуцируемое после гипоксического воздействия </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Lin</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H</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J</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eastAsia="ru-RU" w:bidi="ru-RU"/>
        </w:rPr>
        <w:t xml:space="preserve">2011] и белка </w:t>
      </w:r>
      <w:r w:rsidRPr="00E46A42">
        <w:rPr>
          <w:rFonts w:ascii="Times New Roman" w:eastAsia="Times New Roman" w:hAnsi="Times New Roman" w:cs="Times New Roman"/>
          <w:color w:val="000000"/>
          <w:kern w:val="0"/>
          <w:sz w:val="28"/>
          <w:szCs w:val="28"/>
          <w:lang w:val="en-US" w:eastAsia="en-US" w:bidi="en-US"/>
        </w:rPr>
        <w:t>S</w:t>
      </w:r>
      <w:r w:rsidRPr="00E46A42">
        <w:rPr>
          <w:rFonts w:ascii="Times New Roman" w:eastAsia="Times New Roman" w:hAnsi="Times New Roman" w:cs="Times New Roman"/>
          <w:color w:val="000000"/>
          <w:kern w:val="0"/>
          <w:sz w:val="28"/>
          <w:szCs w:val="28"/>
          <w:lang w:eastAsia="en-US" w:bidi="en-US"/>
        </w:rPr>
        <w:t>-100</w:t>
      </w:r>
      <w:r w:rsidRPr="00E46A42">
        <w:rPr>
          <w:rFonts w:ascii="Times New Roman" w:eastAsia="Times New Roman" w:hAnsi="Times New Roman" w:cs="Times New Roman"/>
          <w:color w:val="000000"/>
          <w:kern w:val="0"/>
          <w:sz w:val="28"/>
          <w:szCs w:val="28"/>
          <w:lang w:val="en-US" w:eastAsia="en-US" w:bidi="en-US"/>
        </w:rPr>
        <w:t>P</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eastAsia="ru-RU" w:bidi="ru-RU"/>
        </w:rPr>
        <w:t xml:space="preserve">- нейротрофического фактора и клинического маркера повреждения нервной ткани </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Kleindienst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2004].</w:t>
      </w:r>
    </w:p>
    <w:p w:rsidR="00E46A42" w:rsidRPr="00E46A42" w:rsidRDefault="00E46A42" w:rsidP="00E46A42">
      <w:pPr>
        <w:keepNext/>
        <w:keepLines/>
        <w:tabs>
          <w:tab w:val="clear" w:pos="709"/>
        </w:tabs>
        <w:suppressAutoHyphens w:val="0"/>
        <w:spacing w:after="482" w:line="280" w:lineRule="exact"/>
        <w:ind w:firstLine="0"/>
        <w:jc w:val="center"/>
        <w:outlineLvl w:val="0"/>
        <w:rPr>
          <w:rFonts w:ascii="Times New Roman" w:eastAsia="Times New Roman" w:hAnsi="Times New Roman" w:cs="Times New Roman"/>
          <w:b/>
          <w:bCs/>
          <w:color w:val="000000"/>
          <w:kern w:val="0"/>
          <w:sz w:val="28"/>
          <w:szCs w:val="28"/>
          <w:lang w:eastAsia="ru-RU" w:bidi="ru-RU"/>
        </w:rPr>
      </w:pPr>
      <w:bookmarkStart w:id="4" w:name="bookmark4"/>
      <w:r w:rsidRPr="00E46A42">
        <w:rPr>
          <w:rFonts w:ascii="Times New Roman" w:eastAsia="Times New Roman" w:hAnsi="Times New Roman" w:cs="Times New Roman"/>
          <w:b/>
          <w:bCs/>
          <w:color w:val="000000"/>
          <w:kern w:val="0"/>
          <w:sz w:val="28"/>
          <w:szCs w:val="28"/>
          <w:lang w:eastAsia="ru-RU" w:bidi="ru-RU"/>
        </w:rPr>
        <w:t>Степень разработанности</w:t>
      </w:r>
      <w:bookmarkEnd w:id="4"/>
    </w:p>
    <w:p w:rsidR="00E46A42" w:rsidRPr="00E46A42" w:rsidRDefault="00E46A42" w:rsidP="00E46A4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 xml:space="preserve">В литературе представлено значительное количество публикаций, посвященных толерантности мозга к действию повреждающих факторов после гипоксического прекондиционирования и тренировок </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Miller</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B</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eastAsia="ru-RU" w:bidi="ru-RU"/>
        </w:rPr>
        <w:t xml:space="preserve">2001; Архипенко Ю.В. и соавт., 2005; </w:t>
      </w:r>
      <w:r w:rsidRPr="00E46A42">
        <w:rPr>
          <w:rFonts w:ascii="Times New Roman" w:eastAsia="Times New Roman" w:hAnsi="Times New Roman" w:cs="Times New Roman"/>
          <w:color w:val="000000"/>
          <w:kern w:val="0"/>
          <w:sz w:val="28"/>
          <w:szCs w:val="28"/>
          <w:lang w:val="en-US" w:eastAsia="en-US" w:bidi="en-US"/>
        </w:rPr>
        <w:t>Lukianova</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L</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D</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eastAsia="ru-RU" w:bidi="ru-RU"/>
        </w:rPr>
        <w:t xml:space="preserve">2011]. При этом доказано, что важнейшими механизмами увеличения ишемической толерантности мозга являются такие, как ингибирование апоптоза </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Fremont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M</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eastAsia="ru-RU" w:bidi="ru-RU"/>
        </w:rPr>
        <w:t xml:space="preserve">2006], активация митохондриальных АТФ-зависимых калиевых каналов </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Mayanagi</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K</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eastAsia="ru-RU" w:bidi="ru-RU"/>
        </w:rPr>
        <w:t>2007] и А</w:t>
      </w:r>
      <w:r w:rsidRPr="00E46A42">
        <w:rPr>
          <w:rFonts w:ascii="Times New Roman" w:eastAsia="Times New Roman" w:hAnsi="Times New Roman" w:cs="Times New Roman"/>
          <w:color w:val="000000"/>
          <w:kern w:val="0"/>
          <w:sz w:val="28"/>
          <w:szCs w:val="28"/>
          <w:vertAlign w:val="subscript"/>
          <w:lang w:eastAsia="ru-RU" w:bidi="ru-RU"/>
        </w:rPr>
        <w:t>1</w:t>
      </w:r>
      <w:r w:rsidRPr="00E46A42">
        <w:rPr>
          <w:rFonts w:ascii="Times New Roman" w:eastAsia="Times New Roman" w:hAnsi="Times New Roman" w:cs="Times New Roman"/>
          <w:color w:val="000000"/>
          <w:kern w:val="0"/>
          <w:sz w:val="28"/>
          <w:szCs w:val="28"/>
          <w:lang w:eastAsia="ru-RU" w:bidi="ru-RU"/>
        </w:rPr>
        <w:t xml:space="preserve">-рецепторов к аденозину </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Neckar</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J</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eastAsia="ru-RU" w:bidi="ru-RU"/>
        </w:rPr>
        <w:t xml:space="preserve">2002], усиление экспрессии редокс-чувствительного белка </w:t>
      </w:r>
      <w:r w:rsidRPr="00E46A42">
        <w:rPr>
          <w:rFonts w:ascii="Times New Roman" w:eastAsia="Times New Roman" w:hAnsi="Times New Roman" w:cs="Times New Roman"/>
          <w:color w:val="000000"/>
          <w:kern w:val="0"/>
          <w:sz w:val="28"/>
          <w:szCs w:val="28"/>
          <w:lang w:val="en-US" w:eastAsia="en-US" w:bidi="en-US"/>
        </w:rPr>
        <w:t>HIF</w:t>
      </w:r>
      <w:r w:rsidRPr="00E46A42">
        <w:rPr>
          <w:rFonts w:ascii="Times New Roman" w:eastAsia="Times New Roman" w:hAnsi="Times New Roman" w:cs="Times New Roman"/>
          <w:color w:val="000000"/>
          <w:kern w:val="0"/>
          <w:sz w:val="28"/>
          <w:szCs w:val="28"/>
          <w:lang w:eastAsia="en-US" w:bidi="en-US"/>
        </w:rPr>
        <w:t>-1</w:t>
      </w:r>
      <w:r w:rsidRPr="00E46A42">
        <w:rPr>
          <w:rFonts w:ascii="Times New Roman" w:eastAsia="Times New Roman" w:hAnsi="Times New Roman" w:cs="Times New Roman"/>
          <w:color w:val="000000"/>
          <w:kern w:val="0"/>
          <w:sz w:val="28"/>
          <w:szCs w:val="28"/>
          <w:lang w:val="en-US" w:eastAsia="en-US" w:bidi="en-US"/>
        </w:rPr>
        <w:t>a</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Lukianova</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L</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D</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eastAsia="ru-RU" w:bidi="ru-RU"/>
        </w:rPr>
        <w:t xml:space="preserve">2011] и стимуляция ангиогенеза </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Siafakas</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N</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M</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eastAsia="ru-RU" w:bidi="ru-RU"/>
        </w:rPr>
        <w:t>2001].</w:t>
      </w:r>
    </w:p>
    <w:p w:rsidR="00E46A42" w:rsidRPr="00E46A42" w:rsidRDefault="00E46A42" w:rsidP="00E46A4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В последнее время появился ряд работ, демонстрирующих терапевтическую эффективность пермиссивной гиперкапнии и протекторное действие СО</w:t>
      </w:r>
      <w:r w:rsidRPr="00E46A42">
        <w:rPr>
          <w:rFonts w:ascii="Times New Roman" w:eastAsia="Times New Roman" w:hAnsi="Times New Roman" w:cs="Times New Roman"/>
          <w:color w:val="000000"/>
          <w:kern w:val="0"/>
          <w:sz w:val="28"/>
          <w:szCs w:val="28"/>
          <w:vertAlign w:val="subscript"/>
          <w:lang w:eastAsia="ru-RU" w:bidi="ru-RU"/>
        </w:rPr>
        <w:t>2</w:t>
      </w:r>
      <w:r w:rsidRPr="00E46A42">
        <w:rPr>
          <w:rFonts w:ascii="Times New Roman" w:eastAsia="Times New Roman" w:hAnsi="Times New Roman" w:cs="Times New Roman"/>
          <w:color w:val="000000"/>
          <w:kern w:val="0"/>
          <w:sz w:val="28"/>
          <w:szCs w:val="28"/>
          <w:lang w:eastAsia="ru-RU" w:bidi="ru-RU"/>
        </w:rPr>
        <w:t xml:space="preserve"> на головной мозг при гипоксическом/ишемическом повреждении </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Vannucci</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R</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C</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eastAsia="ru-RU" w:bidi="ru-RU"/>
        </w:rPr>
        <w:t xml:space="preserve">1995; </w:t>
      </w:r>
      <w:r w:rsidRPr="00E46A42">
        <w:rPr>
          <w:rFonts w:ascii="Times New Roman" w:eastAsia="Times New Roman" w:hAnsi="Times New Roman" w:cs="Times New Roman"/>
          <w:color w:val="000000"/>
          <w:kern w:val="0"/>
          <w:sz w:val="28"/>
          <w:szCs w:val="28"/>
          <w:lang w:val="en-US" w:eastAsia="en-US" w:bidi="en-US"/>
        </w:rPr>
        <w:t>Zhou</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Q</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xml:space="preserve">., 2010]. </w:t>
      </w:r>
      <w:r w:rsidRPr="00E46A42">
        <w:rPr>
          <w:rFonts w:ascii="Times New Roman" w:eastAsia="Times New Roman" w:hAnsi="Times New Roman" w:cs="Times New Roman"/>
          <w:color w:val="000000"/>
          <w:kern w:val="0"/>
          <w:sz w:val="28"/>
          <w:szCs w:val="28"/>
          <w:lang w:eastAsia="ru-RU" w:bidi="ru-RU"/>
        </w:rPr>
        <w:t>Было показано, что важную роль в этом эффекте играет процесс ингибирования апоптоза в</w:t>
      </w:r>
    </w:p>
    <w:p w:rsidR="00E46A42" w:rsidRPr="00E46A42" w:rsidRDefault="00E46A42" w:rsidP="00E46A42">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 xml:space="preserve">нервных клетках </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Zhou</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Q</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xml:space="preserve">., 2010], </w:t>
      </w:r>
      <w:r w:rsidRPr="00E46A42">
        <w:rPr>
          <w:rFonts w:ascii="Times New Roman" w:eastAsia="Times New Roman" w:hAnsi="Times New Roman" w:cs="Times New Roman"/>
          <w:color w:val="000000"/>
          <w:kern w:val="0"/>
          <w:sz w:val="28"/>
          <w:szCs w:val="28"/>
          <w:lang w:eastAsia="ru-RU" w:bidi="ru-RU"/>
        </w:rPr>
        <w:t xml:space="preserve">стимулирование ангиогенеза </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Chuang</w:t>
      </w:r>
    </w:p>
    <w:p w:rsidR="00E46A42" w:rsidRPr="00E46A42" w:rsidRDefault="00E46A42" w:rsidP="00E46A42">
      <w:pPr>
        <w:numPr>
          <w:ilvl w:val="0"/>
          <w:numId w:val="29"/>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val="en-US" w:eastAsia="en-US" w:bidi="en-US"/>
        </w:rPr>
        <w:t>C</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xml:space="preserve">., 2010] </w:t>
      </w:r>
      <w:r w:rsidRPr="00E46A42">
        <w:rPr>
          <w:rFonts w:ascii="Times New Roman" w:eastAsia="Times New Roman" w:hAnsi="Times New Roman" w:cs="Times New Roman"/>
          <w:color w:val="000000"/>
          <w:kern w:val="0"/>
          <w:sz w:val="28"/>
          <w:szCs w:val="28"/>
          <w:lang w:eastAsia="ru-RU" w:bidi="ru-RU"/>
        </w:rPr>
        <w:t>и активация митоК</w:t>
      </w:r>
      <w:r w:rsidRPr="00E46A42">
        <w:rPr>
          <w:rFonts w:ascii="Times New Roman" w:eastAsia="Times New Roman" w:hAnsi="Times New Roman" w:cs="Times New Roman"/>
          <w:color w:val="000000"/>
          <w:kern w:val="0"/>
          <w:sz w:val="28"/>
          <w:szCs w:val="28"/>
          <w:vertAlign w:val="superscript"/>
          <w:lang w:eastAsia="ru-RU" w:bidi="ru-RU"/>
        </w:rPr>
        <w:t>+</w:t>
      </w:r>
      <w:r w:rsidRPr="00E46A42">
        <w:rPr>
          <w:rFonts w:ascii="Times New Roman" w:eastAsia="Times New Roman" w:hAnsi="Times New Roman" w:cs="Times New Roman"/>
          <w:color w:val="000000"/>
          <w:kern w:val="0"/>
          <w:sz w:val="28"/>
          <w:szCs w:val="28"/>
          <w:vertAlign w:val="subscript"/>
          <w:lang w:eastAsia="ru-RU" w:bidi="ru-RU"/>
        </w:rPr>
        <w:t>АТФ</w:t>
      </w:r>
      <w:r w:rsidRPr="00E46A42">
        <w:rPr>
          <w:rFonts w:ascii="Times New Roman" w:eastAsia="Times New Roman" w:hAnsi="Times New Roman" w:cs="Times New Roman"/>
          <w:color w:val="000000"/>
          <w:kern w:val="0"/>
          <w:sz w:val="28"/>
          <w:szCs w:val="28"/>
          <w:lang w:eastAsia="ru-RU" w:bidi="ru-RU"/>
        </w:rPr>
        <w:t xml:space="preserve">-каналов </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Lindauer</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U</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et</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al</w:t>
      </w:r>
      <w:r w:rsidRPr="00E46A42">
        <w:rPr>
          <w:rFonts w:ascii="Times New Roman" w:eastAsia="Times New Roman" w:hAnsi="Times New Roman" w:cs="Times New Roman"/>
          <w:color w:val="000000"/>
          <w:kern w:val="0"/>
          <w:sz w:val="28"/>
          <w:szCs w:val="28"/>
          <w:lang w:eastAsia="en-US" w:bidi="en-US"/>
        </w:rPr>
        <w:t>., 2003].</w:t>
      </w:r>
    </w:p>
    <w:p w:rsidR="00E46A42" w:rsidRPr="00E46A42" w:rsidRDefault="00E46A42" w:rsidP="00E46A4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При этом в литературе сравнительно мало публикаций, касающихся исследования сочетанной эффективности гипоксии и гиперкапнии. Было показано, что устойчивость к экстремальному дефициту кислорода повышается более выражено при сочетании гипоксии и гиперкапнии, чем при аналогичных воздействиях изолированной гипоксии [Зверькова Е.Е., 1980; 1982]. Также было установлено, что предварительное курсовое воздействие гиперкапнической гипоксии индуцирует нейропротекцию при тотальной [Беспалов А.Г. и соавт., 2004] и субтотальной [Куликов В.П. и соавт., 2009] ишемии головного мозга.</w:t>
      </w:r>
    </w:p>
    <w:p w:rsidR="00E46A42" w:rsidRPr="00E46A42" w:rsidRDefault="00E46A42" w:rsidP="00E46A4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Таким образом, в рамках изучения феномена ишемической толерантности важной научной задачей является сравнение эффективности изолированной гипоксии и гиперкапнии по отношению к их сочетанному воздействию, а также определение механизмов потенцирования их эффектов.</w:t>
      </w:r>
    </w:p>
    <w:p w:rsidR="00E46A42" w:rsidRPr="00E46A42" w:rsidRDefault="00E46A42" w:rsidP="00E46A42">
      <w:pPr>
        <w:tabs>
          <w:tab w:val="clear" w:pos="709"/>
        </w:tabs>
        <w:suppressAutoHyphens w:val="0"/>
        <w:spacing w:after="580" w:line="480" w:lineRule="exact"/>
        <w:ind w:firstLine="76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Всё вышеизложенное предопределило цель настоящего исследования.</w:t>
      </w:r>
    </w:p>
    <w:p w:rsidR="00E46A42" w:rsidRPr="00E46A42" w:rsidRDefault="00E46A42" w:rsidP="00E46A42">
      <w:pPr>
        <w:keepNext/>
        <w:keepLines/>
        <w:tabs>
          <w:tab w:val="clear" w:pos="709"/>
        </w:tabs>
        <w:suppressAutoHyphens w:val="0"/>
        <w:spacing w:after="477" w:line="280" w:lineRule="exact"/>
        <w:ind w:left="20" w:firstLine="0"/>
        <w:jc w:val="center"/>
        <w:outlineLvl w:val="0"/>
        <w:rPr>
          <w:rFonts w:ascii="Times New Roman" w:eastAsia="Times New Roman" w:hAnsi="Times New Roman" w:cs="Times New Roman"/>
          <w:b/>
          <w:bCs/>
          <w:color w:val="000000"/>
          <w:kern w:val="0"/>
          <w:sz w:val="28"/>
          <w:szCs w:val="28"/>
          <w:lang w:eastAsia="ru-RU" w:bidi="ru-RU"/>
        </w:rPr>
      </w:pPr>
      <w:bookmarkStart w:id="5" w:name="bookmark5"/>
      <w:r w:rsidRPr="00E46A42">
        <w:rPr>
          <w:rFonts w:ascii="Times New Roman" w:eastAsia="Times New Roman" w:hAnsi="Times New Roman" w:cs="Times New Roman"/>
          <w:b/>
          <w:bCs/>
          <w:color w:val="000000"/>
          <w:kern w:val="0"/>
          <w:sz w:val="28"/>
          <w:szCs w:val="28"/>
          <w:lang w:eastAsia="ru-RU" w:bidi="ru-RU"/>
        </w:rPr>
        <w:t>Цель исследования</w:t>
      </w:r>
      <w:bookmarkEnd w:id="5"/>
    </w:p>
    <w:p w:rsidR="00E46A42" w:rsidRPr="00E46A42" w:rsidRDefault="00E46A42" w:rsidP="00E46A42">
      <w:pPr>
        <w:tabs>
          <w:tab w:val="clear" w:pos="709"/>
        </w:tabs>
        <w:suppressAutoHyphens w:val="0"/>
        <w:spacing w:after="580" w:line="480" w:lineRule="exact"/>
        <w:ind w:firstLine="76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Сравнить эффективность изолированного и сочетанного воздействия гипоксии и гиперкапнии для формирования ишемической толерантности головного мозга и установить важные нейропротекторные механизмы сочетания этих факторов.</w:t>
      </w:r>
    </w:p>
    <w:p w:rsidR="00E46A42" w:rsidRPr="00E46A42" w:rsidRDefault="00E46A42" w:rsidP="00E46A42">
      <w:pPr>
        <w:keepNext/>
        <w:keepLines/>
        <w:tabs>
          <w:tab w:val="clear" w:pos="709"/>
        </w:tabs>
        <w:suppressAutoHyphens w:val="0"/>
        <w:spacing w:after="482" w:line="280" w:lineRule="exact"/>
        <w:ind w:left="20" w:firstLine="0"/>
        <w:jc w:val="center"/>
        <w:outlineLvl w:val="0"/>
        <w:rPr>
          <w:rFonts w:ascii="Times New Roman" w:eastAsia="Times New Roman" w:hAnsi="Times New Roman" w:cs="Times New Roman"/>
          <w:b/>
          <w:bCs/>
          <w:color w:val="000000"/>
          <w:kern w:val="0"/>
          <w:sz w:val="28"/>
          <w:szCs w:val="28"/>
          <w:lang w:eastAsia="ru-RU" w:bidi="ru-RU"/>
        </w:rPr>
      </w:pPr>
      <w:bookmarkStart w:id="6" w:name="bookmark6"/>
      <w:r w:rsidRPr="00E46A42">
        <w:rPr>
          <w:rFonts w:ascii="Times New Roman" w:eastAsia="Times New Roman" w:hAnsi="Times New Roman" w:cs="Times New Roman"/>
          <w:b/>
          <w:bCs/>
          <w:color w:val="000000"/>
          <w:kern w:val="0"/>
          <w:sz w:val="28"/>
          <w:szCs w:val="28"/>
          <w:lang w:eastAsia="ru-RU" w:bidi="ru-RU"/>
        </w:rPr>
        <w:t>Задачи исследования</w:t>
      </w:r>
      <w:bookmarkEnd w:id="6"/>
    </w:p>
    <w:p w:rsidR="00E46A42" w:rsidRPr="00E46A42" w:rsidRDefault="00E46A42" w:rsidP="00E46A42">
      <w:pPr>
        <w:numPr>
          <w:ilvl w:val="0"/>
          <w:numId w:val="30"/>
        </w:numPr>
        <w:tabs>
          <w:tab w:val="clear" w:pos="709"/>
          <w:tab w:val="left" w:pos="1421"/>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Сравнить эффективность изолированного и сочетанного воздействия гипоксии и гиперкапнии для повышения резистентности к острому дефициту кислорода и изучить зависимость эффекта от кратности сеансов воздействия.</w:t>
      </w:r>
    </w:p>
    <w:p w:rsidR="00E46A42" w:rsidRPr="00E46A42" w:rsidRDefault="00E46A42" w:rsidP="00E46A42">
      <w:pPr>
        <w:numPr>
          <w:ilvl w:val="0"/>
          <w:numId w:val="30"/>
        </w:numPr>
        <w:tabs>
          <w:tab w:val="clear" w:pos="709"/>
          <w:tab w:val="left" w:pos="141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Сравнить нейропротекторную эффективность изолированного и сочетанного воздействия гипоксии и гиперкапнии.</w:t>
      </w:r>
    </w:p>
    <w:p w:rsidR="00E46A42" w:rsidRPr="00E46A42" w:rsidRDefault="00E46A42" w:rsidP="00E46A42">
      <w:pPr>
        <w:numPr>
          <w:ilvl w:val="0"/>
          <w:numId w:val="30"/>
        </w:numPr>
        <w:tabs>
          <w:tab w:val="clear" w:pos="709"/>
          <w:tab w:val="left" w:pos="141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 xml:space="preserve">Определить роль протекторных белков </w:t>
      </w:r>
      <w:r w:rsidRPr="00E46A42">
        <w:rPr>
          <w:rFonts w:ascii="Times New Roman" w:eastAsia="Times New Roman" w:hAnsi="Times New Roman" w:cs="Times New Roman"/>
          <w:color w:val="000000"/>
          <w:kern w:val="0"/>
          <w:sz w:val="28"/>
          <w:szCs w:val="28"/>
          <w:lang w:val="en-US" w:eastAsia="en-US" w:bidi="en-US"/>
        </w:rPr>
        <w:t>HSP</w:t>
      </w:r>
      <w:r w:rsidRPr="00E46A42">
        <w:rPr>
          <w:rFonts w:ascii="Times New Roman" w:eastAsia="Times New Roman" w:hAnsi="Times New Roman" w:cs="Times New Roman"/>
          <w:color w:val="000000"/>
          <w:kern w:val="0"/>
          <w:sz w:val="28"/>
          <w:szCs w:val="28"/>
          <w:lang w:eastAsia="en-US" w:bidi="en-US"/>
        </w:rPr>
        <w:t xml:space="preserve">-70 </w:t>
      </w:r>
      <w:r w:rsidRPr="00E46A42">
        <w:rPr>
          <w:rFonts w:ascii="Times New Roman" w:eastAsia="Times New Roman" w:hAnsi="Times New Roman" w:cs="Times New Roman"/>
          <w:color w:val="000000"/>
          <w:kern w:val="0"/>
          <w:sz w:val="28"/>
          <w:szCs w:val="28"/>
          <w:lang w:eastAsia="ru-RU" w:bidi="ru-RU"/>
        </w:rPr>
        <w:t xml:space="preserve">и </w:t>
      </w:r>
      <w:r w:rsidRPr="00E46A42">
        <w:rPr>
          <w:rFonts w:ascii="Times New Roman" w:eastAsia="Times New Roman" w:hAnsi="Times New Roman" w:cs="Times New Roman"/>
          <w:color w:val="000000"/>
          <w:kern w:val="0"/>
          <w:sz w:val="28"/>
          <w:szCs w:val="28"/>
          <w:lang w:val="en-US" w:eastAsia="en-US" w:bidi="en-US"/>
        </w:rPr>
        <w:t>S</w:t>
      </w:r>
      <w:r w:rsidRPr="00E46A42">
        <w:rPr>
          <w:rFonts w:ascii="Times New Roman" w:eastAsia="Times New Roman" w:hAnsi="Times New Roman" w:cs="Times New Roman"/>
          <w:color w:val="000000"/>
          <w:kern w:val="0"/>
          <w:sz w:val="28"/>
          <w:szCs w:val="28"/>
          <w:lang w:eastAsia="en-US" w:bidi="en-US"/>
        </w:rPr>
        <w:t>-100</w:t>
      </w:r>
      <w:r w:rsidRPr="00E46A42">
        <w:rPr>
          <w:rFonts w:ascii="Times New Roman" w:eastAsia="Times New Roman" w:hAnsi="Times New Roman" w:cs="Times New Roman"/>
          <w:color w:val="000000"/>
          <w:kern w:val="0"/>
          <w:sz w:val="28"/>
          <w:szCs w:val="28"/>
          <w:lang w:val="en-US" w:eastAsia="en-US" w:bidi="en-US"/>
        </w:rPr>
        <w:t>P</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eastAsia="ru-RU" w:bidi="ru-RU"/>
        </w:rPr>
        <w:t>в механизме формирования ишемической толерантности головного мозга после сочетанного и изолированного воздействия гипоксии и гиперкапнии.</w:t>
      </w:r>
    </w:p>
    <w:p w:rsidR="00E46A42" w:rsidRPr="00E46A42" w:rsidRDefault="00E46A42" w:rsidP="00E46A42">
      <w:pPr>
        <w:numPr>
          <w:ilvl w:val="0"/>
          <w:numId w:val="30"/>
        </w:numPr>
        <w:tabs>
          <w:tab w:val="clear" w:pos="709"/>
          <w:tab w:val="left" w:pos="1418"/>
        </w:tabs>
        <w:suppressAutoHyphens w:val="0"/>
        <w:spacing w:after="640" w:line="480" w:lineRule="exact"/>
        <w:ind w:firstLine="74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Установить роль митохондриальных АТФ-зависимых калиевых каналов и А</w:t>
      </w:r>
      <w:r w:rsidRPr="00E46A42">
        <w:rPr>
          <w:rFonts w:ascii="Times New Roman" w:eastAsia="Times New Roman" w:hAnsi="Times New Roman" w:cs="Times New Roman"/>
          <w:color w:val="000000"/>
          <w:kern w:val="0"/>
          <w:sz w:val="28"/>
          <w:szCs w:val="28"/>
          <w:vertAlign w:val="subscript"/>
          <w:lang w:eastAsia="ru-RU" w:bidi="ru-RU"/>
        </w:rPr>
        <w:t>1</w:t>
      </w:r>
      <w:r w:rsidRPr="00E46A42">
        <w:rPr>
          <w:rFonts w:ascii="Times New Roman" w:eastAsia="Times New Roman" w:hAnsi="Times New Roman" w:cs="Times New Roman"/>
          <w:color w:val="000000"/>
          <w:kern w:val="0"/>
          <w:sz w:val="28"/>
          <w:szCs w:val="28"/>
          <w:lang w:eastAsia="ru-RU" w:bidi="ru-RU"/>
        </w:rPr>
        <w:t>-рецепторов к аденозину в механизме нейропротекции после сочетанного и изолированного воздействия гипоксии и гиперкапнии.</w:t>
      </w:r>
    </w:p>
    <w:p w:rsidR="00E46A42" w:rsidRPr="00E46A42" w:rsidRDefault="00E46A42" w:rsidP="00E46A42">
      <w:pPr>
        <w:keepNext/>
        <w:keepLines/>
        <w:tabs>
          <w:tab w:val="clear" w:pos="709"/>
        </w:tabs>
        <w:suppressAutoHyphens w:val="0"/>
        <w:spacing w:after="237" w:line="280" w:lineRule="exact"/>
        <w:ind w:firstLine="0"/>
        <w:jc w:val="center"/>
        <w:outlineLvl w:val="0"/>
        <w:rPr>
          <w:rFonts w:ascii="Times New Roman" w:eastAsia="Times New Roman" w:hAnsi="Times New Roman" w:cs="Times New Roman"/>
          <w:b/>
          <w:bCs/>
          <w:color w:val="000000"/>
          <w:kern w:val="0"/>
          <w:sz w:val="28"/>
          <w:szCs w:val="28"/>
          <w:lang w:eastAsia="ru-RU" w:bidi="ru-RU"/>
        </w:rPr>
      </w:pPr>
      <w:bookmarkStart w:id="7" w:name="bookmark7"/>
      <w:r w:rsidRPr="00E46A42">
        <w:rPr>
          <w:rFonts w:ascii="Times New Roman" w:eastAsia="Times New Roman" w:hAnsi="Times New Roman" w:cs="Times New Roman"/>
          <w:b/>
          <w:bCs/>
          <w:color w:val="000000"/>
          <w:kern w:val="0"/>
          <w:sz w:val="28"/>
          <w:szCs w:val="28"/>
          <w:lang w:eastAsia="ru-RU" w:bidi="ru-RU"/>
        </w:rPr>
        <w:t>Научная новизна</w:t>
      </w:r>
      <w:bookmarkEnd w:id="7"/>
    </w:p>
    <w:p w:rsidR="00E46A42" w:rsidRPr="00E46A42" w:rsidRDefault="00E46A42" w:rsidP="00E46A42">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Установлено, что гиперкапническая гипоксия наиболее эффективно повышает резистентность к острой гипоксии и толерантность мозга к ишемии по сравнению с нормобарической гипоксией и пермиссивной гиперкапнией, а увеличение кратности воздействий сопровождается пропорциональным увеличением резистентности. При этом эффективность пермиссивной гиперкапнии для повышения резистентности к острому дефициту кислорода при любой кратности воздействия значительно выше эффективности нормобарической гипоксии.</w:t>
      </w:r>
    </w:p>
    <w:p w:rsidR="00E46A42" w:rsidRPr="00E46A42" w:rsidRDefault="00E46A42" w:rsidP="00E46A42">
      <w:pPr>
        <w:tabs>
          <w:tab w:val="clear" w:pos="709"/>
        </w:tabs>
        <w:suppressAutoHyphens w:val="0"/>
        <w:spacing w:after="640" w:line="480" w:lineRule="exact"/>
        <w:ind w:firstLine="60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 xml:space="preserve">Установлено, что повышение экспрессии шаперона </w:t>
      </w:r>
      <w:r w:rsidRPr="00E46A42">
        <w:rPr>
          <w:rFonts w:ascii="Times New Roman" w:eastAsia="Times New Roman" w:hAnsi="Times New Roman" w:cs="Times New Roman"/>
          <w:color w:val="000000"/>
          <w:kern w:val="0"/>
          <w:sz w:val="28"/>
          <w:szCs w:val="28"/>
          <w:lang w:val="en-US" w:eastAsia="en-US" w:bidi="en-US"/>
        </w:rPr>
        <w:t>HSP</w:t>
      </w:r>
      <w:r w:rsidRPr="00E46A42">
        <w:rPr>
          <w:rFonts w:ascii="Times New Roman" w:eastAsia="Times New Roman" w:hAnsi="Times New Roman" w:cs="Times New Roman"/>
          <w:color w:val="000000"/>
          <w:kern w:val="0"/>
          <w:sz w:val="28"/>
          <w:szCs w:val="28"/>
          <w:lang w:eastAsia="en-US" w:bidi="en-US"/>
        </w:rPr>
        <w:t xml:space="preserve">-70, </w:t>
      </w:r>
      <w:r w:rsidRPr="00E46A42">
        <w:rPr>
          <w:rFonts w:ascii="Times New Roman" w:eastAsia="Times New Roman" w:hAnsi="Times New Roman" w:cs="Times New Roman"/>
          <w:color w:val="000000"/>
          <w:kern w:val="0"/>
          <w:sz w:val="28"/>
          <w:szCs w:val="28"/>
          <w:lang w:eastAsia="ru-RU" w:bidi="ru-RU"/>
        </w:rPr>
        <w:t xml:space="preserve">увеличение синтеза белка </w:t>
      </w:r>
      <w:r w:rsidRPr="00E46A42">
        <w:rPr>
          <w:rFonts w:ascii="Times New Roman" w:eastAsia="Times New Roman" w:hAnsi="Times New Roman" w:cs="Times New Roman"/>
          <w:color w:val="000000"/>
          <w:kern w:val="0"/>
          <w:sz w:val="28"/>
          <w:szCs w:val="28"/>
          <w:lang w:val="en-US" w:eastAsia="en-US" w:bidi="en-US"/>
        </w:rPr>
        <w:t>S</w:t>
      </w:r>
      <w:r w:rsidRPr="00E46A42">
        <w:rPr>
          <w:rFonts w:ascii="Times New Roman" w:eastAsia="Times New Roman" w:hAnsi="Times New Roman" w:cs="Times New Roman"/>
          <w:color w:val="000000"/>
          <w:kern w:val="0"/>
          <w:sz w:val="28"/>
          <w:szCs w:val="28"/>
          <w:lang w:eastAsia="en-US" w:bidi="en-US"/>
        </w:rPr>
        <w:t>-100</w:t>
      </w:r>
      <w:r w:rsidRPr="00E46A42">
        <w:rPr>
          <w:rFonts w:ascii="Times New Roman" w:eastAsia="Times New Roman" w:hAnsi="Times New Roman" w:cs="Times New Roman"/>
          <w:color w:val="000000"/>
          <w:kern w:val="0"/>
          <w:sz w:val="28"/>
          <w:szCs w:val="28"/>
          <w:lang w:val="en-US" w:eastAsia="en-US" w:bidi="en-US"/>
        </w:rPr>
        <w:t>P</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eastAsia="ru-RU" w:bidi="ru-RU"/>
        </w:rPr>
        <w:t>активация А</w:t>
      </w:r>
      <w:r w:rsidRPr="00E46A42">
        <w:rPr>
          <w:rFonts w:ascii="Times New Roman" w:eastAsia="Times New Roman" w:hAnsi="Times New Roman" w:cs="Times New Roman"/>
          <w:color w:val="000000"/>
          <w:kern w:val="0"/>
          <w:sz w:val="28"/>
          <w:szCs w:val="28"/>
          <w:vertAlign w:val="subscript"/>
          <w:lang w:eastAsia="ru-RU" w:bidi="ru-RU"/>
        </w:rPr>
        <w:t>1</w:t>
      </w:r>
      <w:r w:rsidRPr="00E46A42">
        <w:rPr>
          <w:rFonts w:ascii="Times New Roman" w:eastAsia="Times New Roman" w:hAnsi="Times New Roman" w:cs="Times New Roman"/>
          <w:color w:val="000000"/>
          <w:kern w:val="0"/>
          <w:sz w:val="28"/>
          <w:szCs w:val="28"/>
          <w:lang w:eastAsia="ru-RU" w:bidi="ru-RU"/>
        </w:rPr>
        <w:t>-аденозиновых рецепторов и митохондриальных АТФ-зависимых К+-каналов являются важными механизмами нейропротекторных эффектов при воздействии гиперкапнической гипоксии.</w:t>
      </w:r>
    </w:p>
    <w:p w:rsidR="00E46A42" w:rsidRPr="00E46A42" w:rsidRDefault="00E46A42" w:rsidP="00E46A42">
      <w:pPr>
        <w:keepNext/>
        <w:keepLines/>
        <w:tabs>
          <w:tab w:val="clear" w:pos="709"/>
        </w:tabs>
        <w:suppressAutoHyphens w:val="0"/>
        <w:spacing w:after="468" w:line="280" w:lineRule="exact"/>
        <w:ind w:firstLine="0"/>
        <w:jc w:val="center"/>
        <w:outlineLvl w:val="0"/>
        <w:rPr>
          <w:rFonts w:ascii="Times New Roman" w:eastAsia="Times New Roman" w:hAnsi="Times New Roman" w:cs="Times New Roman"/>
          <w:b/>
          <w:bCs/>
          <w:color w:val="000000"/>
          <w:kern w:val="0"/>
          <w:sz w:val="28"/>
          <w:szCs w:val="28"/>
          <w:lang w:eastAsia="ru-RU" w:bidi="ru-RU"/>
        </w:rPr>
      </w:pPr>
      <w:bookmarkStart w:id="8" w:name="bookmark8"/>
      <w:r w:rsidRPr="00E46A42">
        <w:rPr>
          <w:rFonts w:ascii="Times New Roman" w:eastAsia="Times New Roman" w:hAnsi="Times New Roman" w:cs="Times New Roman"/>
          <w:b/>
          <w:bCs/>
          <w:color w:val="000000"/>
          <w:kern w:val="0"/>
          <w:sz w:val="28"/>
          <w:szCs w:val="28"/>
          <w:lang w:eastAsia="ru-RU" w:bidi="ru-RU"/>
        </w:rPr>
        <w:t>Теоретическая значимость и практическая значимость</w:t>
      </w:r>
      <w:bookmarkEnd w:id="8"/>
    </w:p>
    <w:p w:rsidR="00E46A42" w:rsidRPr="00E46A42" w:rsidRDefault="00E46A42" w:rsidP="00E46A42">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Результаты проведенного исследования, продемонстрировавшие максимальную нейропротекторную эффективность сочетанного воздействия гипоксии и гиперкапнии по сравнению с их изолированным применением, расширяют представления о влиянии на организм респираторных воздействий, изменяющих газовый гомеостаз и обеспечивающих различные комбинации гипоксии и гиперкапнии. Эксперименты, показавшие активацию АТФ-зависимых калиевых каналов и А^рецепторов к аденозину при гиперкапнически-гипоксическом воздействии, вносят значительный вклад в фундаментальные представления о механизмах нейропротекторной эффективности сочетанного и изолированного воздействия гипоксии и гиперкапнии.</w:t>
      </w:r>
    </w:p>
    <w:p w:rsidR="00E46A42" w:rsidRPr="00E46A42" w:rsidRDefault="00E46A42" w:rsidP="00E46A4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Установленный в диссертационной работе факт максимальной нейропротекторной эффективности сочетанного воздействия гипоксии и гиперкапнии, по сравнению с их изолированным воздействием, создает основу для разработки эффективных методов дыхательных тренировок для повышения неспецифической резистентности организма и формирования ишемической толерантности головного мозга.</w:t>
      </w:r>
    </w:p>
    <w:p w:rsidR="00E46A42" w:rsidRPr="00E46A42" w:rsidRDefault="00E46A42" w:rsidP="00E46A42">
      <w:pPr>
        <w:tabs>
          <w:tab w:val="clear" w:pos="709"/>
        </w:tabs>
        <w:suppressAutoHyphens w:val="0"/>
        <w:spacing w:after="580" w:line="480" w:lineRule="exact"/>
        <w:ind w:firstLine="74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Экспериментальные данные об участии АТФ-зависимых калиевых каналов и аденозина в механизме формирования ишемической толерантности мозга при сочетанном воздействии гиперкапнии и гипоксии создают основу для разработки метода фармакологического потенцирования нейропротекторной эффективности гиперкапнической гипоксии путем использования препаратов, воздействующих на митоК</w:t>
      </w:r>
      <w:r w:rsidRPr="00E46A42">
        <w:rPr>
          <w:rFonts w:ascii="Times New Roman" w:eastAsia="Times New Roman" w:hAnsi="Times New Roman" w:cs="Times New Roman"/>
          <w:color w:val="000000"/>
          <w:kern w:val="0"/>
          <w:sz w:val="28"/>
          <w:szCs w:val="28"/>
          <w:vertAlign w:val="superscript"/>
          <w:lang w:eastAsia="ru-RU" w:bidi="ru-RU"/>
        </w:rPr>
        <w:t>+</w:t>
      </w:r>
      <w:r w:rsidRPr="00E46A42">
        <w:rPr>
          <w:rFonts w:ascii="Times New Roman" w:eastAsia="Times New Roman" w:hAnsi="Times New Roman" w:cs="Times New Roman"/>
          <w:color w:val="000000"/>
          <w:kern w:val="0"/>
          <w:sz w:val="28"/>
          <w:szCs w:val="28"/>
          <w:vertAlign w:val="subscript"/>
          <w:lang w:eastAsia="ru-RU" w:bidi="ru-RU"/>
        </w:rPr>
        <w:t>АТФ</w:t>
      </w:r>
      <w:r w:rsidRPr="00E46A42">
        <w:rPr>
          <w:rFonts w:ascii="Times New Roman" w:eastAsia="Times New Roman" w:hAnsi="Times New Roman" w:cs="Times New Roman"/>
          <w:color w:val="000000"/>
          <w:kern w:val="0"/>
          <w:sz w:val="28"/>
          <w:szCs w:val="28"/>
          <w:lang w:eastAsia="ru-RU" w:bidi="ru-RU"/>
        </w:rPr>
        <w:t xml:space="preserve">-каналы и аденозиновые </w:t>
      </w:r>
      <w:r w:rsidRPr="00E46A42">
        <w:rPr>
          <w:rFonts w:ascii="Times New Roman" w:eastAsia="Times New Roman" w:hAnsi="Times New Roman" w:cs="Times New Roman"/>
          <w:color w:val="000000"/>
          <w:kern w:val="0"/>
          <w:sz w:val="28"/>
          <w:szCs w:val="28"/>
          <w:lang w:val="uk-UA" w:eastAsia="uk-UA" w:bidi="uk-UA"/>
        </w:rPr>
        <w:t>Аі-рецепторьі.</w:t>
      </w:r>
    </w:p>
    <w:p w:rsidR="00E46A42" w:rsidRPr="00E46A42" w:rsidRDefault="00E46A42" w:rsidP="00E46A42">
      <w:pPr>
        <w:keepNext/>
        <w:keepLines/>
        <w:tabs>
          <w:tab w:val="clear" w:pos="709"/>
        </w:tabs>
        <w:suppressAutoHyphens w:val="0"/>
        <w:spacing w:after="467" w:line="280" w:lineRule="exact"/>
        <w:ind w:firstLine="0"/>
        <w:jc w:val="center"/>
        <w:outlineLvl w:val="0"/>
        <w:rPr>
          <w:rFonts w:ascii="Times New Roman" w:eastAsia="Times New Roman" w:hAnsi="Times New Roman" w:cs="Times New Roman"/>
          <w:b/>
          <w:bCs/>
          <w:color w:val="000000"/>
          <w:kern w:val="0"/>
          <w:sz w:val="28"/>
          <w:szCs w:val="28"/>
          <w:lang w:eastAsia="ru-RU" w:bidi="ru-RU"/>
        </w:rPr>
      </w:pPr>
      <w:bookmarkStart w:id="9" w:name="bookmark9"/>
      <w:r w:rsidRPr="00E46A42">
        <w:rPr>
          <w:rFonts w:ascii="Times New Roman" w:eastAsia="Times New Roman" w:hAnsi="Times New Roman" w:cs="Times New Roman"/>
          <w:b/>
          <w:bCs/>
          <w:color w:val="000000"/>
          <w:kern w:val="0"/>
          <w:sz w:val="28"/>
          <w:szCs w:val="28"/>
          <w:lang w:eastAsia="ru-RU" w:bidi="ru-RU"/>
        </w:rPr>
        <w:t>Методология и методы исследования</w:t>
      </w:r>
      <w:bookmarkEnd w:id="9"/>
    </w:p>
    <w:p w:rsidR="00E46A42" w:rsidRPr="00E46A42" w:rsidRDefault="00E46A42" w:rsidP="00E46A42">
      <w:pPr>
        <w:tabs>
          <w:tab w:val="clear" w:pos="709"/>
        </w:tabs>
        <w:suppressAutoHyphens w:val="0"/>
        <w:spacing w:after="640" w:line="480" w:lineRule="exact"/>
        <w:ind w:firstLine="74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Методологической основой диссертационного исследования послужил диалектический метод, базирующийся на системном подходе в изучении функционирования живого организма. Были использованы теоретико</w:t>
      </w:r>
      <w:r w:rsidRPr="00E46A42">
        <w:rPr>
          <w:rFonts w:ascii="Times New Roman" w:eastAsia="Times New Roman" w:hAnsi="Times New Roman" w:cs="Times New Roman"/>
          <w:color w:val="000000"/>
          <w:kern w:val="0"/>
          <w:sz w:val="28"/>
          <w:szCs w:val="28"/>
          <w:lang w:eastAsia="ru-RU" w:bidi="ru-RU"/>
        </w:rPr>
        <w:softHyphen/>
        <w:t>эмпирические общенаучные методы: анализа и синтеза, индукции и дедукции, моделирования, научной абстракции, а также метод статистической обработки. Из методов естественнонаучных исследований применялись наблюдение, измерение, эксперимент и сравнение. Были использованы специальные методы гистологической обработки нервной ткани, ее окраски и морфометрии, а также специфические лабораторные методы серологической диагностики.</w:t>
      </w:r>
    </w:p>
    <w:p w:rsidR="00E46A42" w:rsidRPr="00E46A42" w:rsidRDefault="00E46A42" w:rsidP="00E46A42">
      <w:pPr>
        <w:keepNext/>
        <w:keepLines/>
        <w:tabs>
          <w:tab w:val="clear" w:pos="709"/>
        </w:tabs>
        <w:suppressAutoHyphens w:val="0"/>
        <w:spacing w:after="232" w:line="280" w:lineRule="exact"/>
        <w:ind w:firstLine="0"/>
        <w:jc w:val="center"/>
        <w:outlineLvl w:val="0"/>
        <w:rPr>
          <w:rFonts w:ascii="Times New Roman" w:eastAsia="Times New Roman" w:hAnsi="Times New Roman" w:cs="Times New Roman"/>
          <w:b/>
          <w:bCs/>
          <w:color w:val="000000"/>
          <w:kern w:val="0"/>
          <w:sz w:val="28"/>
          <w:szCs w:val="28"/>
          <w:lang w:eastAsia="ru-RU" w:bidi="ru-RU"/>
        </w:rPr>
      </w:pPr>
      <w:bookmarkStart w:id="10" w:name="bookmark10"/>
      <w:r w:rsidRPr="00E46A42">
        <w:rPr>
          <w:rFonts w:ascii="Times New Roman" w:eastAsia="Times New Roman" w:hAnsi="Times New Roman" w:cs="Times New Roman"/>
          <w:b/>
          <w:bCs/>
          <w:color w:val="000000"/>
          <w:kern w:val="0"/>
          <w:sz w:val="28"/>
          <w:szCs w:val="28"/>
          <w:lang w:eastAsia="ru-RU" w:bidi="ru-RU"/>
        </w:rPr>
        <w:t>Положения, выносимые на защиту</w:t>
      </w:r>
      <w:bookmarkEnd w:id="10"/>
    </w:p>
    <w:p w:rsidR="00E46A42" w:rsidRPr="00E46A42" w:rsidRDefault="00E46A42" w:rsidP="00E46A42">
      <w:pPr>
        <w:numPr>
          <w:ilvl w:val="0"/>
          <w:numId w:val="31"/>
        </w:numPr>
        <w:tabs>
          <w:tab w:val="clear" w:pos="709"/>
          <w:tab w:val="left" w:pos="113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Сочетание гипоксии и гиперкапнии в предварительных</w:t>
      </w:r>
    </w:p>
    <w:p w:rsidR="00E46A42" w:rsidRPr="00E46A42" w:rsidRDefault="00E46A42" w:rsidP="00E46A42">
      <w:pPr>
        <w:tabs>
          <w:tab w:val="clear" w:pos="709"/>
          <w:tab w:val="left" w:pos="3934"/>
          <w:tab w:val="left" w:pos="4284"/>
          <w:tab w:val="left" w:pos="5412"/>
          <w:tab w:val="left" w:pos="7658"/>
          <w:tab w:val="left" w:pos="913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респираторных воздействиях обладает максимальной эффективностью для повышения резистентности</w:t>
      </w:r>
      <w:r w:rsidRPr="00E46A42">
        <w:rPr>
          <w:rFonts w:ascii="Times New Roman" w:eastAsia="Times New Roman" w:hAnsi="Times New Roman" w:cs="Times New Roman"/>
          <w:color w:val="000000"/>
          <w:kern w:val="0"/>
          <w:sz w:val="28"/>
          <w:szCs w:val="28"/>
          <w:lang w:eastAsia="ru-RU" w:bidi="ru-RU"/>
        </w:rPr>
        <w:tab/>
        <w:t>к</w:t>
      </w:r>
      <w:r w:rsidRPr="00E46A42">
        <w:rPr>
          <w:rFonts w:ascii="Times New Roman" w:eastAsia="Times New Roman" w:hAnsi="Times New Roman" w:cs="Times New Roman"/>
          <w:color w:val="000000"/>
          <w:kern w:val="0"/>
          <w:sz w:val="28"/>
          <w:szCs w:val="28"/>
          <w:lang w:eastAsia="ru-RU" w:bidi="ru-RU"/>
        </w:rPr>
        <w:tab/>
        <w:t>острой</w:t>
      </w:r>
      <w:r w:rsidRPr="00E46A42">
        <w:rPr>
          <w:rFonts w:ascii="Times New Roman" w:eastAsia="Times New Roman" w:hAnsi="Times New Roman" w:cs="Times New Roman"/>
          <w:color w:val="000000"/>
          <w:kern w:val="0"/>
          <w:sz w:val="28"/>
          <w:szCs w:val="28"/>
          <w:lang w:eastAsia="ru-RU" w:bidi="ru-RU"/>
        </w:rPr>
        <w:tab/>
        <w:t>гипобарической</w:t>
      </w:r>
      <w:r w:rsidRPr="00E46A42">
        <w:rPr>
          <w:rFonts w:ascii="Times New Roman" w:eastAsia="Times New Roman" w:hAnsi="Times New Roman" w:cs="Times New Roman"/>
          <w:color w:val="000000"/>
          <w:kern w:val="0"/>
          <w:sz w:val="28"/>
          <w:szCs w:val="28"/>
          <w:lang w:eastAsia="ru-RU" w:bidi="ru-RU"/>
        </w:rPr>
        <w:tab/>
        <w:t>гипоксии</w:t>
      </w:r>
      <w:r w:rsidRPr="00E46A42">
        <w:rPr>
          <w:rFonts w:ascii="Times New Roman" w:eastAsia="Times New Roman" w:hAnsi="Times New Roman" w:cs="Times New Roman"/>
          <w:color w:val="000000"/>
          <w:kern w:val="0"/>
          <w:sz w:val="28"/>
          <w:szCs w:val="28"/>
          <w:lang w:eastAsia="ru-RU" w:bidi="ru-RU"/>
        </w:rPr>
        <w:tab/>
        <w:t>и</w:t>
      </w:r>
    </w:p>
    <w:p w:rsidR="00E46A42" w:rsidRPr="00E46A42" w:rsidRDefault="00E46A42" w:rsidP="00E46A4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формирования ишемической толерантности головного мозга, по сравнению с их изолированным воздействием в эквивалентных концентрациях кислорода и углекислого газа.</w:t>
      </w:r>
    </w:p>
    <w:p w:rsidR="00E46A42" w:rsidRPr="00E46A42" w:rsidRDefault="00E46A42" w:rsidP="00E46A42">
      <w:pPr>
        <w:numPr>
          <w:ilvl w:val="0"/>
          <w:numId w:val="31"/>
        </w:numPr>
        <w:tabs>
          <w:tab w:val="clear" w:pos="709"/>
          <w:tab w:val="left" w:pos="113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Сочетание умеренной гипоксии и гиперкапнии, в отличие от их</w:t>
      </w:r>
    </w:p>
    <w:p w:rsidR="00E46A42" w:rsidRPr="00E46A42" w:rsidRDefault="00E46A42" w:rsidP="00E46A42">
      <w:pPr>
        <w:tabs>
          <w:tab w:val="clear" w:pos="709"/>
          <w:tab w:val="left" w:pos="3934"/>
          <w:tab w:val="left" w:pos="4284"/>
          <w:tab w:val="left" w:pos="5412"/>
          <w:tab w:val="left" w:pos="7658"/>
          <w:tab w:val="left" w:pos="913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изолированного применения, уже после однократного воздействия увеличивает резистентность</w:t>
      </w:r>
      <w:r w:rsidRPr="00E46A42">
        <w:rPr>
          <w:rFonts w:ascii="Times New Roman" w:eastAsia="Times New Roman" w:hAnsi="Times New Roman" w:cs="Times New Roman"/>
          <w:color w:val="000000"/>
          <w:kern w:val="0"/>
          <w:sz w:val="28"/>
          <w:szCs w:val="28"/>
          <w:lang w:eastAsia="ru-RU" w:bidi="ru-RU"/>
        </w:rPr>
        <w:tab/>
        <w:t>к</w:t>
      </w:r>
      <w:r w:rsidRPr="00E46A42">
        <w:rPr>
          <w:rFonts w:ascii="Times New Roman" w:eastAsia="Times New Roman" w:hAnsi="Times New Roman" w:cs="Times New Roman"/>
          <w:color w:val="000000"/>
          <w:kern w:val="0"/>
          <w:sz w:val="28"/>
          <w:szCs w:val="28"/>
          <w:lang w:eastAsia="ru-RU" w:bidi="ru-RU"/>
        </w:rPr>
        <w:tab/>
        <w:t>острой</w:t>
      </w:r>
      <w:r w:rsidRPr="00E46A42">
        <w:rPr>
          <w:rFonts w:ascii="Times New Roman" w:eastAsia="Times New Roman" w:hAnsi="Times New Roman" w:cs="Times New Roman"/>
          <w:color w:val="000000"/>
          <w:kern w:val="0"/>
          <w:sz w:val="28"/>
          <w:szCs w:val="28"/>
          <w:lang w:eastAsia="ru-RU" w:bidi="ru-RU"/>
        </w:rPr>
        <w:tab/>
        <w:t>гипобарической</w:t>
      </w:r>
      <w:r w:rsidRPr="00E46A42">
        <w:rPr>
          <w:rFonts w:ascii="Times New Roman" w:eastAsia="Times New Roman" w:hAnsi="Times New Roman" w:cs="Times New Roman"/>
          <w:color w:val="000000"/>
          <w:kern w:val="0"/>
          <w:sz w:val="28"/>
          <w:szCs w:val="28"/>
          <w:lang w:eastAsia="ru-RU" w:bidi="ru-RU"/>
        </w:rPr>
        <w:tab/>
        <w:t>гипоксии,</w:t>
      </w:r>
      <w:r w:rsidRPr="00E46A42">
        <w:rPr>
          <w:rFonts w:ascii="Times New Roman" w:eastAsia="Times New Roman" w:hAnsi="Times New Roman" w:cs="Times New Roman"/>
          <w:color w:val="000000"/>
          <w:kern w:val="0"/>
          <w:sz w:val="28"/>
          <w:szCs w:val="28"/>
          <w:lang w:eastAsia="ru-RU" w:bidi="ru-RU"/>
        </w:rPr>
        <w:tab/>
        <w:t>а</w:t>
      </w:r>
    </w:p>
    <w:p w:rsidR="00E46A42" w:rsidRPr="00E46A42" w:rsidRDefault="00E46A42" w:rsidP="00E46A4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эффективность пермиссивной гиперкапнии при любой кратности использования превосходит эффективность нормобарической гипоксии.</w:t>
      </w:r>
    </w:p>
    <w:p w:rsidR="00E46A42" w:rsidRPr="00E46A42" w:rsidRDefault="00E46A42" w:rsidP="00E46A42">
      <w:pPr>
        <w:numPr>
          <w:ilvl w:val="0"/>
          <w:numId w:val="31"/>
        </w:numPr>
        <w:tabs>
          <w:tab w:val="clear" w:pos="709"/>
          <w:tab w:val="left" w:pos="113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Важными механизмами повышения толерантности головного мозга к</w:t>
      </w:r>
    </w:p>
    <w:p w:rsidR="00E46A42" w:rsidRPr="00E46A42" w:rsidRDefault="00E46A42" w:rsidP="00E46A42">
      <w:pPr>
        <w:tabs>
          <w:tab w:val="clear" w:pos="709"/>
          <w:tab w:val="left" w:pos="164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ишемии/гипоксии при сочетанном воздействии гиперкапнии и гипоксии являются:</w:t>
      </w:r>
      <w:r w:rsidRPr="00E46A42">
        <w:rPr>
          <w:rFonts w:ascii="Times New Roman" w:eastAsia="Times New Roman" w:hAnsi="Times New Roman" w:cs="Times New Roman"/>
          <w:color w:val="000000"/>
          <w:kern w:val="0"/>
          <w:sz w:val="28"/>
          <w:szCs w:val="28"/>
          <w:lang w:eastAsia="ru-RU" w:bidi="ru-RU"/>
        </w:rPr>
        <w:tab/>
        <w:t xml:space="preserve">повышение синтеза </w:t>
      </w:r>
      <w:r w:rsidRPr="00E46A42">
        <w:rPr>
          <w:rFonts w:ascii="Times New Roman" w:eastAsia="Times New Roman" w:hAnsi="Times New Roman" w:cs="Times New Roman"/>
          <w:color w:val="000000"/>
          <w:kern w:val="0"/>
          <w:sz w:val="28"/>
          <w:szCs w:val="28"/>
          <w:lang w:val="en-US" w:eastAsia="en-US" w:bidi="en-US"/>
        </w:rPr>
        <w:t>HSP</w:t>
      </w:r>
      <w:r w:rsidRPr="00E46A42">
        <w:rPr>
          <w:rFonts w:ascii="Times New Roman" w:eastAsia="Times New Roman" w:hAnsi="Times New Roman" w:cs="Times New Roman"/>
          <w:color w:val="000000"/>
          <w:kern w:val="0"/>
          <w:sz w:val="28"/>
          <w:szCs w:val="28"/>
          <w:lang w:eastAsia="en-US" w:bidi="en-US"/>
        </w:rPr>
        <w:t xml:space="preserve">-70 </w:t>
      </w:r>
      <w:r w:rsidRPr="00E46A42">
        <w:rPr>
          <w:rFonts w:ascii="Times New Roman" w:eastAsia="Times New Roman" w:hAnsi="Times New Roman" w:cs="Times New Roman"/>
          <w:color w:val="000000"/>
          <w:kern w:val="0"/>
          <w:sz w:val="28"/>
          <w:szCs w:val="28"/>
          <w:lang w:eastAsia="ru-RU" w:bidi="ru-RU"/>
        </w:rPr>
        <w:t xml:space="preserve">и </w:t>
      </w:r>
      <w:r w:rsidRPr="00E46A42">
        <w:rPr>
          <w:rFonts w:ascii="Times New Roman" w:eastAsia="Times New Roman" w:hAnsi="Times New Roman" w:cs="Times New Roman"/>
          <w:color w:val="000000"/>
          <w:kern w:val="0"/>
          <w:sz w:val="28"/>
          <w:szCs w:val="28"/>
          <w:lang w:val="en-US" w:eastAsia="en-US" w:bidi="en-US"/>
        </w:rPr>
        <w:t>S</w:t>
      </w:r>
      <w:r w:rsidRPr="00E46A42">
        <w:rPr>
          <w:rFonts w:ascii="Times New Roman" w:eastAsia="Times New Roman" w:hAnsi="Times New Roman" w:cs="Times New Roman"/>
          <w:color w:val="000000"/>
          <w:kern w:val="0"/>
          <w:sz w:val="28"/>
          <w:szCs w:val="28"/>
          <w:lang w:eastAsia="en-US" w:bidi="en-US"/>
        </w:rPr>
        <w:t>-100</w:t>
      </w:r>
      <w:r w:rsidRPr="00E46A42">
        <w:rPr>
          <w:rFonts w:ascii="Times New Roman" w:eastAsia="Times New Roman" w:hAnsi="Times New Roman" w:cs="Times New Roman"/>
          <w:color w:val="000000"/>
          <w:kern w:val="0"/>
          <w:sz w:val="28"/>
          <w:szCs w:val="28"/>
          <w:lang w:val="en-US" w:eastAsia="en-US" w:bidi="en-US"/>
        </w:rPr>
        <w:t>P</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eastAsia="ru-RU" w:bidi="ru-RU"/>
        </w:rPr>
        <w:t>активация</w:t>
      </w:r>
    </w:p>
    <w:p w:rsidR="00E46A42" w:rsidRPr="00E46A42" w:rsidRDefault="00E46A42" w:rsidP="00E46A42">
      <w:pPr>
        <w:tabs>
          <w:tab w:val="clear" w:pos="709"/>
        </w:tabs>
        <w:suppressAutoHyphens w:val="0"/>
        <w:spacing w:after="640" w:line="480" w:lineRule="exact"/>
        <w:ind w:firstLine="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митохондриальных АТФ-зависимых К+-каналов и аденозиновых А</w:t>
      </w:r>
      <w:r w:rsidRPr="00E46A42">
        <w:rPr>
          <w:rFonts w:ascii="Times New Roman" w:eastAsia="Times New Roman" w:hAnsi="Times New Roman" w:cs="Times New Roman"/>
          <w:color w:val="000000"/>
          <w:kern w:val="0"/>
          <w:sz w:val="28"/>
          <w:szCs w:val="28"/>
          <w:vertAlign w:val="subscript"/>
          <w:lang w:eastAsia="ru-RU" w:bidi="ru-RU"/>
        </w:rPr>
        <w:t>1</w:t>
      </w:r>
      <w:r w:rsidRPr="00E46A42">
        <w:rPr>
          <w:rFonts w:ascii="Times New Roman" w:eastAsia="Times New Roman" w:hAnsi="Times New Roman" w:cs="Times New Roman"/>
          <w:color w:val="000000"/>
          <w:kern w:val="0"/>
          <w:sz w:val="28"/>
          <w:szCs w:val="28"/>
          <w:lang w:eastAsia="ru-RU" w:bidi="ru-RU"/>
        </w:rPr>
        <w:t>- рецепторов.</w:t>
      </w:r>
    </w:p>
    <w:p w:rsidR="00E46A42" w:rsidRPr="00E46A42" w:rsidRDefault="00E46A42" w:rsidP="00E46A42">
      <w:pPr>
        <w:keepNext/>
        <w:keepLines/>
        <w:tabs>
          <w:tab w:val="clear" w:pos="709"/>
        </w:tabs>
        <w:suppressAutoHyphens w:val="0"/>
        <w:spacing w:after="237" w:line="280" w:lineRule="exact"/>
        <w:ind w:firstLine="0"/>
        <w:jc w:val="center"/>
        <w:outlineLvl w:val="0"/>
        <w:rPr>
          <w:rFonts w:ascii="Times New Roman" w:eastAsia="Times New Roman" w:hAnsi="Times New Roman" w:cs="Times New Roman"/>
          <w:b/>
          <w:bCs/>
          <w:color w:val="000000"/>
          <w:kern w:val="0"/>
          <w:sz w:val="28"/>
          <w:szCs w:val="28"/>
          <w:lang w:eastAsia="ru-RU" w:bidi="ru-RU"/>
        </w:rPr>
      </w:pPr>
      <w:bookmarkStart w:id="11" w:name="bookmark11"/>
      <w:r w:rsidRPr="00E46A42">
        <w:rPr>
          <w:rFonts w:ascii="Times New Roman" w:eastAsia="Times New Roman" w:hAnsi="Times New Roman" w:cs="Times New Roman"/>
          <w:b/>
          <w:bCs/>
          <w:color w:val="000000"/>
          <w:kern w:val="0"/>
          <w:sz w:val="28"/>
          <w:szCs w:val="28"/>
          <w:lang w:eastAsia="ru-RU" w:bidi="ru-RU"/>
        </w:rPr>
        <w:t>Степень достоверности и апробация результатов</w:t>
      </w:r>
      <w:bookmarkEnd w:id="11"/>
    </w:p>
    <w:p w:rsidR="00E46A42" w:rsidRPr="00E46A42" w:rsidRDefault="00E46A42" w:rsidP="00E46A42">
      <w:pPr>
        <w:tabs>
          <w:tab w:val="clear" w:pos="709"/>
        </w:tabs>
        <w:suppressAutoHyphens w:val="0"/>
        <w:spacing w:after="580" w:line="480" w:lineRule="exact"/>
        <w:ind w:firstLine="74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Материалы диссертации были доложены и обсуждены на VI Всероссийской конференции с международным участием «Гипоксия: механизмы, адаптация, коррекция» (г. Москва, 2011 год); на конференциях, посвященных Дню науки в Алтайском государственном медицинском университете (г. Барнаул, 2012-2015 гг.); на городских научно-практических конференциях молодых ученых «Молодежь - Барнаулу» (г. Барнаул, 2012</w:t>
      </w:r>
      <w:r w:rsidRPr="00E46A42">
        <w:rPr>
          <w:rFonts w:ascii="Times New Roman" w:eastAsia="Times New Roman" w:hAnsi="Times New Roman" w:cs="Times New Roman"/>
          <w:color w:val="000000"/>
          <w:kern w:val="0"/>
          <w:sz w:val="28"/>
          <w:szCs w:val="28"/>
          <w:lang w:eastAsia="ru-RU" w:bidi="ru-RU"/>
        </w:rPr>
        <w:softHyphen/>
        <w:t>2013 гг.); на VII Сибирском физиологическом съезде (г. Красноярск, 25</w:t>
      </w:r>
      <w:r w:rsidRPr="00E46A42">
        <w:rPr>
          <w:rFonts w:ascii="Times New Roman" w:eastAsia="Times New Roman" w:hAnsi="Times New Roman" w:cs="Times New Roman"/>
          <w:color w:val="000000"/>
          <w:kern w:val="0"/>
          <w:sz w:val="28"/>
          <w:szCs w:val="28"/>
          <w:lang w:eastAsia="ru-RU" w:bidi="ru-RU"/>
        </w:rPr>
        <w:softHyphen/>
        <w:t>27.06.2012 г.); на Юбилейной ХХ всероссийской научной конференции молодых ученых с международным участием «Актуальные проблемы патофизиологии» (г. Санкт-Петербург, 7-8.04.2014 г.); на I Международном конгрессе по нейронаукам (г. Красноярск, 10-12.06.2014 г.).</w:t>
      </w:r>
    </w:p>
    <w:p w:rsidR="00E46A42" w:rsidRPr="00E46A42" w:rsidRDefault="00E46A42" w:rsidP="00E46A42">
      <w:pPr>
        <w:keepNext/>
        <w:keepLines/>
        <w:tabs>
          <w:tab w:val="clear" w:pos="709"/>
        </w:tabs>
        <w:suppressAutoHyphens w:val="0"/>
        <w:spacing w:after="472" w:line="280" w:lineRule="exact"/>
        <w:ind w:firstLine="0"/>
        <w:jc w:val="center"/>
        <w:outlineLvl w:val="0"/>
        <w:rPr>
          <w:rFonts w:ascii="Times New Roman" w:eastAsia="Times New Roman" w:hAnsi="Times New Roman" w:cs="Times New Roman"/>
          <w:b/>
          <w:bCs/>
          <w:color w:val="000000"/>
          <w:kern w:val="0"/>
          <w:sz w:val="28"/>
          <w:szCs w:val="28"/>
          <w:lang w:eastAsia="ru-RU" w:bidi="ru-RU"/>
        </w:rPr>
      </w:pPr>
      <w:bookmarkStart w:id="12" w:name="bookmark12"/>
      <w:r w:rsidRPr="00E46A42">
        <w:rPr>
          <w:rFonts w:ascii="Times New Roman" w:eastAsia="Times New Roman" w:hAnsi="Times New Roman" w:cs="Times New Roman"/>
          <w:b/>
          <w:bCs/>
          <w:color w:val="000000"/>
          <w:kern w:val="0"/>
          <w:sz w:val="28"/>
          <w:szCs w:val="28"/>
          <w:lang w:eastAsia="ru-RU" w:bidi="ru-RU"/>
        </w:rPr>
        <w:t>Внедрение результатов исследования</w:t>
      </w:r>
      <w:bookmarkEnd w:id="12"/>
    </w:p>
    <w:p w:rsidR="00E46A42" w:rsidRPr="00E46A42" w:rsidRDefault="00E46A42" w:rsidP="00E46A42">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Результаты диссертационного исследования, показавшие максимальную эффективность сочетанного воздействия гиперкапнии и гипоксии для увеличения ишемической толерантности мозга, стали основой для разработки методики применения гиперкапнически-гипоксических дыхательных тренировок на базе КГБУЗ «Детская краевая клиническая больница» г. Барнаула у детей с неврологическими нарушениями и используются в учебном процессе в рамках изучения патофизиологии (разделы «Г ипоксия и дискапния» и «Нарушения регионарного кровообращения») на базе кафедры патофизиологии, клинической патофизиологии с курсом ФПК и ППС ГБОУ ВПО АГМУ Минздрава России.</w:t>
      </w:r>
    </w:p>
    <w:p w:rsidR="00E46A42" w:rsidRPr="00E46A42" w:rsidRDefault="00E46A42" w:rsidP="00E46A42">
      <w:pPr>
        <w:keepNext/>
        <w:keepLines/>
        <w:tabs>
          <w:tab w:val="clear" w:pos="709"/>
        </w:tabs>
        <w:suppressAutoHyphens w:val="0"/>
        <w:spacing w:after="416" w:line="480" w:lineRule="exact"/>
        <w:ind w:firstLine="0"/>
        <w:jc w:val="center"/>
        <w:outlineLvl w:val="0"/>
        <w:rPr>
          <w:rFonts w:ascii="Times New Roman" w:eastAsia="Times New Roman" w:hAnsi="Times New Roman" w:cs="Times New Roman"/>
          <w:b/>
          <w:bCs/>
          <w:color w:val="000000"/>
          <w:kern w:val="0"/>
          <w:sz w:val="28"/>
          <w:szCs w:val="28"/>
          <w:lang w:eastAsia="ru-RU" w:bidi="ru-RU"/>
        </w:rPr>
      </w:pPr>
      <w:bookmarkStart w:id="13" w:name="bookmark13"/>
      <w:r w:rsidRPr="00E46A42">
        <w:rPr>
          <w:rFonts w:ascii="Times New Roman" w:eastAsia="Times New Roman" w:hAnsi="Times New Roman" w:cs="Times New Roman"/>
          <w:b/>
          <w:bCs/>
          <w:color w:val="000000"/>
          <w:kern w:val="0"/>
          <w:sz w:val="28"/>
          <w:szCs w:val="28"/>
          <w:lang w:eastAsia="ru-RU" w:bidi="ru-RU"/>
        </w:rPr>
        <w:t>Публикации</w:t>
      </w:r>
      <w:bookmarkEnd w:id="13"/>
    </w:p>
    <w:p w:rsidR="00E46A42" w:rsidRPr="00E46A42" w:rsidRDefault="00E46A42" w:rsidP="00E46A42">
      <w:pPr>
        <w:tabs>
          <w:tab w:val="clear" w:pos="709"/>
        </w:tabs>
        <w:suppressAutoHyphens w:val="0"/>
        <w:spacing w:after="584" w:line="485" w:lineRule="exact"/>
        <w:ind w:firstLine="74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 xml:space="preserve">По теме диссертации опубликовано 12 научных работ, в том числе 4 статьи - в журналах, рекомендованных ВАК РФ, и 2 статьи - в зарубежных научных журналах, индексируемых базами </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Web</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of</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val="en-US" w:eastAsia="en-US" w:bidi="en-US"/>
        </w:rPr>
        <w:t>Science</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eastAsia="ru-RU" w:bidi="ru-RU"/>
        </w:rPr>
        <w:t xml:space="preserve">и </w:t>
      </w:r>
      <w:r w:rsidRPr="00E46A42">
        <w:rPr>
          <w:rFonts w:ascii="Times New Roman" w:eastAsia="Times New Roman" w:hAnsi="Times New Roman" w:cs="Times New Roman"/>
          <w:color w:val="000000"/>
          <w:kern w:val="0"/>
          <w:sz w:val="28"/>
          <w:szCs w:val="28"/>
          <w:lang w:eastAsia="en-US" w:bidi="en-US"/>
        </w:rPr>
        <w:t>«</w:t>
      </w:r>
      <w:r w:rsidRPr="00E46A42">
        <w:rPr>
          <w:rFonts w:ascii="Times New Roman" w:eastAsia="Times New Roman" w:hAnsi="Times New Roman" w:cs="Times New Roman"/>
          <w:color w:val="000000"/>
          <w:kern w:val="0"/>
          <w:sz w:val="28"/>
          <w:szCs w:val="28"/>
          <w:lang w:val="en-US" w:eastAsia="en-US" w:bidi="en-US"/>
        </w:rPr>
        <w:t>Scopus</w:t>
      </w:r>
      <w:r w:rsidRPr="00E46A42">
        <w:rPr>
          <w:rFonts w:ascii="Times New Roman" w:eastAsia="Times New Roman" w:hAnsi="Times New Roman" w:cs="Times New Roman"/>
          <w:color w:val="000000"/>
          <w:kern w:val="0"/>
          <w:sz w:val="28"/>
          <w:szCs w:val="28"/>
          <w:lang w:eastAsia="en-US" w:bidi="en-US"/>
        </w:rPr>
        <w:t>».</w:t>
      </w:r>
    </w:p>
    <w:p w:rsidR="00E46A42" w:rsidRPr="00E46A42" w:rsidRDefault="00E46A42" w:rsidP="00E46A42">
      <w:pPr>
        <w:keepNext/>
        <w:keepLines/>
        <w:tabs>
          <w:tab w:val="clear" w:pos="709"/>
        </w:tabs>
        <w:suppressAutoHyphens w:val="0"/>
        <w:spacing w:after="481" w:line="280" w:lineRule="exact"/>
        <w:ind w:firstLine="0"/>
        <w:jc w:val="center"/>
        <w:outlineLvl w:val="0"/>
        <w:rPr>
          <w:rFonts w:ascii="Times New Roman" w:eastAsia="Times New Roman" w:hAnsi="Times New Roman" w:cs="Times New Roman"/>
          <w:b/>
          <w:bCs/>
          <w:color w:val="000000"/>
          <w:kern w:val="0"/>
          <w:sz w:val="28"/>
          <w:szCs w:val="28"/>
          <w:lang w:eastAsia="ru-RU" w:bidi="ru-RU"/>
        </w:rPr>
      </w:pPr>
      <w:bookmarkStart w:id="14" w:name="bookmark14"/>
      <w:r w:rsidRPr="00E46A42">
        <w:rPr>
          <w:rFonts w:ascii="Times New Roman" w:eastAsia="Times New Roman" w:hAnsi="Times New Roman" w:cs="Times New Roman"/>
          <w:b/>
          <w:bCs/>
          <w:color w:val="000000"/>
          <w:kern w:val="0"/>
          <w:sz w:val="28"/>
          <w:szCs w:val="28"/>
          <w:lang w:eastAsia="ru-RU" w:bidi="ru-RU"/>
        </w:rPr>
        <w:t>Объем и структура диссертации</w:t>
      </w:r>
      <w:bookmarkEnd w:id="14"/>
    </w:p>
    <w:p w:rsidR="00E46A42" w:rsidRPr="00E46A42" w:rsidRDefault="00E46A42" w:rsidP="00E46A42">
      <w:pPr>
        <w:tabs>
          <w:tab w:val="clear" w:pos="709"/>
        </w:tabs>
        <w:suppressAutoHyphens w:val="0"/>
        <w:spacing w:after="576" w:line="475" w:lineRule="exact"/>
        <w:ind w:firstLine="740"/>
        <w:rPr>
          <w:rFonts w:ascii="Times New Roman" w:eastAsia="Times New Roman" w:hAnsi="Times New Roman" w:cs="Times New Roman"/>
          <w:color w:val="000000"/>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Диссертационная работа изложена на 106 страницах и состоит из введения, обзора литературы, описания материалов и методов исследования, 4 разделов собственных исследований, обсуждения результатов, выводов и списка использованной литературы. Диссертация иллюстрирована 17 рисунками. Библиографический указатель включает 214 источников (41 - на русском и 173 - на английском языках).</w:t>
      </w:r>
    </w:p>
    <w:p w:rsidR="00E46A42" w:rsidRPr="00E46A42" w:rsidRDefault="00E46A42" w:rsidP="00E46A42">
      <w:pPr>
        <w:keepNext/>
        <w:keepLines/>
        <w:tabs>
          <w:tab w:val="clear" w:pos="709"/>
        </w:tabs>
        <w:suppressAutoHyphens w:val="0"/>
        <w:spacing w:after="477" w:line="280" w:lineRule="exact"/>
        <w:ind w:left="20" w:firstLine="0"/>
        <w:jc w:val="center"/>
        <w:outlineLvl w:val="0"/>
        <w:rPr>
          <w:rFonts w:ascii="Times New Roman" w:eastAsia="Times New Roman" w:hAnsi="Times New Roman" w:cs="Times New Roman"/>
          <w:b/>
          <w:bCs/>
          <w:color w:val="000000"/>
          <w:kern w:val="0"/>
          <w:sz w:val="28"/>
          <w:szCs w:val="28"/>
          <w:lang w:eastAsia="ru-RU" w:bidi="ru-RU"/>
        </w:rPr>
      </w:pPr>
      <w:bookmarkStart w:id="15" w:name="bookmark15"/>
      <w:r w:rsidRPr="00E46A42">
        <w:rPr>
          <w:rFonts w:ascii="Times New Roman" w:eastAsia="Times New Roman" w:hAnsi="Times New Roman" w:cs="Times New Roman"/>
          <w:b/>
          <w:bCs/>
          <w:color w:val="000000"/>
          <w:kern w:val="0"/>
          <w:sz w:val="28"/>
          <w:szCs w:val="28"/>
          <w:lang w:eastAsia="ru-RU" w:bidi="ru-RU"/>
        </w:rPr>
        <w:t>Личный вклад автора</w:t>
      </w:r>
      <w:bookmarkEnd w:id="15"/>
    </w:p>
    <w:p w:rsidR="00C030C2" w:rsidRDefault="00E46A42" w:rsidP="00E46A42">
      <w:pPr>
        <w:rPr>
          <w:rFonts w:ascii="Arial Unicode MS" w:eastAsia="Arial Unicode MS" w:hAnsi="Arial Unicode MS" w:cs="Arial Unicode MS"/>
          <w:color w:val="000000"/>
          <w:kern w:val="0"/>
          <w:sz w:val="24"/>
          <w:szCs w:val="24"/>
          <w:lang w:eastAsia="ru-RU" w:bidi="ru-RU"/>
        </w:rPr>
      </w:pPr>
      <w:r w:rsidRPr="00E46A42">
        <w:rPr>
          <w:rFonts w:ascii="Arial Unicode MS" w:eastAsia="Arial Unicode MS" w:hAnsi="Arial Unicode MS" w:cs="Arial Unicode MS"/>
          <w:color w:val="000000"/>
          <w:kern w:val="0"/>
          <w:sz w:val="24"/>
          <w:szCs w:val="24"/>
          <w:lang w:eastAsia="ru-RU" w:bidi="ru-RU"/>
        </w:rPr>
        <w:t>Автором самостоятельно выполнены все экспериментальные исследования, проведены статистическая обработка, анализ и обобщение полученных данных, сформулированы научная новизна, положения и выводы по диссертации</w:t>
      </w:r>
    </w:p>
    <w:p w:rsidR="00E46A42" w:rsidRDefault="00E46A42" w:rsidP="00E46A42">
      <w:pPr>
        <w:rPr>
          <w:rFonts w:ascii="Arial Unicode MS" w:eastAsia="Arial Unicode MS" w:hAnsi="Arial Unicode MS" w:cs="Arial Unicode MS"/>
          <w:color w:val="000000"/>
          <w:kern w:val="0"/>
          <w:sz w:val="24"/>
          <w:szCs w:val="24"/>
          <w:lang w:eastAsia="ru-RU" w:bidi="ru-RU"/>
        </w:rPr>
      </w:pPr>
    </w:p>
    <w:p w:rsidR="00E46A42" w:rsidRDefault="00E46A42" w:rsidP="00E46A42">
      <w:pPr>
        <w:rPr>
          <w:rFonts w:ascii="Arial Unicode MS" w:eastAsia="Arial Unicode MS" w:hAnsi="Arial Unicode MS" w:cs="Arial Unicode MS"/>
          <w:color w:val="000000"/>
          <w:kern w:val="0"/>
          <w:sz w:val="24"/>
          <w:szCs w:val="24"/>
          <w:lang w:eastAsia="ru-RU" w:bidi="ru-RU"/>
        </w:rPr>
      </w:pPr>
    </w:p>
    <w:p w:rsidR="00E46A42" w:rsidRDefault="00E46A42" w:rsidP="00E46A42">
      <w:pPr>
        <w:rPr>
          <w:rFonts w:ascii="Arial Unicode MS" w:eastAsia="Arial Unicode MS" w:hAnsi="Arial Unicode MS" w:cs="Arial Unicode MS"/>
          <w:color w:val="000000"/>
          <w:kern w:val="0"/>
          <w:sz w:val="24"/>
          <w:szCs w:val="24"/>
          <w:lang w:eastAsia="ru-RU" w:bidi="ru-RU"/>
        </w:rPr>
      </w:pPr>
    </w:p>
    <w:p w:rsidR="00E46A42" w:rsidRDefault="00E46A42" w:rsidP="00E46A42">
      <w:pPr>
        <w:rPr>
          <w:rFonts w:ascii="Arial Unicode MS" w:eastAsia="Arial Unicode MS" w:hAnsi="Arial Unicode MS" w:cs="Arial Unicode MS"/>
          <w:color w:val="000000"/>
          <w:kern w:val="0"/>
          <w:sz w:val="24"/>
          <w:szCs w:val="24"/>
          <w:lang w:eastAsia="ru-RU" w:bidi="ru-RU"/>
        </w:rPr>
      </w:pPr>
    </w:p>
    <w:p w:rsidR="00E46A42" w:rsidRPr="00E46A42" w:rsidRDefault="00E46A42" w:rsidP="00E46A42">
      <w:pPr>
        <w:keepNext/>
        <w:keepLines/>
        <w:tabs>
          <w:tab w:val="clear" w:pos="709"/>
        </w:tabs>
        <w:suppressAutoHyphens w:val="0"/>
        <w:spacing w:after="472" w:line="280" w:lineRule="exact"/>
        <w:ind w:firstLine="0"/>
        <w:jc w:val="center"/>
        <w:outlineLvl w:val="0"/>
        <w:rPr>
          <w:rFonts w:ascii="Times New Roman" w:eastAsia="Times New Roman" w:hAnsi="Times New Roman" w:cs="Times New Roman"/>
          <w:b/>
          <w:bCs/>
          <w:kern w:val="0"/>
          <w:sz w:val="28"/>
          <w:szCs w:val="28"/>
          <w:lang w:eastAsia="ru-RU" w:bidi="ru-RU"/>
        </w:rPr>
      </w:pPr>
      <w:bookmarkStart w:id="16" w:name="bookmark41"/>
      <w:r w:rsidRPr="00E46A42">
        <w:rPr>
          <w:rFonts w:ascii="Times New Roman" w:eastAsia="Times New Roman" w:hAnsi="Times New Roman" w:cs="Times New Roman"/>
          <w:b/>
          <w:bCs/>
          <w:color w:val="000000"/>
          <w:kern w:val="0"/>
          <w:sz w:val="28"/>
          <w:szCs w:val="28"/>
          <w:lang w:eastAsia="ru-RU" w:bidi="ru-RU"/>
        </w:rPr>
        <w:t>ВЫВОДЫ</w:t>
      </w:r>
      <w:bookmarkEnd w:id="16"/>
    </w:p>
    <w:p w:rsidR="00E46A42" w:rsidRPr="00E46A42" w:rsidRDefault="00E46A42" w:rsidP="00E46A42">
      <w:pPr>
        <w:numPr>
          <w:ilvl w:val="0"/>
          <w:numId w:val="32"/>
        </w:numPr>
        <w:tabs>
          <w:tab w:val="clear" w:pos="709"/>
          <w:tab w:val="left" w:pos="1144"/>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Гиперкапническая гипоксия максимально повышает резистентность</w:t>
      </w:r>
    </w:p>
    <w:p w:rsidR="00E46A42" w:rsidRPr="00E46A42" w:rsidRDefault="00E46A42" w:rsidP="00E46A42">
      <w:pPr>
        <w:tabs>
          <w:tab w:val="clear" w:pos="709"/>
          <w:tab w:val="left" w:pos="3010"/>
          <w:tab w:val="right" w:pos="9346"/>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к острой гипобарической гипоксии по сравнению с нормобарической гипоксией и пермиссивной гиперкапнией в эквивалентных концентрациях кислорода и углекислого газа. Причем увеличение кратности предварительных</w:t>
      </w:r>
      <w:r w:rsidRPr="00E46A42">
        <w:rPr>
          <w:rFonts w:ascii="Times New Roman" w:eastAsia="Times New Roman" w:hAnsi="Times New Roman" w:cs="Times New Roman"/>
          <w:color w:val="000000"/>
          <w:kern w:val="0"/>
          <w:sz w:val="28"/>
          <w:szCs w:val="28"/>
          <w:lang w:eastAsia="ru-RU" w:bidi="ru-RU"/>
        </w:rPr>
        <w:tab/>
        <w:t>гиперкапнически-гипоксических</w:t>
      </w:r>
      <w:r w:rsidRPr="00E46A42">
        <w:rPr>
          <w:rFonts w:ascii="Times New Roman" w:eastAsia="Times New Roman" w:hAnsi="Times New Roman" w:cs="Times New Roman"/>
          <w:color w:val="000000"/>
          <w:kern w:val="0"/>
          <w:sz w:val="28"/>
          <w:szCs w:val="28"/>
          <w:lang w:eastAsia="ru-RU" w:bidi="ru-RU"/>
        </w:rPr>
        <w:tab/>
        <w:t>воздействий</w:t>
      </w:r>
    </w:p>
    <w:p w:rsidR="00E46A42" w:rsidRPr="00E46A42" w:rsidRDefault="00E46A42" w:rsidP="00E46A42">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сопровождается пропорциональным возрастанием резистентности, а эффективность пермиссивной гиперкапнии при любой кратности воздействия оказывается выше эффективности нормобарической гипоксии.</w:t>
      </w:r>
    </w:p>
    <w:p w:rsidR="00E46A42" w:rsidRPr="00E46A42" w:rsidRDefault="00E46A42" w:rsidP="00E46A42">
      <w:pPr>
        <w:numPr>
          <w:ilvl w:val="0"/>
          <w:numId w:val="32"/>
        </w:numPr>
        <w:tabs>
          <w:tab w:val="clear" w:pos="709"/>
          <w:tab w:val="left" w:pos="1144"/>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Сочетанное воздействие гипоксии и гиперкапнии перед моделированием субтотальной ишемии и фокального ишемического повреждения мозга оказывает максимальный нейропротекторный эффект по сравнению с пермиссивной гиперкапнией и нормобарической гипоксией.</w:t>
      </w:r>
    </w:p>
    <w:p w:rsidR="00E46A42" w:rsidRPr="00E46A42" w:rsidRDefault="00E46A42" w:rsidP="00E46A42">
      <w:pPr>
        <w:numPr>
          <w:ilvl w:val="0"/>
          <w:numId w:val="32"/>
        </w:numPr>
        <w:tabs>
          <w:tab w:val="clear" w:pos="709"/>
          <w:tab w:val="left" w:pos="1144"/>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 xml:space="preserve">Нейропротекторные эффекты при воздействии гиперкапнической гипоксии, опосредованные увеличением концентрации белка </w:t>
      </w:r>
      <w:r w:rsidRPr="00E46A42">
        <w:rPr>
          <w:rFonts w:ascii="Times New Roman" w:eastAsia="Times New Roman" w:hAnsi="Times New Roman" w:cs="Times New Roman"/>
          <w:color w:val="000000"/>
          <w:kern w:val="0"/>
          <w:sz w:val="28"/>
          <w:szCs w:val="28"/>
          <w:lang w:val="en-US" w:eastAsia="en-US" w:bidi="en-US"/>
        </w:rPr>
        <w:t>S</w:t>
      </w:r>
      <w:r w:rsidRPr="00E46A42">
        <w:rPr>
          <w:rFonts w:ascii="Times New Roman" w:eastAsia="Times New Roman" w:hAnsi="Times New Roman" w:cs="Times New Roman"/>
          <w:color w:val="000000"/>
          <w:kern w:val="0"/>
          <w:sz w:val="28"/>
          <w:szCs w:val="28"/>
          <w:lang w:eastAsia="en-US" w:bidi="en-US"/>
        </w:rPr>
        <w:t>-100</w:t>
      </w:r>
      <w:r w:rsidRPr="00E46A42">
        <w:rPr>
          <w:rFonts w:ascii="Times New Roman" w:eastAsia="Times New Roman" w:hAnsi="Times New Roman" w:cs="Times New Roman"/>
          <w:color w:val="000000"/>
          <w:kern w:val="0"/>
          <w:sz w:val="28"/>
          <w:szCs w:val="28"/>
          <w:lang w:val="en-US" w:eastAsia="en-US" w:bidi="en-US"/>
        </w:rPr>
        <w:t>P</w:t>
      </w:r>
      <w:r w:rsidRPr="00E46A42">
        <w:rPr>
          <w:rFonts w:ascii="Times New Roman" w:eastAsia="Times New Roman" w:hAnsi="Times New Roman" w:cs="Times New Roman"/>
          <w:color w:val="000000"/>
          <w:kern w:val="0"/>
          <w:sz w:val="28"/>
          <w:szCs w:val="28"/>
          <w:lang w:eastAsia="en-US" w:bidi="en-US"/>
        </w:rPr>
        <w:t xml:space="preserve">, </w:t>
      </w:r>
      <w:r w:rsidRPr="00E46A42">
        <w:rPr>
          <w:rFonts w:ascii="Times New Roman" w:eastAsia="Times New Roman" w:hAnsi="Times New Roman" w:cs="Times New Roman"/>
          <w:color w:val="000000"/>
          <w:kern w:val="0"/>
          <w:sz w:val="28"/>
          <w:szCs w:val="28"/>
          <w:lang w:eastAsia="ru-RU" w:bidi="ru-RU"/>
        </w:rPr>
        <w:t xml:space="preserve">преимущественно обусловлены действием углекислого газа, а не дефицита кислорода. При этом повышение концентрации </w:t>
      </w:r>
      <w:r w:rsidRPr="00E46A42">
        <w:rPr>
          <w:rFonts w:ascii="Times New Roman" w:eastAsia="Times New Roman" w:hAnsi="Times New Roman" w:cs="Times New Roman"/>
          <w:color w:val="000000"/>
          <w:kern w:val="0"/>
          <w:sz w:val="28"/>
          <w:szCs w:val="28"/>
          <w:lang w:val="en-US" w:eastAsia="en-US" w:bidi="en-US"/>
        </w:rPr>
        <w:t>HSP</w:t>
      </w:r>
      <w:r w:rsidRPr="00E46A42">
        <w:rPr>
          <w:rFonts w:ascii="Times New Roman" w:eastAsia="Times New Roman" w:hAnsi="Times New Roman" w:cs="Times New Roman"/>
          <w:color w:val="000000"/>
          <w:kern w:val="0"/>
          <w:sz w:val="28"/>
          <w:szCs w:val="28"/>
          <w:lang w:eastAsia="en-US" w:bidi="en-US"/>
        </w:rPr>
        <w:t xml:space="preserve">-70 </w:t>
      </w:r>
      <w:r w:rsidRPr="00E46A42">
        <w:rPr>
          <w:rFonts w:ascii="Times New Roman" w:eastAsia="Times New Roman" w:hAnsi="Times New Roman" w:cs="Times New Roman"/>
          <w:color w:val="000000"/>
          <w:kern w:val="0"/>
          <w:sz w:val="28"/>
          <w:szCs w:val="28"/>
          <w:lang w:eastAsia="ru-RU" w:bidi="ru-RU"/>
        </w:rPr>
        <w:t>в основном обусловлено действием гипоксии, однако при ее сочетании с гиперкапнией этот эффект становится более выраженным.</w:t>
      </w:r>
    </w:p>
    <w:p w:rsidR="00E46A42" w:rsidRPr="00E46A42" w:rsidRDefault="00E46A42" w:rsidP="00E46A42">
      <w:pPr>
        <w:numPr>
          <w:ilvl w:val="0"/>
          <w:numId w:val="32"/>
        </w:numPr>
        <w:tabs>
          <w:tab w:val="clear" w:pos="709"/>
          <w:tab w:val="left" w:pos="1144"/>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E46A42">
        <w:rPr>
          <w:rFonts w:ascii="Times New Roman" w:eastAsia="Times New Roman" w:hAnsi="Times New Roman" w:cs="Times New Roman"/>
          <w:color w:val="000000"/>
          <w:kern w:val="0"/>
          <w:sz w:val="28"/>
          <w:szCs w:val="28"/>
          <w:lang w:eastAsia="ru-RU" w:bidi="ru-RU"/>
        </w:rPr>
        <w:t>Митохондриальные АТФ-зависимые калиевые каналы и А</w:t>
      </w:r>
      <w:r w:rsidRPr="00E46A42">
        <w:rPr>
          <w:rFonts w:ascii="Times New Roman" w:eastAsia="Times New Roman" w:hAnsi="Times New Roman" w:cs="Times New Roman"/>
          <w:color w:val="000000"/>
          <w:kern w:val="0"/>
          <w:sz w:val="28"/>
          <w:szCs w:val="28"/>
          <w:vertAlign w:val="subscript"/>
          <w:lang w:eastAsia="ru-RU" w:bidi="ru-RU"/>
        </w:rPr>
        <w:t>1</w:t>
      </w:r>
      <w:r w:rsidRPr="00E46A42">
        <w:rPr>
          <w:rFonts w:ascii="Times New Roman" w:eastAsia="Times New Roman" w:hAnsi="Times New Roman" w:cs="Times New Roman"/>
          <w:color w:val="000000"/>
          <w:kern w:val="0"/>
          <w:sz w:val="28"/>
          <w:szCs w:val="28"/>
          <w:lang w:eastAsia="ru-RU" w:bidi="ru-RU"/>
        </w:rPr>
        <w:t>- рецепторы к аденозину играют важную роль в механизме увеличения резистентности к острой гипоксии/ишемии после сочетанного воздействия гипоксии и гиперкапнии. Однако в отношении аденозиновых рецепторов протекторный эффект сочетания дефицита кислорода и избытка углекислого газа реализуется без участия гиперкапнического компонента.</w:t>
      </w:r>
    </w:p>
    <w:p w:rsidR="00E46A42" w:rsidRPr="00E46A42" w:rsidRDefault="00E46A42" w:rsidP="00E46A42"/>
    <w:sectPr w:rsidR="00E46A42" w:rsidRPr="00E46A4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E46A42" w:rsidRPr="00E46A42">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143290" w:rsidRPr="00143290">
                      <w:rPr>
                        <w:rStyle w:val="afffff9"/>
                        <w:b w:val="0"/>
                        <w:bCs w:val="0"/>
                        <w:noProof/>
                      </w:rPr>
                      <w:t>8</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143290" w:rsidRPr="00143290">
                      <w:rPr>
                        <w:rStyle w:val="3b"/>
                        <w:noProof/>
                      </w:rPr>
                      <w:t>8</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A3706C"/>
    <w:multiLevelType w:val="multilevel"/>
    <w:tmpl w:val="5DAE592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CC10E9"/>
    <w:multiLevelType w:val="multilevel"/>
    <w:tmpl w:val="BE0205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3183713"/>
    <w:multiLevelType w:val="multilevel"/>
    <w:tmpl w:val="327C3A0C"/>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0A0527"/>
    <w:multiLevelType w:val="multilevel"/>
    <w:tmpl w:val="CD220AA8"/>
    <w:lvl w:ilvl="0">
      <w:start w:val="1"/>
      <w:numFmt w:val="decimal"/>
      <w:lvlText w:val="3.%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2B30C4"/>
    <w:multiLevelType w:val="multilevel"/>
    <w:tmpl w:val="FE26C1F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A4D2C5D"/>
    <w:multiLevelType w:val="multilevel"/>
    <w:tmpl w:val="333C005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C2C0B18"/>
    <w:multiLevelType w:val="hybridMultilevel"/>
    <w:tmpl w:val="DC7AE54C"/>
    <w:lvl w:ilvl="0" w:tplc="2FE276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CF7703D"/>
    <w:multiLevelType w:val="multilevel"/>
    <w:tmpl w:val="396EB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393E72"/>
    <w:multiLevelType w:val="multilevel"/>
    <w:tmpl w:val="B080C6C0"/>
    <w:lvl w:ilvl="0">
      <w:start w:val="1"/>
      <w:numFmt w:val="decimal"/>
      <w:lvlText w:val="4.%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20378D7"/>
    <w:multiLevelType w:val="multilevel"/>
    <w:tmpl w:val="6A6AD6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9667584"/>
    <w:multiLevelType w:val="multilevel"/>
    <w:tmpl w:val="1680764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AB768FF"/>
    <w:multiLevelType w:val="multilevel"/>
    <w:tmpl w:val="836C561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AD510C"/>
    <w:multiLevelType w:val="multilevel"/>
    <w:tmpl w:val="EC1CA6A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C8182F"/>
    <w:multiLevelType w:val="multilevel"/>
    <w:tmpl w:val="EE8ABC52"/>
    <w:lvl w:ilvl="0">
      <w:start w:val="2019"/>
      <w:numFmt w:val="decimal"/>
      <w:lvlText w:val="1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84E34D8"/>
    <w:multiLevelType w:val="multilevel"/>
    <w:tmpl w:val="FBA6D9F2"/>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86CBF"/>
    <w:multiLevelType w:val="multilevel"/>
    <w:tmpl w:val="4CACD0C4"/>
    <w:lvl w:ilvl="0">
      <w:start w:val="3"/>
      <w:numFmt w:val="decimal"/>
      <w:lvlText w:val="14.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7A11DDA"/>
    <w:multiLevelType w:val="multilevel"/>
    <w:tmpl w:val="C14AAA6C"/>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C162F17"/>
    <w:multiLevelType w:val="hybridMultilevel"/>
    <w:tmpl w:val="DC7AE54C"/>
    <w:lvl w:ilvl="0" w:tplc="2FE276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EDA39DC"/>
    <w:multiLevelType w:val="multilevel"/>
    <w:tmpl w:val="E3B069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0EB1C05"/>
    <w:multiLevelType w:val="multilevel"/>
    <w:tmpl w:val="54E2E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5F611C6"/>
    <w:multiLevelType w:val="multilevel"/>
    <w:tmpl w:val="0038D492"/>
    <w:lvl w:ilvl="0">
      <w:start w:val="2019"/>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BB44BEF"/>
    <w:multiLevelType w:val="multilevel"/>
    <w:tmpl w:val="B8AC455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C503EB3"/>
    <w:multiLevelType w:val="multilevel"/>
    <w:tmpl w:val="289E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D026AE6"/>
    <w:multiLevelType w:val="multilevel"/>
    <w:tmpl w:val="983CA7C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EE0041A"/>
    <w:multiLevelType w:val="multilevel"/>
    <w:tmpl w:val="21B2F164"/>
    <w:lvl w:ilvl="0">
      <w:start w:val="1"/>
      <w:numFmt w:val="decimal"/>
      <w:lvlText w:val="1.%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8">
    <w:nsid w:val="727A7BB9"/>
    <w:multiLevelType w:val="multilevel"/>
    <w:tmpl w:val="73B8B60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302786"/>
    <w:multiLevelType w:val="multilevel"/>
    <w:tmpl w:val="DEA02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99"/>
  </w:num>
  <w:num w:numId="8">
    <w:abstractNumId w:val="108"/>
  </w:num>
  <w:num w:numId="9">
    <w:abstractNumId w:val="103"/>
  </w:num>
  <w:num w:numId="10">
    <w:abstractNumId w:val="92"/>
  </w:num>
  <w:num w:numId="11">
    <w:abstractNumId w:val="105"/>
  </w:num>
  <w:num w:numId="12">
    <w:abstractNumId w:val="85"/>
  </w:num>
  <w:num w:numId="13">
    <w:abstractNumId w:val="77"/>
  </w:num>
  <w:num w:numId="14">
    <w:abstractNumId w:val="93"/>
  </w:num>
  <w:num w:numId="15">
    <w:abstractNumId w:val="102"/>
  </w:num>
  <w:num w:numId="16">
    <w:abstractNumId w:val="94"/>
  </w:num>
  <w:num w:numId="17">
    <w:abstractNumId w:val="87"/>
  </w:num>
  <w:num w:numId="18">
    <w:abstractNumId w:val="106"/>
  </w:num>
  <w:num w:numId="19">
    <w:abstractNumId w:val="83"/>
  </w:num>
  <w:num w:numId="20">
    <w:abstractNumId w:val="88"/>
  </w:num>
  <w:num w:numId="21">
    <w:abstractNumId w:val="80"/>
  </w:num>
  <w:num w:numId="22">
    <w:abstractNumId w:val="91"/>
  </w:num>
  <w:num w:numId="23">
    <w:abstractNumId w:val="98"/>
  </w:num>
  <w:num w:numId="24">
    <w:abstractNumId w:val="95"/>
  </w:num>
  <w:num w:numId="25">
    <w:abstractNumId w:val="96"/>
  </w:num>
  <w:num w:numId="26">
    <w:abstractNumId w:val="100"/>
  </w:num>
  <w:num w:numId="27">
    <w:abstractNumId w:val="89"/>
  </w:num>
  <w:num w:numId="28">
    <w:abstractNumId w:val="84"/>
  </w:num>
  <w:num w:numId="29">
    <w:abstractNumId w:val="72"/>
  </w:num>
  <w:num w:numId="30">
    <w:abstractNumId w:val="101"/>
  </w:num>
  <w:num w:numId="31">
    <w:abstractNumId w:val="104"/>
  </w:num>
  <w:num w:numId="32">
    <w:abstractNumId w:val="10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A590C-3F6B-4376-BF4A-0F003424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12</Pages>
  <Words>2554</Words>
  <Characters>14559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151</cp:revision>
  <cp:lastPrinted>2009-02-06T05:36:00Z</cp:lastPrinted>
  <dcterms:created xsi:type="dcterms:W3CDTF">2021-10-09T12:28:00Z</dcterms:created>
  <dcterms:modified xsi:type="dcterms:W3CDTF">2021-10-14T17:49:00Z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