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29D7C" w14:textId="77777777" w:rsidR="009F6C68" w:rsidRDefault="009F6C68" w:rsidP="009F6C68">
      <w:pPr>
        <w:pStyle w:val="afffffffffffffffffffffffffff5"/>
        <w:rPr>
          <w:rFonts w:ascii="Verdana" w:hAnsi="Verdana"/>
          <w:color w:val="000000"/>
          <w:sz w:val="21"/>
          <w:szCs w:val="21"/>
        </w:rPr>
      </w:pPr>
      <w:r>
        <w:rPr>
          <w:rFonts w:ascii="Helvetica" w:hAnsi="Helvetica" w:cs="Helvetica"/>
          <w:b/>
          <w:bCs w:val="0"/>
          <w:color w:val="222222"/>
          <w:sz w:val="21"/>
          <w:szCs w:val="21"/>
        </w:rPr>
        <w:t>Гавриленко, Павел Георгиевич.</w:t>
      </w:r>
    </w:p>
    <w:p w14:paraId="7E1072B6" w14:textId="77777777" w:rsidR="009F6C68" w:rsidRDefault="009F6C68" w:rsidP="009F6C68">
      <w:pPr>
        <w:pStyle w:val="20"/>
        <w:spacing w:before="0" w:after="312"/>
        <w:rPr>
          <w:rFonts w:ascii="Arial" w:hAnsi="Arial" w:cs="Arial"/>
          <w:caps/>
          <w:color w:val="333333"/>
          <w:sz w:val="27"/>
          <w:szCs w:val="27"/>
        </w:rPr>
      </w:pPr>
      <w:r>
        <w:rPr>
          <w:rFonts w:ascii="Helvetica" w:hAnsi="Helvetica" w:cs="Helvetica"/>
          <w:caps/>
          <w:color w:val="222222"/>
          <w:sz w:val="21"/>
          <w:szCs w:val="21"/>
        </w:rPr>
        <w:t>Изомонодромные деформации и квантовая теория поля = Isomonodromic deformations and quantum field theory : Isomonodromic deformations and quantum field theory : диссертация ... кандидата физико-математических наук : 01.01.00 / Гавриленко Павел Георгиевич ; [Место защиты: Нац. исслед. ун-т "Высшая школа экономики"]. - Москва, 2018. - 211 с. : ил.</w:t>
      </w:r>
    </w:p>
    <w:p w14:paraId="580DBA0F" w14:textId="77777777" w:rsidR="009F6C68" w:rsidRDefault="009F6C68" w:rsidP="009F6C68">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Гавриленко Павел Георгиевич</w:t>
      </w:r>
    </w:p>
    <w:p w14:paraId="21A7BABA" w14:textId="77777777" w:rsidR="009F6C68" w:rsidRDefault="009F6C68" w:rsidP="009F6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Contents</w:t>
      </w:r>
    </w:p>
    <w:p w14:paraId="3AB32CEA" w14:textId="77777777" w:rsidR="009F6C68" w:rsidRDefault="009F6C68" w:rsidP="009F6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Introduction</w:t>
      </w:r>
    </w:p>
    <w:p w14:paraId="06CEE175" w14:textId="77777777" w:rsidR="009F6C68" w:rsidRDefault="009F6C68" w:rsidP="009F6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Basic concepts</w:t>
      </w:r>
    </w:p>
    <w:p w14:paraId="49ABEDD1" w14:textId="77777777" w:rsidR="009F6C68" w:rsidRDefault="009F6C68" w:rsidP="009F6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Conformal field theory</w:t>
      </w:r>
    </w:p>
    <w:p w14:paraId="63CF3A20" w14:textId="77777777" w:rsidR="009F6C68" w:rsidRDefault="009F6C68" w:rsidP="009F6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Isomonodromic deformations</w:t>
      </w:r>
    </w:p>
    <w:p w14:paraId="1FF5B73E" w14:textId="77777777" w:rsidR="009F6C68" w:rsidRDefault="009F6C68" w:rsidP="009F6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Isomonodromy-CFT correspondence</w:t>
      </w:r>
    </w:p>
    <w:p w14:paraId="3083824B" w14:textId="77777777" w:rsidR="009F6C68" w:rsidRDefault="009F6C68" w:rsidP="009F6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1.1.4 Twist fields</w:t>
      </w:r>
    </w:p>
    <w:p w14:paraId="402A36A3" w14:textId="77777777" w:rsidR="009F6C68" w:rsidRDefault="009F6C68" w:rsidP="009F6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Outline</w:t>
      </w:r>
    </w:p>
    <w:p w14:paraId="2E7ED851" w14:textId="77777777" w:rsidR="009F6C68" w:rsidRDefault="009F6C68" w:rsidP="009F6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List of the key results</w:t>
      </w:r>
    </w:p>
    <w:p w14:paraId="533D71BE" w14:textId="77777777" w:rsidR="009F6C68" w:rsidRDefault="009F6C68" w:rsidP="009F6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Organization of the thesis</w:t>
      </w:r>
    </w:p>
    <w:p w14:paraId="77416973" w14:textId="77777777" w:rsidR="009F6C68" w:rsidRDefault="009F6C68" w:rsidP="009F6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Isomonodromic T-functions and WN conformal blocks</w:t>
      </w:r>
    </w:p>
    <w:p w14:paraId="23776268" w14:textId="77777777" w:rsidR="009F6C68" w:rsidRDefault="009F6C68" w:rsidP="009F6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Introduction</w:t>
      </w:r>
    </w:p>
    <w:p w14:paraId="3606EC8D" w14:textId="77777777" w:rsidR="009F6C68" w:rsidRDefault="009F6C68" w:rsidP="009F6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Isomonodromic deformations and moduli spaces of flat connections</w:t>
      </w:r>
    </w:p>
    <w:p w14:paraId="42AD9C9D" w14:textId="77777777" w:rsidR="009F6C68" w:rsidRDefault="009F6C68" w:rsidP="009F6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Schlesinger system</w:t>
      </w:r>
    </w:p>
    <w:p w14:paraId="195E0024" w14:textId="77777777" w:rsidR="009F6C68" w:rsidRDefault="009F6C68" w:rsidP="009F6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Moduli spaces of flat connections</w:t>
      </w:r>
    </w:p>
    <w:p w14:paraId="46381508" w14:textId="77777777" w:rsidR="009F6C68" w:rsidRDefault="009F6C68" w:rsidP="009F6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2.2.3 Pants decomposition of M4</w:t>
      </w:r>
    </w:p>
    <w:p w14:paraId="708BB755" w14:textId="77777777" w:rsidR="009F6C68" w:rsidRDefault="009F6C68" w:rsidP="009F6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2.2.4 Pants decomposition for M®</w:t>
      </w:r>
    </w:p>
    <w:p w14:paraId="3B053981" w14:textId="77777777" w:rsidR="009F6C68" w:rsidRDefault="009F6C68" w:rsidP="009F6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2.3 Iterative solution of the Schlesinger system</w:t>
      </w:r>
    </w:p>
    <w:p w14:paraId="527BECFE" w14:textId="77777777" w:rsidR="009F6C68" w:rsidRDefault="009F6C68" w:rsidP="009F6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si2 case</w:t>
      </w:r>
    </w:p>
    <w:p w14:paraId="773FB206" w14:textId="77777777" w:rsidR="009F6C68" w:rsidRDefault="009F6C68" w:rsidP="009F6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si3 case</w:t>
      </w:r>
    </w:p>
    <w:p w14:paraId="619D83A4" w14:textId="77777777" w:rsidR="009F6C68" w:rsidRDefault="009F6C68" w:rsidP="009F6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Remarks on W3 conformal blocks</w:t>
      </w:r>
    </w:p>
    <w:p w14:paraId="72D02755" w14:textId="77777777" w:rsidR="009F6C68" w:rsidRDefault="009F6C68" w:rsidP="009F6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2.4.1 General conformal block</w:t>
      </w:r>
    </w:p>
    <w:p w14:paraId="3681D247" w14:textId="77777777" w:rsidR="009F6C68" w:rsidRDefault="009F6C68" w:rsidP="009F6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2.4.2 Degenerate field</w:t>
      </w:r>
    </w:p>
    <w:p w14:paraId="2D6CC4F0" w14:textId="77777777" w:rsidR="009F6C68" w:rsidRDefault="009F6C68" w:rsidP="009F6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Conclusions</w:t>
      </w:r>
    </w:p>
    <w:p w14:paraId="40CBE82E" w14:textId="77777777" w:rsidR="009F6C68" w:rsidRDefault="009F6C68" w:rsidP="009F6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Free fermions, W-algebras and isomonodromic deformations</w:t>
      </w:r>
    </w:p>
    <w:p w14:paraId="69970101" w14:textId="77777777" w:rsidR="009F6C68" w:rsidRDefault="009F6C68" w:rsidP="009F6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Introduction</w:t>
      </w:r>
    </w:p>
    <w:p w14:paraId="610E6A77" w14:textId="77777777" w:rsidR="009F6C68" w:rsidRDefault="009F6C68" w:rsidP="009F6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Abelian U(1) theory</w:t>
      </w:r>
    </w:p>
    <w:p w14:paraId="01172EAD" w14:textId="77777777" w:rsidR="009F6C68" w:rsidRDefault="009F6C68" w:rsidP="009F6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Fermions and vertex operators</w:t>
      </w:r>
    </w:p>
    <w:p w14:paraId="71665559" w14:textId="77777777" w:rsidR="009F6C68" w:rsidRDefault="009F6C68" w:rsidP="009F6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Matrix elements and Nekrasov functions</w:t>
      </w:r>
    </w:p>
    <w:p w14:paraId="7DE52181" w14:textId="77777777" w:rsidR="009F6C68" w:rsidRDefault="009F6C68" w:rsidP="009F6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3.2.3 Riemann-Hilbert problem</w:t>
      </w:r>
    </w:p>
    <w:p w14:paraId="5A434613" w14:textId="77777777" w:rsidR="009F6C68" w:rsidRDefault="009F6C68" w:rsidP="009F6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3.2.4 Remarks</w:t>
      </w:r>
    </w:p>
    <w:p w14:paraId="61E43C9D" w14:textId="77777777" w:rsidR="009F6C68" w:rsidRDefault="009F6C68" w:rsidP="009F6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Non-Abelian U(N) theory</w:t>
      </w:r>
    </w:p>
    <w:p w14:paraId="0BF63A97" w14:textId="77777777" w:rsidR="009F6C68" w:rsidRDefault="009F6C68" w:rsidP="009F6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Nekrasov functions</w:t>
      </w:r>
    </w:p>
    <w:p w14:paraId="00326762" w14:textId="77777777" w:rsidR="009F6C68" w:rsidRDefault="009F6C68" w:rsidP="009F6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 N-component free fermions</w:t>
      </w:r>
    </w:p>
    <w:p w14:paraId="28B4DABE" w14:textId="77777777" w:rsidR="009F6C68" w:rsidRDefault="009F6C68" w:rsidP="009F6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3.3.3 Level one Kac-Moody and W-algebras</w:t>
      </w:r>
    </w:p>
    <w:p w14:paraId="3D387115" w14:textId="77777777" w:rsidR="009F6C68" w:rsidRDefault="009F6C68" w:rsidP="009F6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3.3.4 Free fermions and representations of W-algebras</w:t>
      </w:r>
    </w:p>
    <w:p w14:paraId="3957147C" w14:textId="77777777" w:rsidR="009F6C68" w:rsidRDefault="009F6C68" w:rsidP="009F6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Vertex operators and Riemann-Hilbert problem</w:t>
      </w:r>
    </w:p>
    <w:p w14:paraId="5CB9BB6D" w14:textId="77777777" w:rsidR="009F6C68" w:rsidRDefault="009F6C68" w:rsidP="009F6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3.4.1 Vertex operators and monodromies</w:t>
      </w:r>
    </w:p>
    <w:p w14:paraId="5C583164" w14:textId="77777777" w:rsidR="009F6C68" w:rsidRDefault="009F6C68" w:rsidP="009F6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3.4.2 Generalized Hirota relations</w:t>
      </w:r>
    </w:p>
    <w:p w14:paraId="3E6BBFA4" w14:textId="77777777" w:rsidR="009F6C68" w:rsidRDefault="009F6C68" w:rsidP="009F6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3.4.3 Riemann-Hilbert problem: hypergeometric example</w:t>
      </w:r>
    </w:p>
    <w:p w14:paraId="46A3C926" w14:textId="77777777" w:rsidR="009F6C68" w:rsidRDefault="009F6C68" w:rsidP="009F6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Isomonodromic tau-functions and Fredholm determinants</w:t>
      </w:r>
    </w:p>
    <w:p w14:paraId="14689717" w14:textId="77777777" w:rsidR="009F6C68" w:rsidRDefault="009F6C68" w:rsidP="009F6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3.5.1 Isomonodromic tau-function</w:t>
      </w:r>
    </w:p>
    <w:p w14:paraId="0B79107F" w14:textId="77777777" w:rsidR="009F6C68" w:rsidRDefault="009F6C68" w:rsidP="009F6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3.5.2 Fredholm determinant</w:t>
      </w:r>
    </w:p>
    <w:p w14:paraId="3E7A8206" w14:textId="77777777" w:rsidR="009F6C68" w:rsidRDefault="009F6C68" w:rsidP="009F6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Conclusion</w:t>
      </w:r>
    </w:p>
    <w:p w14:paraId="7CDAE842" w14:textId="77777777" w:rsidR="009F6C68" w:rsidRDefault="009F6C68" w:rsidP="009F6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Fredholm determinant and Nekrasov sum representations of isomon-odromic tau functions</w:t>
      </w:r>
    </w:p>
    <w:p w14:paraId="750D2223" w14:textId="77777777" w:rsidR="009F6C68" w:rsidRDefault="009F6C68" w:rsidP="009F6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Introduction</w:t>
      </w:r>
    </w:p>
    <w:p w14:paraId="13E383CA" w14:textId="77777777" w:rsidR="009F6C68" w:rsidRDefault="009F6C68" w:rsidP="009F6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4.1.1 Motivation and some results</w:t>
      </w:r>
    </w:p>
    <w:p w14:paraId="1A43A597" w14:textId="77777777" w:rsidR="009F6C68" w:rsidRDefault="009F6C68" w:rsidP="009F6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4.1.2 Notation</w:t>
      </w:r>
    </w:p>
    <w:p w14:paraId="30345717" w14:textId="77777777" w:rsidR="009F6C68" w:rsidRDefault="009F6C68" w:rsidP="009F6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4.1.3 Outline of the chapter</w:t>
      </w:r>
    </w:p>
    <w:p w14:paraId="62FDE0E6" w14:textId="77777777" w:rsidR="009F6C68" w:rsidRDefault="009F6C68" w:rsidP="009F6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4.1.4 Perspectives</w:t>
      </w:r>
    </w:p>
    <w:p w14:paraId="40A9C5B3" w14:textId="77777777" w:rsidR="009F6C68" w:rsidRDefault="009F6C68" w:rsidP="009F6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Tau functions as Fredholm determinants</w:t>
      </w:r>
    </w:p>
    <w:p w14:paraId="4C123E51" w14:textId="77777777" w:rsidR="009F6C68" w:rsidRDefault="009F6C68" w:rsidP="009F6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Riemann-Hilbert setup</w:t>
      </w:r>
    </w:p>
    <w:p w14:paraId="72ED7E8B" w14:textId="77777777" w:rsidR="009F6C68" w:rsidRDefault="009F6C68" w:rsidP="009F6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 Auxiliary 3-point RHPs</w:t>
      </w:r>
    </w:p>
    <w:p w14:paraId="1C1C8186" w14:textId="77777777" w:rsidR="009F6C68" w:rsidRDefault="009F6C68" w:rsidP="009F6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4.2.3 Plemelj operators</w:t>
      </w:r>
    </w:p>
    <w:p w14:paraId="0CA1C23B" w14:textId="77777777" w:rsidR="009F6C68" w:rsidRDefault="009F6C68" w:rsidP="009F6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4.2.4 Tau function</w:t>
      </w:r>
    </w:p>
    <w:p w14:paraId="34A50F07" w14:textId="77777777" w:rsidR="009F6C68" w:rsidRDefault="009F6C68" w:rsidP="009F6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4.2.5 Example: 4-point tau function</w:t>
      </w:r>
    </w:p>
    <w:p w14:paraId="3B3E3EDC" w14:textId="77777777" w:rsidR="009F6C68" w:rsidRDefault="009F6C68" w:rsidP="009F6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Fourier basis and combinatorics</w:t>
      </w:r>
    </w:p>
    <w:p w14:paraId="5DFE440E" w14:textId="77777777" w:rsidR="009F6C68" w:rsidRDefault="009F6C68" w:rsidP="009F6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4.3.1 Structure of matrix elements</w:t>
      </w:r>
    </w:p>
    <w:p w14:paraId="7E85A785" w14:textId="77777777" w:rsidR="009F6C68" w:rsidRPr="009F6C68" w:rsidRDefault="009F6C68" w:rsidP="009F6C68">
      <w:pPr>
        <w:pStyle w:val="afffffffffffffffffffffffffff5"/>
        <w:spacing w:before="0" w:beforeAutospacing="0" w:after="312" w:afterAutospacing="0"/>
        <w:rPr>
          <w:rFonts w:ascii="Arial" w:hAnsi="Arial" w:cs="Arial"/>
          <w:color w:val="333333"/>
          <w:sz w:val="21"/>
          <w:szCs w:val="21"/>
          <w:lang w:val="en-US"/>
        </w:rPr>
      </w:pPr>
      <w:r w:rsidRPr="009F6C68">
        <w:rPr>
          <w:rFonts w:ascii="Arial" w:hAnsi="Arial" w:cs="Arial"/>
          <w:color w:val="333333"/>
          <w:sz w:val="21"/>
          <w:szCs w:val="21"/>
          <w:lang w:val="en-US"/>
        </w:rPr>
        <w:t>4.3.2 Combinatorics of determinant expansion</w:t>
      </w:r>
    </w:p>
    <w:p w14:paraId="6878A2BC" w14:textId="77777777" w:rsidR="009F6C68" w:rsidRPr="009F6C68" w:rsidRDefault="009F6C68" w:rsidP="009F6C68">
      <w:pPr>
        <w:pStyle w:val="afffffffffffffffffffffffffff5"/>
        <w:spacing w:before="0" w:beforeAutospacing="0" w:after="312" w:afterAutospacing="0"/>
        <w:rPr>
          <w:rFonts w:ascii="Arial" w:hAnsi="Arial" w:cs="Arial"/>
          <w:color w:val="333333"/>
          <w:sz w:val="21"/>
          <w:szCs w:val="21"/>
          <w:lang w:val="en-US"/>
        </w:rPr>
      </w:pPr>
      <w:r w:rsidRPr="009F6C68">
        <w:rPr>
          <w:rFonts w:ascii="Arial" w:hAnsi="Arial" w:cs="Arial"/>
          <w:color w:val="333333"/>
          <w:sz w:val="21"/>
          <w:szCs w:val="21"/>
          <w:lang w:val="en-US"/>
        </w:rPr>
        <w:t>4.4 Rank two case</w:t>
      </w:r>
    </w:p>
    <w:p w14:paraId="7707E53A" w14:textId="77777777" w:rsidR="009F6C68" w:rsidRPr="009F6C68" w:rsidRDefault="009F6C68" w:rsidP="009F6C68">
      <w:pPr>
        <w:pStyle w:val="afffffffffffffffffffffffffff5"/>
        <w:spacing w:before="0" w:beforeAutospacing="0" w:after="312" w:afterAutospacing="0"/>
        <w:rPr>
          <w:rFonts w:ascii="Arial" w:hAnsi="Arial" w:cs="Arial"/>
          <w:color w:val="333333"/>
          <w:sz w:val="21"/>
          <w:szCs w:val="21"/>
          <w:lang w:val="en-US"/>
        </w:rPr>
      </w:pPr>
      <w:r w:rsidRPr="009F6C68">
        <w:rPr>
          <w:rFonts w:ascii="Arial" w:hAnsi="Arial" w:cs="Arial"/>
          <w:color w:val="333333"/>
          <w:sz w:val="21"/>
          <w:szCs w:val="21"/>
          <w:lang w:val="en-US"/>
        </w:rPr>
        <w:t>4.4.1 Gauss and Cauchy in rank</w:t>
      </w:r>
    </w:p>
    <w:p w14:paraId="04F1E799" w14:textId="77777777" w:rsidR="009F6C68" w:rsidRPr="009F6C68" w:rsidRDefault="009F6C68" w:rsidP="009F6C68">
      <w:pPr>
        <w:pStyle w:val="afffffffffffffffffffffffffff5"/>
        <w:spacing w:before="0" w:beforeAutospacing="0" w:after="312" w:afterAutospacing="0"/>
        <w:rPr>
          <w:rFonts w:ascii="Arial" w:hAnsi="Arial" w:cs="Arial"/>
          <w:color w:val="333333"/>
          <w:sz w:val="21"/>
          <w:szCs w:val="21"/>
          <w:lang w:val="en-US"/>
        </w:rPr>
      </w:pPr>
      <w:r w:rsidRPr="009F6C68">
        <w:rPr>
          <w:rFonts w:ascii="Arial" w:hAnsi="Arial" w:cs="Arial"/>
          <w:color w:val="333333"/>
          <w:sz w:val="21"/>
          <w:szCs w:val="21"/>
          <w:lang w:val="en-US"/>
        </w:rPr>
        <w:lastRenderedPageBreak/>
        <w:t>4.4.2 Hypergeometric kernel</w:t>
      </w:r>
    </w:p>
    <w:p w14:paraId="4F4E8012" w14:textId="77777777" w:rsidR="009F6C68" w:rsidRPr="009F6C68" w:rsidRDefault="009F6C68" w:rsidP="009F6C68">
      <w:pPr>
        <w:pStyle w:val="afffffffffffffffffffffffffff5"/>
        <w:spacing w:before="0" w:beforeAutospacing="0" w:after="312" w:afterAutospacing="0"/>
        <w:rPr>
          <w:rFonts w:ascii="Arial" w:hAnsi="Arial" w:cs="Arial"/>
          <w:color w:val="333333"/>
          <w:sz w:val="21"/>
          <w:szCs w:val="21"/>
          <w:lang w:val="en-US"/>
        </w:rPr>
      </w:pPr>
      <w:r w:rsidRPr="009F6C68">
        <w:rPr>
          <w:rFonts w:ascii="Arial" w:hAnsi="Arial" w:cs="Arial"/>
          <w:color w:val="333333"/>
          <w:sz w:val="21"/>
          <w:szCs w:val="21"/>
          <w:lang w:val="en-US"/>
        </w:rPr>
        <w:t>4.5 Relation to Nekrasov functions</w:t>
      </w:r>
    </w:p>
    <w:p w14:paraId="119401D1" w14:textId="77777777" w:rsidR="009F6C68" w:rsidRPr="009F6C68" w:rsidRDefault="009F6C68" w:rsidP="009F6C68">
      <w:pPr>
        <w:pStyle w:val="afffffffffffffffffffffffffff5"/>
        <w:spacing w:before="0" w:beforeAutospacing="0" w:after="312" w:afterAutospacing="0"/>
        <w:rPr>
          <w:rFonts w:ascii="Arial" w:hAnsi="Arial" w:cs="Arial"/>
          <w:color w:val="333333"/>
          <w:sz w:val="21"/>
          <w:szCs w:val="21"/>
          <w:lang w:val="en-US"/>
        </w:rPr>
      </w:pPr>
      <w:r w:rsidRPr="009F6C68">
        <w:rPr>
          <w:rFonts w:ascii="Arial" w:hAnsi="Arial" w:cs="Arial"/>
          <w:color w:val="333333"/>
          <w:sz w:val="21"/>
          <w:szCs w:val="21"/>
          <w:lang w:val="en-US"/>
        </w:rPr>
        <w:t>5 Exact conformai blocks for the W-algebras, twist fields and isomon-odromic deformations</w:t>
      </w:r>
    </w:p>
    <w:p w14:paraId="76166924" w14:textId="77777777" w:rsidR="009F6C68" w:rsidRPr="009F6C68" w:rsidRDefault="009F6C68" w:rsidP="009F6C68">
      <w:pPr>
        <w:pStyle w:val="afffffffffffffffffffffffffff5"/>
        <w:spacing w:before="0" w:beforeAutospacing="0" w:after="312" w:afterAutospacing="0"/>
        <w:rPr>
          <w:rFonts w:ascii="Arial" w:hAnsi="Arial" w:cs="Arial"/>
          <w:color w:val="333333"/>
          <w:sz w:val="21"/>
          <w:szCs w:val="21"/>
          <w:lang w:val="en-US"/>
        </w:rPr>
      </w:pPr>
      <w:r w:rsidRPr="009F6C68">
        <w:rPr>
          <w:rFonts w:ascii="Arial" w:hAnsi="Arial" w:cs="Arial"/>
          <w:color w:val="333333"/>
          <w:sz w:val="21"/>
          <w:szCs w:val="21"/>
          <w:lang w:val="en-US"/>
        </w:rPr>
        <w:t>5.1 Introduction</w:t>
      </w:r>
    </w:p>
    <w:p w14:paraId="54CC8F73" w14:textId="77777777" w:rsidR="009F6C68" w:rsidRPr="009F6C68" w:rsidRDefault="009F6C68" w:rsidP="009F6C68">
      <w:pPr>
        <w:pStyle w:val="afffffffffffffffffffffffffff5"/>
        <w:spacing w:before="0" w:beforeAutospacing="0" w:after="312" w:afterAutospacing="0"/>
        <w:rPr>
          <w:rFonts w:ascii="Arial" w:hAnsi="Arial" w:cs="Arial"/>
          <w:color w:val="333333"/>
          <w:sz w:val="21"/>
          <w:szCs w:val="21"/>
          <w:lang w:val="en-US"/>
        </w:rPr>
      </w:pPr>
      <w:r w:rsidRPr="009F6C68">
        <w:rPr>
          <w:rFonts w:ascii="Arial" w:hAnsi="Arial" w:cs="Arial"/>
          <w:color w:val="333333"/>
          <w:sz w:val="21"/>
          <w:szCs w:val="21"/>
          <w:lang w:val="en-US"/>
        </w:rPr>
        <w:t>5.2 Twist fields and branched covers</w:t>
      </w:r>
    </w:p>
    <w:p w14:paraId="46A814E8" w14:textId="77777777" w:rsidR="009F6C68" w:rsidRPr="009F6C68" w:rsidRDefault="009F6C68" w:rsidP="009F6C68">
      <w:pPr>
        <w:pStyle w:val="afffffffffffffffffffffffffff5"/>
        <w:spacing w:before="0" w:beforeAutospacing="0" w:after="312" w:afterAutospacing="0"/>
        <w:rPr>
          <w:rFonts w:ascii="Arial" w:hAnsi="Arial" w:cs="Arial"/>
          <w:color w:val="333333"/>
          <w:sz w:val="21"/>
          <w:szCs w:val="21"/>
          <w:lang w:val="en-US"/>
        </w:rPr>
      </w:pPr>
      <w:r w:rsidRPr="009F6C68">
        <w:rPr>
          <w:rFonts w:ascii="Arial" w:hAnsi="Arial" w:cs="Arial"/>
          <w:color w:val="333333"/>
          <w:sz w:val="21"/>
          <w:szCs w:val="21"/>
          <w:lang w:val="en-US"/>
        </w:rPr>
        <w:t>5.2.1 Definition</w:t>
      </w:r>
    </w:p>
    <w:p w14:paraId="3936D1DD" w14:textId="77777777" w:rsidR="009F6C68" w:rsidRPr="009F6C68" w:rsidRDefault="009F6C68" w:rsidP="009F6C68">
      <w:pPr>
        <w:pStyle w:val="afffffffffffffffffffffffffff5"/>
        <w:spacing w:before="0" w:beforeAutospacing="0" w:after="312" w:afterAutospacing="0"/>
        <w:rPr>
          <w:rFonts w:ascii="Arial" w:hAnsi="Arial" w:cs="Arial"/>
          <w:color w:val="333333"/>
          <w:sz w:val="21"/>
          <w:szCs w:val="21"/>
          <w:lang w:val="en-US"/>
        </w:rPr>
      </w:pPr>
      <w:r w:rsidRPr="009F6C68">
        <w:rPr>
          <w:rFonts w:ascii="Arial" w:hAnsi="Arial" w:cs="Arial"/>
          <w:color w:val="333333"/>
          <w:sz w:val="21"/>
          <w:szCs w:val="21"/>
          <w:lang w:val="en-US"/>
        </w:rPr>
        <w:t>5.2.2 Correlators with the current</w:t>
      </w:r>
    </w:p>
    <w:p w14:paraId="071DCD00" w14:textId="77777777" w:rsidR="009F6C68" w:rsidRPr="009F6C68" w:rsidRDefault="009F6C68" w:rsidP="009F6C68">
      <w:pPr>
        <w:pStyle w:val="afffffffffffffffffffffffffff5"/>
        <w:spacing w:before="0" w:beforeAutospacing="0" w:after="312" w:afterAutospacing="0"/>
        <w:rPr>
          <w:rFonts w:ascii="Arial" w:hAnsi="Arial" w:cs="Arial"/>
          <w:color w:val="333333"/>
          <w:sz w:val="21"/>
          <w:szCs w:val="21"/>
          <w:lang w:val="en-US"/>
        </w:rPr>
      </w:pPr>
      <w:r w:rsidRPr="009F6C68">
        <w:rPr>
          <w:rFonts w:ascii="Arial" w:hAnsi="Arial" w:cs="Arial"/>
          <w:color w:val="333333"/>
          <w:sz w:val="21"/>
          <w:szCs w:val="21"/>
          <w:lang w:val="en-US"/>
        </w:rPr>
        <w:t>5.2.3 Stress-tensor and projective connection</w:t>
      </w:r>
    </w:p>
    <w:p w14:paraId="1D4E37F1" w14:textId="77777777" w:rsidR="009F6C68" w:rsidRPr="009F6C68" w:rsidRDefault="009F6C68" w:rsidP="009F6C68">
      <w:pPr>
        <w:pStyle w:val="afffffffffffffffffffffffffff5"/>
        <w:spacing w:before="0" w:beforeAutospacing="0" w:after="312" w:afterAutospacing="0"/>
        <w:rPr>
          <w:rFonts w:ascii="Arial" w:hAnsi="Arial" w:cs="Arial"/>
          <w:color w:val="333333"/>
          <w:sz w:val="21"/>
          <w:szCs w:val="21"/>
          <w:lang w:val="en-US"/>
        </w:rPr>
      </w:pPr>
      <w:r w:rsidRPr="009F6C68">
        <w:rPr>
          <w:rFonts w:ascii="Arial" w:hAnsi="Arial" w:cs="Arial"/>
          <w:color w:val="333333"/>
          <w:sz w:val="21"/>
          <w:szCs w:val="21"/>
          <w:lang w:val="en-US"/>
        </w:rPr>
        <w:t>5.3 W-charges for the twist fields</w:t>
      </w:r>
    </w:p>
    <w:p w14:paraId="5CC4E234" w14:textId="77777777" w:rsidR="009F6C68" w:rsidRPr="009F6C68" w:rsidRDefault="009F6C68" w:rsidP="009F6C68">
      <w:pPr>
        <w:pStyle w:val="afffffffffffffffffffffffffff5"/>
        <w:spacing w:before="0" w:beforeAutospacing="0" w:after="312" w:afterAutospacing="0"/>
        <w:rPr>
          <w:rFonts w:ascii="Arial" w:hAnsi="Arial" w:cs="Arial"/>
          <w:color w:val="333333"/>
          <w:sz w:val="21"/>
          <w:szCs w:val="21"/>
          <w:lang w:val="en-US"/>
        </w:rPr>
      </w:pPr>
      <w:r w:rsidRPr="009F6C68">
        <w:rPr>
          <w:rFonts w:ascii="Arial" w:hAnsi="Arial" w:cs="Arial"/>
          <w:color w:val="333333"/>
          <w:sz w:val="21"/>
          <w:szCs w:val="21"/>
          <w:lang w:val="en-US"/>
        </w:rPr>
        <w:t>5.3.1 Conformal dimensions for quasi-permutation operators</w:t>
      </w:r>
    </w:p>
    <w:p w14:paraId="0826D3F0" w14:textId="77777777" w:rsidR="009F6C68" w:rsidRPr="009F6C68" w:rsidRDefault="009F6C68" w:rsidP="009F6C68">
      <w:pPr>
        <w:pStyle w:val="afffffffffffffffffffffffffff5"/>
        <w:spacing w:before="0" w:beforeAutospacing="0" w:after="312" w:afterAutospacing="0"/>
        <w:rPr>
          <w:rFonts w:ascii="Arial" w:hAnsi="Arial" w:cs="Arial"/>
          <w:color w:val="333333"/>
          <w:sz w:val="21"/>
          <w:szCs w:val="21"/>
          <w:lang w:val="en-US"/>
        </w:rPr>
      </w:pPr>
      <w:r w:rsidRPr="009F6C68">
        <w:rPr>
          <w:rFonts w:ascii="Arial" w:hAnsi="Arial" w:cs="Arial"/>
          <w:color w:val="333333"/>
          <w:sz w:val="21"/>
          <w:szCs w:val="21"/>
          <w:lang w:val="en-US"/>
        </w:rPr>
        <w:t>5.3.2 Quasipermutation matrices</w:t>
      </w:r>
    </w:p>
    <w:p w14:paraId="549D5901" w14:textId="77777777" w:rsidR="009F6C68" w:rsidRPr="009F6C68" w:rsidRDefault="009F6C68" w:rsidP="009F6C68">
      <w:pPr>
        <w:pStyle w:val="afffffffffffffffffffffffffff5"/>
        <w:spacing w:before="0" w:beforeAutospacing="0" w:after="312" w:afterAutospacing="0"/>
        <w:rPr>
          <w:rFonts w:ascii="Arial" w:hAnsi="Arial" w:cs="Arial"/>
          <w:color w:val="333333"/>
          <w:sz w:val="21"/>
          <w:szCs w:val="21"/>
          <w:lang w:val="en-US"/>
        </w:rPr>
      </w:pPr>
      <w:r w:rsidRPr="009F6C68">
        <w:rPr>
          <w:rFonts w:ascii="Arial" w:hAnsi="Arial" w:cs="Arial"/>
          <w:color w:val="333333"/>
          <w:sz w:val="21"/>
          <w:szCs w:val="21"/>
          <w:lang w:val="en-US"/>
        </w:rPr>
        <w:t>5.3.3 W3 current</w:t>
      </w:r>
    </w:p>
    <w:p w14:paraId="336C6BC2" w14:textId="77777777" w:rsidR="009F6C68" w:rsidRPr="009F6C68" w:rsidRDefault="009F6C68" w:rsidP="009F6C68">
      <w:pPr>
        <w:pStyle w:val="afffffffffffffffffffffffffff5"/>
        <w:spacing w:before="0" w:beforeAutospacing="0" w:after="312" w:afterAutospacing="0"/>
        <w:rPr>
          <w:rFonts w:ascii="Arial" w:hAnsi="Arial" w:cs="Arial"/>
          <w:color w:val="333333"/>
          <w:sz w:val="21"/>
          <w:szCs w:val="21"/>
          <w:lang w:val="en-US"/>
        </w:rPr>
      </w:pPr>
      <w:r w:rsidRPr="009F6C68">
        <w:rPr>
          <w:rFonts w:ascii="Arial" w:hAnsi="Arial" w:cs="Arial"/>
          <w:color w:val="333333"/>
          <w:sz w:val="21"/>
          <w:szCs w:val="21"/>
          <w:lang w:val="en-US"/>
        </w:rPr>
        <w:t>5.3.4 Higher W-currents</w:t>
      </w:r>
    </w:p>
    <w:p w14:paraId="616EB6A2" w14:textId="77777777" w:rsidR="009F6C68" w:rsidRPr="009F6C68" w:rsidRDefault="009F6C68" w:rsidP="009F6C68">
      <w:pPr>
        <w:pStyle w:val="afffffffffffffffffffffffffff5"/>
        <w:spacing w:before="0" w:beforeAutospacing="0" w:after="312" w:afterAutospacing="0"/>
        <w:rPr>
          <w:rFonts w:ascii="Arial" w:hAnsi="Arial" w:cs="Arial"/>
          <w:color w:val="333333"/>
          <w:sz w:val="21"/>
          <w:szCs w:val="21"/>
          <w:lang w:val="en-US"/>
        </w:rPr>
      </w:pPr>
      <w:r w:rsidRPr="009F6C68">
        <w:rPr>
          <w:rFonts w:ascii="Arial" w:hAnsi="Arial" w:cs="Arial"/>
          <w:color w:val="333333"/>
          <w:sz w:val="21"/>
          <w:szCs w:val="21"/>
          <w:lang w:val="en-US"/>
        </w:rPr>
        <w:t>5.4 Conformal blocks and T-functions</w:t>
      </w:r>
    </w:p>
    <w:p w14:paraId="6F6157CA" w14:textId="77777777" w:rsidR="009F6C68" w:rsidRPr="009F6C68" w:rsidRDefault="009F6C68" w:rsidP="009F6C68">
      <w:pPr>
        <w:pStyle w:val="afffffffffffffffffffffffffff5"/>
        <w:spacing w:before="0" w:beforeAutospacing="0" w:after="312" w:afterAutospacing="0"/>
        <w:rPr>
          <w:rFonts w:ascii="Arial" w:hAnsi="Arial" w:cs="Arial"/>
          <w:color w:val="333333"/>
          <w:sz w:val="21"/>
          <w:szCs w:val="21"/>
          <w:lang w:val="en-US"/>
        </w:rPr>
      </w:pPr>
      <w:r w:rsidRPr="009F6C68">
        <w:rPr>
          <w:rFonts w:ascii="Arial" w:hAnsi="Arial" w:cs="Arial"/>
          <w:color w:val="333333"/>
          <w:sz w:val="21"/>
          <w:szCs w:val="21"/>
          <w:lang w:val="en-US"/>
        </w:rPr>
        <w:t>5.4.1 Seiberg-Witten integrable system</w:t>
      </w:r>
    </w:p>
    <w:p w14:paraId="0471D2A7" w14:textId="77777777" w:rsidR="009F6C68" w:rsidRPr="009F6C68" w:rsidRDefault="009F6C68" w:rsidP="009F6C68">
      <w:pPr>
        <w:pStyle w:val="afffffffffffffffffffffffffff5"/>
        <w:spacing w:before="0" w:beforeAutospacing="0" w:after="312" w:afterAutospacing="0"/>
        <w:rPr>
          <w:rFonts w:ascii="Arial" w:hAnsi="Arial" w:cs="Arial"/>
          <w:color w:val="333333"/>
          <w:sz w:val="21"/>
          <w:szCs w:val="21"/>
          <w:lang w:val="en-US"/>
        </w:rPr>
      </w:pPr>
      <w:r w:rsidRPr="009F6C68">
        <w:rPr>
          <w:rFonts w:ascii="Arial" w:hAnsi="Arial" w:cs="Arial"/>
          <w:color w:val="333333"/>
          <w:sz w:val="21"/>
          <w:szCs w:val="21"/>
          <w:lang w:val="en-US"/>
        </w:rPr>
        <w:t>5.4.2 Quadratic form of r-charges</w:t>
      </w:r>
    </w:p>
    <w:p w14:paraId="1DAB044C" w14:textId="77777777" w:rsidR="009F6C68" w:rsidRPr="009F6C68" w:rsidRDefault="009F6C68" w:rsidP="009F6C68">
      <w:pPr>
        <w:pStyle w:val="afffffffffffffffffffffffffff5"/>
        <w:spacing w:before="0" w:beforeAutospacing="0" w:after="312" w:afterAutospacing="0"/>
        <w:rPr>
          <w:rFonts w:ascii="Arial" w:hAnsi="Arial" w:cs="Arial"/>
          <w:color w:val="333333"/>
          <w:sz w:val="21"/>
          <w:szCs w:val="21"/>
          <w:lang w:val="en-US"/>
        </w:rPr>
      </w:pPr>
      <w:r w:rsidRPr="009F6C68">
        <w:rPr>
          <w:rFonts w:ascii="Arial" w:hAnsi="Arial" w:cs="Arial"/>
          <w:color w:val="333333"/>
          <w:sz w:val="21"/>
          <w:szCs w:val="21"/>
          <w:lang w:val="en-US"/>
        </w:rPr>
        <w:t>5.4.3 Bergman t-function</w:t>
      </w:r>
    </w:p>
    <w:p w14:paraId="44D090DB" w14:textId="77777777" w:rsidR="009F6C68" w:rsidRDefault="009F6C68" w:rsidP="009F6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 Isomonodromic t-function</w:t>
      </w:r>
    </w:p>
    <w:p w14:paraId="1051F2B6" w14:textId="77777777" w:rsidR="009F6C68" w:rsidRDefault="009F6C68" w:rsidP="009F6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5.6 Examples</w:t>
      </w:r>
    </w:p>
    <w:p w14:paraId="32D8D8BB" w14:textId="77777777" w:rsidR="009F6C68" w:rsidRDefault="009F6C68" w:rsidP="009F6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5.7 Conclusions</w:t>
      </w:r>
    </w:p>
    <w:p w14:paraId="43FF42A5" w14:textId="77777777" w:rsidR="009F6C68" w:rsidRDefault="009F6C68" w:rsidP="009F6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5.8 Diagram technique</w:t>
      </w:r>
    </w:p>
    <w:p w14:paraId="32AC7D13" w14:textId="77777777" w:rsidR="009F6C68" w:rsidRDefault="009F6C68" w:rsidP="009F6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5.9 W4(z) and the primary field</w:t>
      </w:r>
    </w:p>
    <w:p w14:paraId="1E47002C" w14:textId="77777777" w:rsidR="009F6C68" w:rsidRDefault="009F6C68" w:rsidP="009F6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5.10 Degenerate period matrix</w:t>
      </w:r>
    </w:p>
    <w:p w14:paraId="24DE494A" w14:textId="77777777" w:rsidR="009F6C68" w:rsidRDefault="009F6C68" w:rsidP="009F6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Twist-field representations of W-algebras, exact conformal blocks</w:t>
      </w:r>
    </w:p>
    <w:p w14:paraId="7EAE6349" w14:textId="77777777" w:rsidR="009F6C68" w:rsidRDefault="009F6C68" w:rsidP="009F6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and character identities</w:t>
      </w:r>
    </w:p>
    <w:p w14:paraId="0323EBB2" w14:textId="77777777" w:rsidR="009F6C68" w:rsidRDefault="009F6C68" w:rsidP="009F6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Abstract</w:t>
      </w:r>
    </w:p>
    <w:p w14:paraId="1415CF07" w14:textId="77777777" w:rsidR="009F6C68" w:rsidRDefault="009F6C68" w:rsidP="009F6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Introduction</w:t>
      </w:r>
    </w:p>
    <w:p w14:paraId="23B3FE56" w14:textId="77777777" w:rsidR="009F6C68" w:rsidRDefault="009F6C68" w:rsidP="009F6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 W-algebras and KM algebras at level one</w:t>
      </w:r>
    </w:p>
    <w:p w14:paraId="4B30FBF6" w14:textId="77777777" w:rsidR="009F6C68" w:rsidRDefault="009F6C68" w:rsidP="009F6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6.3.1 Boson-fermion construction for GL(N)</w:t>
      </w:r>
    </w:p>
    <w:p w14:paraId="313EFA97" w14:textId="77777777" w:rsidR="009F6C68" w:rsidRDefault="009F6C68" w:rsidP="009F6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6.3.2 Real fermions for D- and B- series</w:t>
      </w:r>
    </w:p>
    <w:p w14:paraId="58202DBF" w14:textId="77777777" w:rsidR="009F6C68" w:rsidRDefault="009F6C68" w:rsidP="009F6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6.4 Twist-field representations from twisted fermions</w:t>
      </w:r>
    </w:p>
    <w:p w14:paraId="6587EFBF" w14:textId="77777777" w:rsidR="009F6C68" w:rsidRDefault="009F6C68" w:rsidP="009F6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6.4.1 Fermions and W-algebras</w:t>
      </w:r>
    </w:p>
    <w:p w14:paraId="2B0559CA" w14:textId="77777777" w:rsidR="009F6C68" w:rsidRDefault="009F6C68" w:rsidP="009F6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6.4.2 Twist fields and Cartan's normalizers</w:t>
      </w:r>
    </w:p>
    <w:p w14:paraId="07526757" w14:textId="77777777" w:rsidR="009F6C68" w:rsidRDefault="009F6C68" w:rsidP="009F6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6.4.3 Twist fields and bosonization for gi(N)</w:t>
      </w:r>
    </w:p>
    <w:p w14:paraId="7F53169F" w14:textId="77777777" w:rsidR="009F6C68" w:rsidRDefault="009F6C68" w:rsidP="009F6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6.4.4 Twist fields and bosonization for so(n)</w:t>
      </w:r>
    </w:p>
    <w:p w14:paraId="3197BD6F" w14:textId="77777777" w:rsidR="009F6C68" w:rsidRDefault="009F6C68" w:rsidP="009F6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6.5 Characters for the twisted modules</w:t>
      </w:r>
    </w:p>
    <w:p w14:paraId="254B25EA" w14:textId="77777777" w:rsidR="009F6C68" w:rsidRDefault="009F6C68" w:rsidP="009F6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6.5.1 gi(N) twist fields</w:t>
      </w:r>
    </w:p>
    <w:p w14:paraId="4EFA4CA3" w14:textId="77777777" w:rsidR="009F6C68" w:rsidRDefault="009F6C68" w:rsidP="009F6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6.5.2 so(2N) twist fields, K' =</w:t>
      </w:r>
    </w:p>
    <w:p w14:paraId="735ADFC1" w14:textId="77777777" w:rsidR="009F6C68" w:rsidRDefault="009F6C68" w:rsidP="009F6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6.5.3 so(2N) twist fields, K' &gt;</w:t>
      </w:r>
    </w:p>
    <w:p w14:paraId="0046E774" w14:textId="77777777" w:rsidR="009F6C68" w:rsidRDefault="009F6C68" w:rsidP="009F6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6.5.4 so(2N + 1) twist fields</w:t>
      </w:r>
    </w:p>
    <w:p w14:paraId="3B29F5D4" w14:textId="77777777" w:rsidR="009F6C68" w:rsidRDefault="009F6C68" w:rsidP="009F6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6.5.5 Character identities</w:t>
      </w:r>
    </w:p>
    <w:p w14:paraId="53C891B2" w14:textId="77777777" w:rsidR="009F6C68" w:rsidRDefault="009F6C68" w:rsidP="009F6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6.5.6 Twist representations and modules of W-algebras</w:t>
      </w:r>
    </w:p>
    <w:p w14:paraId="508A2D0F" w14:textId="77777777" w:rsidR="009F6C68" w:rsidRDefault="009F6C68" w:rsidP="009F6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6.6 Characters from lattice algebras constructions</w:t>
      </w:r>
    </w:p>
    <w:p w14:paraId="5FEF78A8" w14:textId="77777777" w:rsidR="009F6C68" w:rsidRDefault="009F6C68" w:rsidP="009F6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6.6.1 Twisted representation of g</w:t>
      </w:r>
    </w:p>
    <w:p w14:paraId="00F4A791" w14:textId="77777777" w:rsidR="009F6C68" w:rsidRDefault="009F6C68" w:rsidP="009F6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6.6.2 Calculation of characters</w:t>
      </w:r>
    </w:p>
    <w:p w14:paraId="44CD13AF" w14:textId="77777777" w:rsidR="009F6C68" w:rsidRDefault="009F6C68" w:rsidP="009F6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6.6.3 Characters from principal specialization of the Weyl-Kac formula177</w:t>
      </w:r>
    </w:p>
    <w:p w14:paraId="0A78E849" w14:textId="77777777" w:rsidR="009F6C68" w:rsidRDefault="009F6C68" w:rsidP="009F6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6.7 Exact conformal blocks of W(so(2N)) twist fields</w:t>
      </w:r>
    </w:p>
    <w:p w14:paraId="5B73F0F0" w14:textId="77777777" w:rsidR="009F6C68" w:rsidRDefault="009F6C68" w:rsidP="009F6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6.7.1 Global construction</w:t>
      </w:r>
    </w:p>
    <w:p w14:paraId="09EF1EC7" w14:textId="77777777" w:rsidR="009F6C68" w:rsidRDefault="009F6C68" w:rsidP="009F6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6.7.2 Curve with holomorphic involution</w:t>
      </w:r>
    </w:p>
    <w:p w14:paraId="357C67E0" w14:textId="77777777" w:rsidR="009F6C68" w:rsidRDefault="009F6C68" w:rsidP="009F6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6.7.3 Computation of conformal block</w:t>
      </w:r>
    </w:p>
    <w:p w14:paraId="00A9BCF8" w14:textId="77777777" w:rsidR="009F6C68" w:rsidRDefault="009F6C68" w:rsidP="009F6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6.7.4 Relation between W(so(2N)) and W(gl(N)) blocks</w:t>
      </w:r>
    </w:p>
    <w:p w14:paraId="0AC3193D" w14:textId="77777777" w:rsidR="009F6C68" w:rsidRDefault="009F6C68" w:rsidP="009F6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6.8 Conclusion</w:t>
      </w:r>
    </w:p>
    <w:p w14:paraId="79ABF3E7" w14:textId="77777777" w:rsidR="009F6C68" w:rsidRDefault="009F6C68" w:rsidP="009F6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6.9 Identities for lattice O-functions</w:t>
      </w:r>
    </w:p>
    <w:p w14:paraId="54B8D9D8" w14:textId="77777777" w:rsidR="009F6C68" w:rsidRDefault="009F6C68" w:rsidP="009F6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6.9.1 First identity for AN-1 and DN O-functions</w:t>
      </w:r>
    </w:p>
    <w:p w14:paraId="528A0B82" w14:textId="77777777" w:rsidR="009F6C68" w:rsidRDefault="009F6C68" w:rsidP="009F6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6.9.2 Product formula for AN-1 O-functions</w:t>
      </w:r>
    </w:p>
    <w:p w14:paraId="14E8647A" w14:textId="77777777" w:rsidR="009F6C68" w:rsidRDefault="009F6C68" w:rsidP="009F6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6.9.3 An identity for DN and BN O-functions</w:t>
      </w:r>
    </w:p>
    <w:p w14:paraId="32636587" w14:textId="77777777" w:rsidR="009F6C68" w:rsidRDefault="009F6C68" w:rsidP="009F6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6.10 Exotic bosonizations</w:t>
      </w:r>
    </w:p>
    <w:p w14:paraId="2A3AB147" w14:textId="77777777" w:rsidR="009F6C68" w:rsidRDefault="009F6C68" w:rsidP="009F6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6.10.1 NS x R</w:t>
      </w:r>
    </w:p>
    <w:p w14:paraId="28AFC457" w14:textId="77777777" w:rsidR="009F6C68" w:rsidRDefault="009F6C68" w:rsidP="009F6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6.10.2 R x R</w:t>
      </w:r>
    </w:p>
    <w:p w14:paraId="7A0C0562" w14:textId="77777777" w:rsidR="009F6C68" w:rsidRDefault="009F6C68" w:rsidP="009F6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6.10.3 l twisted charged fermions</w:t>
      </w:r>
    </w:p>
    <w:p w14:paraId="3A378141" w14:textId="77777777" w:rsidR="009F6C68" w:rsidRDefault="009F6C68" w:rsidP="009F6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6.10.4 l charged fermions - standard bosonization</w:t>
      </w:r>
    </w:p>
    <w:p w14:paraId="7E666FCE" w14:textId="77777777" w:rsidR="009F6C68" w:rsidRDefault="009F6C68" w:rsidP="009F6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Bibliography</w:t>
      </w:r>
    </w:p>
    <w:p w14:paraId="54F2B699" w14:textId="0B6A49C2" w:rsidR="00F505A7" w:rsidRPr="009F6C68" w:rsidRDefault="00F505A7" w:rsidP="009F6C68"/>
    <w:sectPr w:rsidR="00F505A7" w:rsidRPr="009F6C6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05669" w14:textId="77777777" w:rsidR="005465FF" w:rsidRDefault="005465FF">
      <w:pPr>
        <w:spacing w:after="0" w:line="240" w:lineRule="auto"/>
      </w:pPr>
      <w:r>
        <w:separator/>
      </w:r>
    </w:p>
  </w:endnote>
  <w:endnote w:type="continuationSeparator" w:id="0">
    <w:p w14:paraId="03E7D8DD" w14:textId="77777777" w:rsidR="005465FF" w:rsidRDefault="00546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1FC06" w14:textId="77777777" w:rsidR="005465FF" w:rsidRDefault="005465FF"/>
    <w:p w14:paraId="242E5EE7" w14:textId="77777777" w:rsidR="005465FF" w:rsidRDefault="005465FF"/>
    <w:p w14:paraId="21FB8CE6" w14:textId="77777777" w:rsidR="005465FF" w:rsidRDefault="005465FF"/>
    <w:p w14:paraId="4A592A3F" w14:textId="77777777" w:rsidR="005465FF" w:rsidRDefault="005465FF"/>
    <w:p w14:paraId="59B692CB" w14:textId="77777777" w:rsidR="005465FF" w:rsidRDefault="005465FF"/>
    <w:p w14:paraId="4C2A62C4" w14:textId="77777777" w:rsidR="005465FF" w:rsidRDefault="005465FF"/>
    <w:p w14:paraId="111BDE0F" w14:textId="77777777" w:rsidR="005465FF" w:rsidRDefault="005465F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BC6BA9F" wp14:editId="71F252E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7382C0" w14:textId="77777777" w:rsidR="005465FF" w:rsidRDefault="005465F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C6BA9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17382C0" w14:textId="77777777" w:rsidR="005465FF" w:rsidRDefault="005465F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522ABA7" w14:textId="77777777" w:rsidR="005465FF" w:rsidRDefault="005465FF"/>
    <w:p w14:paraId="4E202D70" w14:textId="77777777" w:rsidR="005465FF" w:rsidRDefault="005465FF"/>
    <w:p w14:paraId="437C009F" w14:textId="77777777" w:rsidR="005465FF" w:rsidRDefault="005465F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864673F" wp14:editId="3ED9E69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54B9C" w14:textId="77777777" w:rsidR="005465FF" w:rsidRDefault="005465FF"/>
                          <w:p w14:paraId="451277F0" w14:textId="77777777" w:rsidR="005465FF" w:rsidRDefault="005465F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64673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C654B9C" w14:textId="77777777" w:rsidR="005465FF" w:rsidRDefault="005465FF"/>
                    <w:p w14:paraId="451277F0" w14:textId="77777777" w:rsidR="005465FF" w:rsidRDefault="005465F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730B2ED" w14:textId="77777777" w:rsidR="005465FF" w:rsidRDefault="005465FF"/>
    <w:p w14:paraId="724CD56F" w14:textId="77777777" w:rsidR="005465FF" w:rsidRDefault="005465FF">
      <w:pPr>
        <w:rPr>
          <w:sz w:val="2"/>
          <w:szCs w:val="2"/>
        </w:rPr>
      </w:pPr>
    </w:p>
    <w:p w14:paraId="08A4EB07" w14:textId="77777777" w:rsidR="005465FF" w:rsidRDefault="005465FF"/>
    <w:p w14:paraId="39D92E01" w14:textId="77777777" w:rsidR="005465FF" w:rsidRDefault="005465FF">
      <w:pPr>
        <w:spacing w:after="0" w:line="240" w:lineRule="auto"/>
      </w:pPr>
    </w:p>
  </w:footnote>
  <w:footnote w:type="continuationSeparator" w:id="0">
    <w:p w14:paraId="7D0D1E7E" w14:textId="77777777" w:rsidR="005465FF" w:rsidRDefault="005465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5FF"/>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106343</TotalTime>
  <Pages>6</Pages>
  <Words>685</Words>
  <Characters>3905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1435</cp:revision>
  <cp:lastPrinted>2009-02-06T05:36:00Z</cp:lastPrinted>
  <dcterms:created xsi:type="dcterms:W3CDTF">2024-01-07T13:43:00Z</dcterms:created>
  <dcterms:modified xsi:type="dcterms:W3CDTF">2025-06-04T13:18:00Z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