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B8868" w14:textId="77777777" w:rsidR="000C6B5A" w:rsidRDefault="000C6B5A" w:rsidP="000C6B5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Особенности политико-правового развития института собственности в России</w:t>
      </w:r>
    </w:p>
    <w:bookmarkEnd w:id="0"/>
    <w:p w14:paraId="6C349911" w14:textId="606CC230" w:rsidR="000519D4" w:rsidRDefault="000C6B5A" w:rsidP="000C6B5A">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Паткина, Елена Юрьевна</w:t>
      </w:r>
      <w:r>
        <w:rPr>
          <w:rFonts w:ascii="Verdana" w:hAnsi="Verdana"/>
          <w:color w:val="000000"/>
          <w:sz w:val="18"/>
          <w:szCs w:val="18"/>
        </w:rPr>
        <w:br/>
      </w:r>
      <w:r>
        <w:rPr>
          <w:rFonts w:ascii="Verdana" w:hAnsi="Verdana"/>
          <w:color w:val="000000"/>
          <w:sz w:val="18"/>
          <w:szCs w:val="18"/>
        </w:rPr>
        <w:br/>
      </w:r>
    </w:p>
    <w:p w14:paraId="08F8135D" w14:textId="77777777" w:rsidR="000C6B5A" w:rsidRDefault="000C6B5A" w:rsidP="000C6B5A">
      <w:pPr>
        <w:rPr>
          <w:rFonts w:ascii="Verdana" w:hAnsi="Verdana"/>
          <w:color w:val="000000"/>
          <w:sz w:val="18"/>
          <w:szCs w:val="18"/>
        </w:rPr>
      </w:pPr>
    </w:p>
    <w:p w14:paraId="300B902E" w14:textId="77777777" w:rsidR="000C6B5A" w:rsidRDefault="000C6B5A" w:rsidP="000C6B5A">
      <w:pPr>
        <w:rPr>
          <w:rFonts w:ascii="Verdana" w:hAnsi="Verdana"/>
          <w:color w:val="000000"/>
          <w:sz w:val="18"/>
          <w:szCs w:val="18"/>
        </w:rPr>
      </w:pPr>
    </w:p>
    <w:p w14:paraId="6B21A7C6" w14:textId="77777777" w:rsidR="000C6B5A" w:rsidRDefault="000C6B5A" w:rsidP="000C6B5A">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52E5989" w14:textId="77777777" w:rsidR="000C6B5A" w:rsidRDefault="000C6B5A" w:rsidP="000C6B5A">
      <w:pPr>
        <w:rPr>
          <w:rFonts w:ascii="Verdana" w:hAnsi="Verdana"/>
          <w:color w:val="000000"/>
          <w:sz w:val="18"/>
          <w:szCs w:val="18"/>
        </w:rPr>
      </w:pPr>
      <w:r>
        <w:rPr>
          <w:rFonts w:ascii="Verdana" w:hAnsi="Verdana"/>
          <w:color w:val="000000"/>
          <w:sz w:val="18"/>
          <w:szCs w:val="18"/>
        </w:rPr>
        <w:t>2012</w:t>
      </w:r>
    </w:p>
    <w:p w14:paraId="5E2D80F5" w14:textId="77777777" w:rsidR="000C6B5A" w:rsidRDefault="000C6B5A" w:rsidP="000C6B5A">
      <w:pPr>
        <w:rPr>
          <w:rFonts w:ascii="Verdana" w:hAnsi="Verdana"/>
          <w:b/>
          <w:bCs/>
          <w:color w:val="000000"/>
          <w:sz w:val="18"/>
          <w:szCs w:val="18"/>
        </w:rPr>
      </w:pPr>
      <w:r>
        <w:rPr>
          <w:rFonts w:ascii="Verdana" w:hAnsi="Verdana"/>
          <w:b/>
          <w:bCs/>
          <w:color w:val="000000"/>
          <w:sz w:val="18"/>
          <w:szCs w:val="18"/>
        </w:rPr>
        <w:t>Автор научной работы: </w:t>
      </w:r>
    </w:p>
    <w:p w14:paraId="12B92CF2" w14:textId="77777777" w:rsidR="000C6B5A" w:rsidRDefault="000C6B5A" w:rsidP="000C6B5A">
      <w:pPr>
        <w:rPr>
          <w:rFonts w:ascii="Verdana" w:hAnsi="Verdana"/>
          <w:color w:val="000000"/>
          <w:sz w:val="18"/>
          <w:szCs w:val="18"/>
        </w:rPr>
      </w:pPr>
      <w:r>
        <w:rPr>
          <w:rFonts w:ascii="Verdana" w:hAnsi="Verdana"/>
          <w:color w:val="000000"/>
          <w:sz w:val="18"/>
          <w:szCs w:val="18"/>
        </w:rPr>
        <w:t>Паткина, Елена Юрьевна</w:t>
      </w:r>
    </w:p>
    <w:p w14:paraId="64FDEFA4" w14:textId="77777777" w:rsidR="000C6B5A" w:rsidRDefault="000C6B5A" w:rsidP="000C6B5A">
      <w:pPr>
        <w:rPr>
          <w:rFonts w:ascii="Verdana" w:hAnsi="Verdana"/>
          <w:b/>
          <w:bCs/>
          <w:color w:val="000000"/>
          <w:sz w:val="18"/>
          <w:szCs w:val="18"/>
        </w:rPr>
      </w:pPr>
      <w:r>
        <w:rPr>
          <w:rFonts w:ascii="Verdana" w:hAnsi="Verdana"/>
          <w:b/>
          <w:bCs/>
          <w:color w:val="000000"/>
          <w:sz w:val="18"/>
          <w:szCs w:val="18"/>
        </w:rPr>
        <w:t>Ученая cтепень: </w:t>
      </w:r>
    </w:p>
    <w:p w14:paraId="7CDF5B76" w14:textId="77777777" w:rsidR="000C6B5A" w:rsidRDefault="000C6B5A" w:rsidP="000C6B5A">
      <w:pPr>
        <w:rPr>
          <w:rFonts w:ascii="Verdana" w:hAnsi="Verdana"/>
          <w:color w:val="000000"/>
          <w:sz w:val="18"/>
          <w:szCs w:val="18"/>
        </w:rPr>
      </w:pPr>
      <w:r>
        <w:rPr>
          <w:rFonts w:ascii="Verdana" w:hAnsi="Verdana"/>
          <w:color w:val="000000"/>
          <w:sz w:val="18"/>
          <w:szCs w:val="18"/>
        </w:rPr>
        <w:t>кандидат юридических наук</w:t>
      </w:r>
    </w:p>
    <w:p w14:paraId="1FC4CBDC" w14:textId="77777777" w:rsidR="000C6B5A" w:rsidRDefault="000C6B5A" w:rsidP="000C6B5A">
      <w:pPr>
        <w:rPr>
          <w:rFonts w:ascii="Verdana" w:hAnsi="Verdana"/>
          <w:b/>
          <w:bCs/>
          <w:color w:val="000000"/>
          <w:sz w:val="18"/>
          <w:szCs w:val="18"/>
        </w:rPr>
      </w:pPr>
      <w:r>
        <w:rPr>
          <w:rFonts w:ascii="Verdana" w:hAnsi="Verdana"/>
          <w:b/>
          <w:bCs/>
          <w:color w:val="000000"/>
          <w:sz w:val="18"/>
          <w:szCs w:val="18"/>
        </w:rPr>
        <w:t>Место защиты диссертации: </w:t>
      </w:r>
    </w:p>
    <w:p w14:paraId="5BCD727D" w14:textId="77777777" w:rsidR="000C6B5A" w:rsidRDefault="000C6B5A" w:rsidP="000C6B5A">
      <w:pPr>
        <w:rPr>
          <w:rFonts w:ascii="Verdana" w:hAnsi="Verdana"/>
          <w:color w:val="000000"/>
          <w:sz w:val="18"/>
          <w:szCs w:val="18"/>
        </w:rPr>
      </w:pPr>
      <w:r>
        <w:rPr>
          <w:rFonts w:ascii="Verdana" w:hAnsi="Verdana"/>
          <w:color w:val="000000"/>
          <w:sz w:val="18"/>
          <w:szCs w:val="18"/>
        </w:rPr>
        <w:t>Казань</w:t>
      </w:r>
    </w:p>
    <w:p w14:paraId="73AE0EC2" w14:textId="77777777" w:rsidR="000C6B5A" w:rsidRDefault="000C6B5A" w:rsidP="000C6B5A">
      <w:pPr>
        <w:rPr>
          <w:rFonts w:ascii="Verdana" w:hAnsi="Verdana"/>
          <w:b/>
          <w:bCs/>
          <w:color w:val="000000"/>
          <w:sz w:val="18"/>
          <w:szCs w:val="18"/>
        </w:rPr>
      </w:pPr>
      <w:r>
        <w:rPr>
          <w:rFonts w:ascii="Verdana" w:hAnsi="Verdana"/>
          <w:b/>
          <w:bCs/>
          <w:color w:val="000000"/>
          <w:sz w:val="18"/>
          <w:szCs w:val="18"/>
        </w:rPr>
        <w:t>Код cпециальности ВАК: </w:t>
      </w:r>
    </w:p>
    <w:p w14:paraId="77791126" w14:textId="77777777" w:rsidR="000C6B5A" w:rsidRDefault="000C6B5A" w:rsidP="000C6B5A">
      <w:pPr>
        <w:rPr>
          <w:rFonts w:ascii="Verdana" w:hAnsi="Verdana"/>
          <w:color w:val="000000"/>
          <w:sz w:val="18"/>
          <w:szCs w:val="18"/>
        </w:rPr>
      </w:pPr>
      <w:r>
        <w:rPr>
          <w:rFonts w:ascii="Verdana" w:hAnsi="Verdana"/>
          <w:color w:val="000000"/>
          <w:sz w:val="18"/>
          <w:szCs w:val="18"/>
        </w:rPr>
        <w:t>12.00.01</w:t>
      </w:r>
    </w:p>
    <w:p w14:paraId="7A93D590" w14:textId="77777777" w:rsidR="000C6B5A" w:rsidRDefault="000C6B5A" w:rsidP="000C6B5A">
      <w:pPr>
        <w:rPr>
          <w:rFonts w:ascii="Verdana" w:hAnsi="Verdana"/>
          <w:b/>
          <w:bCs/>
          <w:color w:val="000000"/>
          <w:sz w:val="18"/>
          <w:szCs w:val="18"/>
        </w:rPr>
      </w:pPr>
      <w:r>
        <w:rPr>
          <w:rFonts w:ascii="Verdana" w:hAnsi="Verdana"/>
          <w:b/>
          <w:bCs/>
          <w:color w:val="000000"/>
          <w:sz w:val="18"/>
          <w:szCs w:val="18"/>
        </w:rPr>
        <w:t>Специальность: </w:t>
      </w:r>
    </w:p>
    <w:p w14:paraId="1474F1C5" w14:textId="77777777" w:rsidR="000C6B5A" w:rsidRDefault="000C6B5A" w:rsidP="000C6B5A">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656BE12A" w14:textId="77777777" w:rsidR="000C6B5A" w:rsidRDefault="000C6B5A" w:rsidP="000C6B5A">
      <w:pPr>
        <w:rPr>
          <w:rFonts w:ascii="Verdana" w:hAnsi="Verdana"/>
          <w:b/>
          <w:bCs/>
          <w:color w:val="000000"/>
          <w:sz w:val="18"/>
          <w:szCs w:val="18"/>
        </w:rPr>
      </w:pPr>
      <w:r>
        <w:rPr>
          <w:rFonts w:ascii="Verdana" w:hAnsi="Verdana"/>
          <w:b/>
          <w:bCs/>
          <w:color w:val="000000"/>
          <w:sz w:val="18"/>
          <w:szCs w:val="18"/>
        </w:rPr>
        <w:t>Количество cтраниц: </w:t>
      </w:r>
    </w:p>
    <w:p w14:paraId="76A9F6D9" w14:textId="77777777" w:rsidR="000C6B5A" w:rsidRDefault="000C6B5A" w:rsidP="000C6B5A">
      <w:pPr>
        <w:rPr>
          <w:rFonts w:ascii="Verdana" w:hAnsi="Verdana"/>
          <w:color w:val="000000"/>
          <w:sz w:val="18"/>
          <w:szCs w:val="18"/>
        </w:rPr>
      </w:pPr>
      <w:r>
        <w:rPr>
          <w:rFonts w:ascii="Verdana" w:hAnsi="Verdana"/>
          <w:color w:val="000000"/>
          <w:sz w:val="18"/>
          <w:szCs w:val="18"/>
        </w:rPr>
        <w:t>180</w:t>
      </w:r>
    </w:p>
    <w:p w14:paraId="716FE6EE" w14:textId="77777777" w:rsidR="000C6B5A" w:rsidRDefault="000C6B5A" w:rsidP="000C6B5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Паткина, Елена Юрьевна</w:t>
      </w:r>
    </w:p>
    <w:p w14:paraId="6CFB1B4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852D632"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Особенности</w:t>
      </w:r>
      <w:r>
        <w:rPr>
          <w:rStyle w:val="WW8Num2z0"/>
          <w:rFonts w:ascii="Verdana" w:hAnsi="Verdana"/>
          <w:color w:val="000000"/>
          <w:sz w:val="18"/>
          <w:szCs w:val="18"/>
        </w:rPr>
        <w:t> </w:t>
      </w:r>
      <w:r>
        <w:rPr>
          <w:rFonts w:ascii="Verdana" w:hAnsi="Verdana"/>
          <w:color w:val="000000"/>
          <w:sz w:val="18"/>
          <w:szCs w:val="18"/>
        </w:rPr>
        <w:t>становления института права собственности в</w:t>
      </w:r>
      <w:r>
        <w:rPr>
          <w:rStyle w:val="WW8Num2z0"/>
          <w:rFonts w:ascii="Verdana" w:hAnsi="Verdana"/>
          <w:color w:val="000000"/>
          <w:sz w:val="18"/>
          <w:szCs w:val="18"/>
        </w:rPr>
        <w:t> </w:t>
      </w:r>
      <w:r>
        <w:rPr>
          <w:rStyle w:val="WW8Num3z0"/>
          <w:rFonts w:ascii="Verdana" w:hAnsi="Verdana"/>
          <w:color w:val="4682B4"/>
          <w:sz w:val="18"/>
          <w:szCs w:val="18"/>
        </w:rPr>
        <w:t>России</w:t>
      </w:r>
      <w:r>
        <w:rPr>
          <w:rFonts w:ascii="Verdana" w:hAnsi="Verdana"/>
          <w:color w:val="000000"/>
          <w:sz w:val="18"/>
          <w:szCs w:val="18"/>
        </w:rPr>
        <w:t>.</w:t>
      </w:r>
    </w:p>
    <w:p w14:paraId="1CF0472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 1. Юридическое выражение отношений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историко-правовой аспект.</w:t>
      </w:r>
    </w:p>
    <w:p w14:paraId="48E6A146"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 2. Государственно-правовое регулирование интеллектуальной собственности.</w:t>
      </w:r>
    </w:p>
    <w:p w14:paraId="52C5C8C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 3. Теневые процессы при переделе собственности.</w:t>
      </w:r>
    </w:p>
    <w:p w14:paraId="08B5608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Власть и собственность: проблемы</w:t>
      </w:r>
      <w:r>
        <w:rPr>
          <w:rStyle w:val="WW8Num2z0"/>
          <w:rFonts w:ascii="Verdana" w:hAnsi="Verdana"/>
          <w:color w:val="000000"/>
          <w:sz w:val="18"/>
          <w:szCs w:val="18"/>
        </w:rPr>
        <w:t> </w:t>
      </w:r>
      <w:r>
        <w:rPr>
          <w:rStyle w:val="WW8Num3z0"/>
          <w:rFonts w:ascii="Verdana" w:hAnsi="Verdana"/>
          <w:color w:val="4682B4"/>
          <w:sz w:val="18"/>
          <w:szCs w:val="18"/>
        </w:rPr>
        <w:t>политико-правового</w:t>
      </w:r>
      <w:r>
        <w:rPr>
          <w:rStyle w:val="WW8Num2z0"/>
          <w:rFonts w:ascii="Verdana" w:hAnsi="Verdana"/>
          <w:color w:val="000000"/>
          <w:sz w:val="18"/>
          <w:szCs w:val="18"/>
        </w:rPr>
        <w:t> </w:t>
      </w:r>
      <w:r>
        <w:rPr>
          <w:rFonts w:ascii="Verdana" w:hAnsi="Verdana"/>
          <w:color w:val="000000"/>
          <w:sz w:val="18"/>
          <w:szCs w:val="18"/>
        </w:rPr>
        <w:t>развития.</w:t>
      </w:r>
    </w:p>
    <w:p w14:paraId="3144DEC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 1. Подходы к соотношению власти и собственности: опыт политико-правовой мысли.</w:t>
      </w:r>
    </w:p>
    <w:p w14:paraId="3A2359E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 2. Перспективы</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института права собственности и интересы общества и государства.</w:t>
      </w:r>
    </w:p>
    <w:p w14:paraId="793DA692"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 3. Особенности деятельности</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по обеспечению безопасности</w:t>
      </w:r>
      <w:r>
        <w:rPr>
          <w:rStyle w:val="WW8Num2z0"/>
          <w:rFonts w:ascii="Verdana" w:hAnsi="Verdana"/>
          <w:color w:val="000000"/>
          <w:sz w:val="18"/>
          <w:szCs w:val="18"/>
        </w:rPr>
        <w:t> </w:t>
      </w:r>
      <w:r>
        <w:rPr>
          <w:rStyle w:val="WW8Num3z0"/>
          <w:rFonts w:ascii="Verdana" w:hAnsi="Verdana"/>
          <w:color w:val="4682B4"/>
          <w:sz w:val="18"/>
          <w:szCs w:val="18"/>
        </w:rPr>
        <w:t>института</w:t>
      </w:r>
      <w:r>
        <w:rPr>
          <w:rStyle w:val="WW8Num2z0"/>
          <w:rFonts w:ascii="Verdana" w:hAnsi="Verdana"/>
          <w:color w:val="000000"/>
          <w:sz w:val="18"/>
          <w:szCs w:val="18"/>
        </w:rPr>
        <w:t> </w:t>
      </w:r>
      <w:r>
        <w:rPr>
          <w:rFonts w:ascii="Verdana" w:hAnsi="Verdana"/>
          <w:color w:val="000000"/>
          <w:sz w:val="18"/>
          <w:szCs w:val="18"/>
        </w:rPr>
        <w:t>собственности.</w:t>
      </w:r>
    </w:p>
    <w:p w14:paraId="4D2C2833" w14:textId="77777777" w:rsidR="000C6B5A" w:rsidRDefault="000C6B5A" w:rsidP="000C6B5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"Особенности политико-правового развития института собственности в России"</w:t>
      </w:r>
    </w:p>
    <w:p w14:paraId="320EFB6E"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К настоящему моменту следует констатировать, что в рамках мировой экономики, в том числе и в России сложилась система слабозащищенной системы прав собственности. Государства зачастую не могут выполнять функцию гаранта прав собственности - в отношении</w:t>
      </w:r>
      <w:r>
        <w:rPr>
          <w:rStyle w:val="WW8Num2z0"/>
          <w:rFonts w:ascii="Verdana" w:hAnsi="Verdana"/>
          <w:color w:val="000000"/>
          <w:sz w:val="18"/>
          <w:szCs w:val="18"/>
        </w:rPr>
        <w:t> </w:t>
      </w:r>
      <w:r>
        <w:rPr>
          <w:rStyle w:val="WW8Num3z0"/>
          <w:rFonts w:ascii="Verdana" w:hAnsi="Verdana"/>
          <w:color w:val="4682B4"/>
          <w:sz w:val="18"/>
          <w:szCs w:val="18"/>
        </w:rPr>
        <w:t>посягательств</w:t>
      </w:r>
      <w:r>
        <w:rPr>
          <w:rStyle w:val="WW8Num2z0"/>
          <w:rFonts w:ascii="Verdana" w:hAnsi="Verdana"/>
          <w:color w:val="000000"/>
          <w:sz w:val="18"/>
          <w:szCs w:val="18"/>
        </w:rPr>
        <w:t> </w:t>
      </w:r>
      <w:r>
        <w:rPr>
          <w:rFonts w:ascii="Verdana" w:hAnsi="Verdana"/>
          <w:color w:val="000000"/>
          <w:sz w:val="18"/>
          <w:szCs w:val="18"/>
        </w:rPr>
        <w:t>на объекты собственности со стороны третьих лиц, таким образом, действуя в интересах правящей международной политической элиты.</w:t>
      </w:r>
    </w:p>
    <w:p w14:paraId="03D068B5"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Подобное положение дел в вопросах обеспечения прав собственности крайне негативно влияет </w:t>
      </w:r>
      <w:r>
        <w:rPr>
          <w:rFonts w:ascii="Verdana" w:hAnsi="Verdana"/>
          <w:color w:val="000000"/>
          <w:sz w:val="18"/>
          <w:szCs w:val="18"/>
        </w:rPr>
        <w:lastRenderedPageBreak/>
        <w:t>на инновационный потенциал национальных экономик. Во-первых, инновации требуют определенного объема финансирования и, следовательно, в целом благоприятного инвестиционного климата в стране.</w:t>
      </w:r>
      <w:r>
        <w:rPr>
          <w:rStyle w:val="WW8Num2z0"/>
          <w:rFonts w:ascii="Verdana" w:hAnsi="Verdana"/>
          <w:color w:val="000000"/>
          <w:sz w:val="18"/>
          <w:szCs w:val="18"/>
        </w:rPr>
        <w:t> </w:t>
      </w:r>
      <w:r>
        <w:rPr>
          <w:rStyle w:val="WW8Num3z0"/>
          <w:rFonts w:ascii="Verdana" w:hAnsi="Verdana"/>
          <w:color w:val="4682B4"/>
          <w:sz w:val="18"/>
          <w:szCs w:val="18"/>
        </w:rPr>
        <w:t>Коррупция</w:t>
      </w:r>
      <w:r>
        <w:rPr>
          <w:rFonts w:ascii="Verdana" w:hAnsi="Verdana"/>
          <w:color w:val="000000"/>
          <w:sz w:val="18"/>
          <w:szCs w:val="18"/>
        </w:rPr>
        <w:t>, незащищенность прав собственности, непрозрачность экономических и политических процессов, бюрократические барьеры препятствуют притоку капитала и стимулируют его бегство из страны. Во-вторых, неэффективный институт собственности означает высокие инвестиционные риски, а поскольку инновации являются по своей сути долговременными - и без того весьма рискованными - инвестициями, то риск вложения в инновационные проекты для бизнеса становится запредельным. А государство, как правило, не может обеспечить достаточный уровень контроля за своими вложениями и коммерциализировать конечный результат. В современных условиях для крупного бизнеса скорее более перспективной стратегией развития будет установление тесных и дружественных отношений с органами власти, нежели стратегия приобретения конкурентных преимуществ за счет инновационной деятельности.</w:t>
      </w:r>
    </w:p>
    <w:p w14:paraId="6D4D8EA4"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всей очевидности этих негативных явлений по-прежнему сохраняется и искусственно поддерживается неэффективный институт собственности. Подобное обстоятельство можно объяснить возникновением з ситуации, при которой создаются препятствия для установления эффективной системы прав собственности в масштабе всего общества организациями, получающими выгоду от ранее сложившейся системы распределения конечных выгод. Иными словами, ситуации, при которой определенные игроки или социальные группы максимизируют собственные выгоды в ущерб всему остальному сообществу. Право собственности становится юридическим средством выражения и обеспечения не общенародных интересов, а интересов того, кому эта собственность, это право принадлежит. Признание за лицом физическим или юридическим -права собственности означает признание его полновластным хозяином, предоставление ему в полном объеме всех</w:t>
      </w:r>
      <w:r>
        <w:rPr>
          <w:rStyle w:val="WW8Num2z0"/>
          <w:rFonts w:ascii="Verdana" w:hAnsi="Verdana"/>
          <w:color w:val="000000"/>
          <w:sz w:val="18"/>
          <w:szCs w:val="18"/>
        </w:rPr>
        <w:t> </w:t>
      </w:r>
      <w:r>
        <w:rPr>
          <w:rStyle w:val="WW8Num3z0"/>
          <w:rFonts w:ascii="Verdana" w:hAnsi="Verdana"/>
          <w:color w:val="4682B4"/>
          <w:sz w:val="18"/>
          <w:szCs w:val="18"/>
        </w:rPr>
        <w:t>правомочий</w:t>
      </w:r>
      <w:r>
        <w:rPr>
          <w:rStyle w:val="WW8Num2z0"/>
          <w:rFonts w:ascii="Verdana" w:hAnsi="Verdana"/>
          <w:color w:val="000000"/>
          <w:sz w:val="18"/>
          <w:szCs w:val="18"/>
        </w:rPr>
        <w:t> </w:t>
      </w:r>
      <w:r>
        <w:rPr>
          <w:rFonts w:ascii="Verdana" w:hAnsi="Verdana"/>
          <w:color w:val="000000"/>
          <w:sz w:val="18"/>
          <w:szCs w:val="18"/>
        </w:rPr>
        <w:t>собственника в установленных законом пределах. В настоящее время для государства практически исключается возможность давать какие-либо распоряжения или ограничивать</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международных субъектов права собственности. Управление со стороны государства возможно общими нормами права, действующими одинаково и равным образом в отношении всех субъектов данного права.</w:t>
      </w:r>
    </w:p>
    <w:p w14:paraId="53660DD5"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Опыт показывает, что закрепление за государством права собственности на основную массу средств производства и важнейшие фонды потребления само по себе не гарантирует эффективное хозяйствование и наиболее полное удовлетворение общественных интересов. Необходимо создать социально-экономический и политико-правовой механизмы, обеспечивающие именно такое эффективное и соответствующее интересам международного сообщества осуществление этого права и использование его объектов.</w:t>
      </w:r>
    </w:p>
    <w:p w14:paraId="0D2D7FB8"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В современной юридической литературе присутствует ограниченный круг-работ, посвященный комплексному общетеоретическому или историко-правовому исследованию института собственности. В основном крупные монографические исследования проводятся на отраслевом уровне. 4</w:t>
      </w:r>
    </w:p>
    <w:p w14:paraId="2589796E"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Достаточно большое внимание проблемам правового урегулирования института собственности уделялось в работах ученых дореволюционного периода. В частности, в трудах И.Д.</w:t>
      </w:r>
      <w:r>
        <w:rPr>
          <w:rStyle w:val="WW8Num2z0"/>
          <w:rFonts w:ascii="Verdana" w:hAnsi="Verdana"/>
          <w:color w:val="000000"/>
          <w:sz w:val="18"/>
          <w:szCs w:val="18"/>
        </w:rPr>
        <w:t> </w:t>
      </w:r>
      <w:r>
        <w:rPr>
          <w:rStyle w:val="WW8Num3z0"/>
          <w:rFonts w:ascii="Verdana" w:hAnsi="Verdana"/>
          <w:color w:val="4682B4"/>
          <w:sz w:val="18"/>
          <w:szCs w:val="18"/>
        </w:rPr>
        <w:t>Беляева</w:t>
      </w:r>
      <w:r>
        <w:rPr>
          <w:rFonts w:ascii="Verdana" w:hAnsi="Verdana"/>
          <w:color w:val="000000"/>
          <w:sz w:val="18"/>
          <w:szCs w:val="18"/>
        </w:rPr>
        <w:t>, В.М. Грибовского, В.Н. Латкина, Д.Я.</w:t>
      </w:r>
      <w:r>
        <w:rPr>
          <w:rStyle w:val="WW8Num2z0"/>
          <w:rFonts w:ascii="Verdana" w:hAnsi="Verdana"/>
          <w:color w:val="000000"/>
          <w:sz w:val="18"/>
          <w:szCs w:val="18"/>
        </w:rPr>
        <w:t> </w:t>
      </w:r>
      <w:r>
        <w:rPr>
          <w:rStyle w:val="WW8Num3z0"/>
          <w:rFonts w:ascii="Verdana" w:hAnsi="Verdana"/>
          <w:color w:val="4682B4"/>
          <w:sz w:val="18"/>
          <w:szCs w:val="18"/>
        </w:rPr>
        <w:t>Самоквасова</w:t>
      </w:r>
      <w:r>
        <w:rPr>
          <w:rFonts w:ascii="Verdana" w:hAnsi="Verdana"/>
          <w:color w:val="000000"/>
          <w:sz w:val="18"/>
          <w:szCs w:val="18"/>
        </w:rPr>
        <w:t>, В.И. Сергеевича, И.Е. Энгельмана и др.</w:t>
      </w:r>
    </w:p>
    <w:p w14:paraId="260444A8"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Значительный вклад в развитие теории права собственности внесли авторы советского и современного российского периодов: С.С.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A.M. Васильев, О.С. Иоффе, Д.А.</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Е.Б. Пашуканис, JI.C. Явич, И.А.</w:t>
      </w:r>
      <w:r>
        <w:rPr>
          <w:rStyle w:val="WW8Num2z0"/>
          <w:rFonts w:ascii="Verdana" w:hAnsi="Verdana"/>
          <w:color w:val="000000"/>
          <w:sz w:val="18"/>
          <w:szCs w:val="18"/>
        </w:rPr>
        <w:t> </w:t>
      </w:r>
      <w:r>
        <w:rPr>
          <w:rStyle w:val="WW8Num3z0"/>
          <w:rFonts w:ascii="Verdana" w:hAnsi="Verdana"/>
          <w:color w:val="4682B4"/>
          <w:sz w:val="18"/>
          <w:szCs w:val="18"/>
        </w:rPr>
        <w:t>Ильин</w:t>
      </w:r>
      <w:r>
        <w:rPr>
          <w:rFonts w:ascii="Verdana" w:hAnsi="Verdana"/>
          <w:color w:val="000000"/>
          <w:sz w:val="18"/>
          <w:szCs w:val="18"/>
        </w:rPr>
        <w:t>, A.M. Гуляев, И.А. Исаев, P.O.</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и др.</w:t>
      </w:r>
    </w:p>
    <w:p w14:paraId="0CCAB6C1"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диссертационном исследовании использовались положения и выводы ученых из области отраслевых юридических наук, таких как Е.А.</w:t>
      </w:r>
      <w:r>
        <w:rPr>
          <w:rStyle w:val="WW8Num2z0"/>
          <w:rFonts w:ascii="Verdana" w:hAnsi="Verdana"/>
          <w:color w:val="000000"/>
          <w:sz w:val="18"/>
          <w:szCs w:val="18"/>
        </w:rPr>
        <w:t> </w:t>
      </w:r>
      <w:r>
        <w:rPr>
          <w:rStyle w:val="WW8Num3z0"/>
          <w:rFonts w:ascii="Verdana" w:hAnsi="Verdana"/>
          <w:color w:val="4682B4"/>
          <w:sz w:val="18"/>
          <w:szCs w:val="18"/>
        </w:rPr>
        <w:t>Суханова</w:t>
      </w:r>
      <w:r>
        <w:rPr>
          <w:rFonts w:ascii="Verdana" w:hAnsi="Verdana"/>
          <w:color w:val="000000"/>
          <w:sz w:val="18"/>
          <w:szCs w:val="18"/>
        </w:rPr>
        <w:t>, К.И. Скловского, В.А. Рыбакова, JI.B.</w:t>
      </w:r>
      <w:r>
        <w:rPr>
          <w:rStyle w:val="WW8Num2z0"/>
          <w:rFonts w:ascii="Verdana" w:hAnsi="Verdana"/>
          <w:color w:val="000000"/>
          <w:sz w:val="18"/>
          <w:szCs w:val="18"/>
        </w:rPr>
        <w:t> </w:t>
      </w:r>
      <w:r>
        <w:rPr>
          <w:rStyle w:val="WW8Num3z0"/>
          <w:rFonts w:ascii="Verdana" w:hAnsi="Verdana"/>
          <w:color w:val="4682B4"/>
          <w:sz w:val="18"/>
          <w:szCs w:val="18"/>
        </w:rPr>
        <w:t>Щенниковой</w:t>
      </w:r>
      <w:r>
        <w:rPr>
          <w:rFonts w:ascii="Verdana" w:hAnsi="Verdana"/>
          <w:color w:val="000000"/>
          <w:sz w:val="18"/>
          <w:szCs w:val="18"/>
        </w:rPr>
        <w:t>, В.П. Камышанского, Ю.К. Толстого, Д.М.</w:t>
      </w:r>
      <w:r>
        <w:rPr>
          <w:rStyle w:val="WW8Num2z0"/>
          <w:rFonts w:ascii="Verdana" w:hAnsi="Verdana"/>
          <w:color w:val="000000"/>
          <w:sz w:val="18"/>
          <w:szCs w:val="18"/>
        </w:rPr>
        <w:t> </w:t>
      </w:r>
      <w:r>
        <w:rPr>
          <w:rStyle w:val="WW8Num3z0"/>
          <w:rFonts w:ascii="Verdana" w:hAnsi="Verdana"/>
          <w:color w:val="4682B4"/>
          <w:sz w:val="18"/>
          <w:szCs w:val="18"/>
        </w:rPr>
        <w:t>Генкина</w:t>
      </w:r>
      <w:r>
        <w:rPr>
          <w:rFonts w:ascii="Verdana" w:hAnsi="Verdana"/>
          <w:color w:val="000000"/>
          <w:sz w:val="18"/>
          <w:szCs w:val="18"/>
        </w:rPr>
        <w:t>, В.П. Мозолина и др.</w:t>
      </w:r>
    </w:p>
    <w:p w14:paraId="57D1B5CC"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вопросы института права собственности нашли отражение в диссертационных исследованиях В.А.</w:t>
      </w:r>
      <w:r>
        <w:rPr>
          <w:rStyle w:val="WW8Num2z0"/>
          <w:rFonts w:ascii="Verdana" w:hAnsi="Verdana"/>
          <w:color w:val="000000"/>
          <w:sz w:val="18"/>
          <w:szCs w:val="18"/>
        </w:rPr>
        <w:t> </w:t>
      </w:r>
      <w:r>
        <w:rPr>
          <w:rStyle w:val="WW8Num3z0"/>
          <w:rFonts w:ascii="Verdana" w:hAnsi="Verdana"/>
          <w:color w:val="4682B4"/>
          <w:sz w:val="18"/>
          <w:szCs w:val="18"/>
        </w:rPr>
        <w:t>Савельева</w:t>
      </w:r>
      <w:r>
        <w:rPr>
          <w:rFonts w:ascii="Verdana" w:hAnsi="Verdana"/>
          <w:color w:val="000000"/>
          <w:sz w:val="18"/>
          <w:szCs w:val="18"/>
        </w:rPr>
        <w:t>, А.Е. Черноморец, В.Е. Рубаник, А.Ж.</w:t>
      </w:r>
      <w:r>
        <w:rPr>
          <w:rStyle w:val="WW8Num2z0"/>
          <w:rFonts w:ascii="Verdana" w:hAnsi="Verdana"/>
          <w:color w:val="000000"/>
          <w:sz w:val="18"/>
          <w:szCs w:val="18"/>
        </w:rPr>
        <w:t> </w:t>
      </w:r>
      <w:r>
        <w:rPr>
          <w:rStyle w:val="WW8Num3z0"/>
          <w:rFonts w:ascii="Verdana" w:hAnsi="Verdana"/>
          <w:color w:val="4682B4"/>
          <w:sz w:val="18"/>
          <w:szCs w:val="18"/>
        </w:rPr>
        <w:t>Тунян</w:t>
      </w:r>
      <w:r>
        <w:rPr>
          <w:rFonts w:ascii="Verdana" w:hAnsi="Verdana"/>
          <w:color w:val="000000"/>
          <w:sz w:val="18"/>
          <w:szCs w:val="18"/>
        </w:rPr>
        <w:t>, Ю.В. Зуй, М. В.</w:t>
      </w:r>
      <w:r>
        <w:rPr>
          <w:rStyle w:val="WW8Num2z0"/>
          <w:rFonts w:ascii="Verdana" w:hAnsi="Verdana"/>
          <w:color w:val="000000"/>
          <w:sz w:val="18"/>
          <w:szCs w:val="18"/>
        </w:rPr>
        <w:t> </w:t>
      </w:r>
      <w:r>
        <w:rPr>
          <w:rStyle w:val="WW8Num3z0"/>
          <w:rFonts w:ascii="Verdana" w:hAnsi="Verdana"/>
          <w:color w:val="4682B4"/>
          <w:sz w:val="18"/>
          <w:szCs w:val="18"/>
        </w:rPr>
        <w:t>Власовой</w:t>
      </w:r>
      <w:r>
        <w:rPr>
          <w:rStyle w:val="WW8Num2z0"/>
          <w:rFonts w:ascii="Verdana" w:hAnsi="Verdana"/>
          <w:color w:val="000000"/>
          <w:sz w:val="18"/>
          <w:szCs w:val="18"/>
        </w:rPr>
        <w:t> </w:t>
      </w:r>
      <w:r>
        <w:rPr>
          <w:rFonts w:ascii="Verdana" w:hAnsi="Verdana"/>
          <w:color w:val="000000"/>
          <w:sz w:val="18"/>
          <w:szCs w:val="18"/>
        </w:rPr>
        <w:t>и др.</w:t>
      </w:r>
    </w:p>
    <w:p w14:paraId="233828FB"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Несмотря на достаточно широкое исследование проблем, связанных с институтом права </w:t>
      </w:r>
      <w:r>
        <w:rPr>
          <w:rFonts w:ascii="Verdana" w:hAnsi="Verdana"/>
          <w:color w:val="000000"/>
          <w:sz w:val="18"/>
          <w:szCs w:val="18"/>
        </w:rPr>
        <w:lastRenderedPageBreak/>
        <w:t>собственности, требуется комплексное общетеоретическое рассмотрение современных отношений собственности и их правового урегулирования с учетом особенностей социально-экономического и политико-правового развития России.</w:t>
      </w:r>
    </w:p>
    <w:p w14:paraId="3C88DECE"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Цели и основные задачи исследования. Цель исследования состоит в научной разработке и обосновании формирования и развития института права собственности в условиях современной российской политико-правовой системы.</w:t>
      </w:r>
    </w:p>
    <w:p w14:paraId="69D85276"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рамках поставленной цели реализованы следующие задачи: в раскрыто юридическое содержание института права собственности;</w:t>
      </w:r>
    </w:p>
    <w:p w14:paraId="2AE0599A"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особенности формирования института права собственности в России;</w:t>
      </w:r>
    </w:p>
    <w:p w14:paraId="7BDA2F86"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проанализированы процессы формирования институциональных основ собственности в российской политико-правовой системе; 5</w:t>
      </w:r>
    </w:p>
    <w:p w14:paraId="7C5E2BED"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основные направления повышения эффективности правового регулирования института права собственности;</w:t>
      </w:r>
    </w:p>
    <w:p w14:paraId="43C813DD"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предложены направления совершенствования</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деятельности по обеспечению охраны института права собственности.</w:t>
      </w:r>
    </w:p>
    <w:p w14:paraId="6DAEED5C"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выступают общественные отношения, возникающие в сфере политико-правового регулирования института собственности.</w:t>
      </w:r>
    </w:p>
    <w:p w14:paraId="6AD4C7B9"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являются закономерности политико-правового становления института собственности с учетом особенностей социально-экономического развития России.</w:t>
      </w:r>
    </w:p>
    <w:p w14:paraId="7FFEF439"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является диалектический метод познания, в рамках которого использовались специальные и частно-научные методы изучения политико-правовых и социально экономических особенностей института права собственности: конкретно-исторический, сравнительно-правовой, нормативно-логический, а также системный метод. Широко использовался исторический подход к рассмотрению специфики становления института собственности в России. Особенность предмета исследования, представляющего интерес для нескольких отраслей права, обусловила использование комплексного подхода к изучению идеи и института права собственности.</w:t>
      </w:r>
    </w:p>
    <w:p w14:paraId="72EC1DD3"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Теоретической основой диссертации послужили труды по истории права, концептуальные положения общей теории права, отраслей права, работы в области философии, социологии, лингвистики дореволюционного, советского и современного периодов.</w:t>
      </w:r>
    </w:p>
    <w:p w14:paraId="67410FE0"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Нормативную основу диссертации составили памятники права -Законы XII таблиц, законодательство</w:t>
      </w:r>
      <w:r>
        <w:rPr>
          <w:rStyle w:val="WW8Num2z0"/>
          <w:rFonts w:ascii="Verdana" w:hAnsi="Verdana"/>
          <w:color w:val="000000"/>
          <w:sz w:val="18"/>
          <w:szCs w:val="18"/>
        </w:rPr>
        <w:t> </w:t>
      </w:r>
      <w:r>
        <w:rPr>
          <w:rStyle w:val="WW8Num3z0"/>
          <w:rFonts w:ascii="Verdana" w:hAnsi="Verdana"/>
          <w:color w:val="4682B4"/>
          <w:sz w:val="18"/>
          <w:szCs w:val="18"/>
        </w:rPr>
        <w:t>Юстиниана</w:t>
      </w:r>
      <w:r>
        <w:rPr>
          <w:rFonts w:ascii="Verdana" w:hAnsi="Verdana"/>
          <w:color w:val="000000"/>
          <w:sz w:val="18"/>
          <w:szCs w:val="18"/>
        </w:rPr>
        <w:t>, акты древнерусского права, издаваемые в целях регулирования отношений собственности (Русская Правда,</w:t>
      </w:r>
      <w:r>
        <w:rPr>
          <w:rStyle w:val="WW8Num2z0"/>
          <w:rFonts w:ascii="Verdana" w:hAnsi="Verdana"/>
          <w:color w:val="000000"/>
          <w:sz w:val="18"/>
          <w:szCs w:val="18"/>
        </w:rPr>
        <w:t> </w:t>
      </w:r>
      <w:r>
        <w:rPr>
          <w:rStyle w:val="WW8Num3z0"/>
          <w:rFonts w:ascii="Verdana" w:hAnsi="Verdana"/>
          <w:color w:val="4682B4"/>
          <w:sz w:val="18"/>
          <w:szCs w:val="18"/>
        </w:rPr>
        <w:t>Судебник</w:t>
      </w:r>
      <w:r>
        <w:rPr>
          <w:rStyle w:val="WW8Num2z0"/>
          <w:rFonts w:ascii="Verdana" w:hAnsi="Verdana"/>
          <w:color w:val="000000"/>
          <w:sz w:val="18"/>
          <w:szCs w:val="18"/>
        </w:rPr>
        <w:t> </w:t>
      </w:r>
      <w:r>
        <w:rPr>
          <w:rFonts w:ascii="Verdana" w:hAnsi="Verdana"/>
          <w:color w:val="000000"/>
          <w:sz w:val="18"/>
          <w:szCs w:val="18"/>
        </w:rPr>
        <w:t>1497 г., Судебник 1550 г. Соборное</w:t>
      </w:r>
      <w:r>
        <w:rPr>
          <w:rStyle w:val="WW8Num2z0"/>
          <w:rFonts w:ascii="Verdana" w:hAnsi="Verdana"/>
          <w:color w:val="000000"/>
          <w:sz w:val="18"/>
          <w:szCs w:val="18"/>
        </w:rPr>
        <w:t> </w:t>
      </w:r>
      <w:r>
        <w:rPr>
          <w:rStyle w:val="WW8Num3z0"/>
          <w:rFonts w:ascii="Verdana" w:hAnsi="Verdana"/>
          <w:color w:val="4682B4"/>
          <w:sz w:val="18"/>
          <w:szCs w:val="18"/>
        </w:rPr>
        <w:t>Уложение</w:t>
      </w:r>
      <w:r>
        <w:rPr>
          <w:rStyle w:val="WW8Num2z0"/>
          <w:rFonts w:ascii="Verdana" w:hAnsi="Verdana"/>
          <w:color w:val="000000"/>
          <w:sz w:val="18"/>
          <w:szCs w:val="18"/>
        </w:rPr>
        <w:t> </w:t>
      </w:r>
      <w:r>
        <w:rPr>
          <w:rFonts w:ascii="Verdana" w:hAnsi="Verdana"/>
          <w:color w:val="000000"/>
          <w:sz w:val="18"/>
          <w:szCs w:val="18"/>
        </w:rPr>
        <w:t>1649 г.), законодательство Российской Империи, законодательство</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а также законодательные акты современного периода -</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1993 года, федеральные законы Российской Федерации.</w:t>
      </w:r>
    </w:p>
    <w:p w14:paraId="460AF7B1"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оно является одной из первых в юридической науке монографических работ, посвященных комплексному общетеоретическому рассмотрению современных отношений собственности в контексте</w:t>
      </w:r>
      <w:r>
        <w:rPr>
          <w:rStyle w:val="WW8Num2z0"/>
          <w:rFonts w:ascii="Verdana" w:hAnsi="Verdana"/>
          <w:color w:val="000000"/>
          <w:sz w:val="18"/>
          <w:szCs w:val="18"/>
        </w:rPr>
        <w:t> </w:t>
      </w:r>
      <w:r>
        <w:rPr>
          <w:rStyle w:val="WW8Num3z0"/>
          <w:rFonts w:ascii="Verdana" w:hAnsi="Verdana"/>
          <w:color w:val="4682B4"/>
          <w:sz w:val="18"/>
          <w:szCs w:val="18"/>
        </w:rPr>
        <w:t>властеотношений</w:t>
      </w:r>
      <w:r>
        <w:rPr>
          <w:rStyle w:val="WW8Num2z0"/>
          <w:rFonts w:ascii="Verdana" w:hAnsi="Verdana"/>
          <w:color w:val="000000"/>
          <w:sz w:val="18"/>
          <w:szCs w:val="18"/>
        </w:rPr>
        <w:t> </w:t>
      </w:r>
      <w:r>
        <w:rPr>
          <w:rFonts w:ascii="Verdana" w:hAnsi="Verdana"/>
          <w:color w:val="000000"/>
          <w:sz w:val="18"/>
          <w:szCs w:val="18"/>
        </w:rPr>
        <w:t>с учетом особенностей социально-экономического и политико-правового развития России.</w:t>
      </w:r>
    </w:p>
    <w:p w14:paraId="2DCD09AF"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выводы и положения, выносимые на защиту:</w:t>
      </w:r>
    </w:p>
    <w:p w14:paraId="2DF943E2"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Отношения собственности</w:t>
      </w:r>
      <w:r>
        <w:rPr>
          <w:rStyle w:val="WW8Num2z0"/>
          <w:rFonts w:ascii="Verdana" w:hAnsi="Verdana"/>
          <w:color w:val="000000"/>
          <w:sz w:val="18"/>
          <w:szCs w:val="18"/>
        </w:rPr>
        <w:t> </w:t>
      </w:r>
      <w:r>
        <w:rPr>
          <w:rStyle w:val="WW8Num3z0"/>
          <w:rFonts w:ascii="Verdana" w:hAnsi="Verdana"/>
          <w:color w:val="4682B4"/>
          <w:sz w:val="18"/>
          <w:szCs w:val="18"/>
        </w:rPr>
        <w:t>санкционируются</w:t>
      </w:r>
      <w:r>
        <w:rPr>
          <w:rStyle w:val="WW8Num2z0"/>
          <w:rFonts w:ascii="Verdana" w:hAnsi="Verdana"/>
          <w:color w:val="000000"/>
          <w:sz w:val="18"/>
          <w:szCs w:val="18"/>
        </w:rPr>
        <w:t> </w:t>
      </w:r>
      <w:r>
        <w:rPr>
          <w:rFonts w:ascii="Verdana" w:hAnsi="Verdana"/>
          <w:color w:val="000000"/>
          <w:sz w:val="18"/>
          <w:szCs w:val="18"/>
        </w:rPr>
        <w:t>и государством и обществом одновременно. Эти отношения закрепляются не только в</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(основном законе), прочих законов,</w:t>
      </w:r>
      <w:r>
        <w:rPr>
          <w:rStyle w:val="WW8Num2z0"/>
          <w:rFonts w:ascii="Verdana" w:hAnsi="Verdana"/>
          <w:color w:val="000000"/>
          <w:sz w:val="18"/>
          <w:szCs w:val="18"/>
        </w:rPr>
        <w:t> </w:t>
      </w:r>
      <w:r>
        <w:rPr>
          <w:rStyle w:val="WW8Num3z0"/>
          <w:rFonts w:ascii="Verdana" w:hAnsi="Verdana"/>
          <w:color w:val="4682B4"/>
          <w:sz w:val="18"/>
          <w:szCs w:val="18"/>
        </w:rPr>
        <w:t>подзаконных</w:t>
      </w:r>
      <w:r>
        <w:rPr>
          <w:rStyle w:val="WW8Num2z0"/>
          <w:rFonts w:ascii="Verdana" w:hAnsi="Verdana"/>
          <w:color w:val="000000"/>
          <w:sz w:val="18"/>
          <w:szCs w:val="18"/>
        </w:rPr>
        <w:t> </w:t>
      </w:r>
      <w:r>
        <w:rPr>
          <w:rFonts w:ascii="Verdana" w:hAnsi="Verdana"/>
          <w:color w:val="000000"/>
          <w:sz w:val="18"/>
          <w:szCs w:val="18"/>
        </w:rPr>
        <w:t>актов, указов, распоряжений, решений</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Fonts w:ascii="Verdana" w:hAnsi="Verdana"/>
          <w:color w:val="000000"/>
          <w:sz w:val="18"/>
          <w:szCs w:val="18"/>
        </w:rPr>
        <w:t>, верховных и иных судов, включая</w:t>
      </w:r>
      <w:r>
        <w:rPr>
          <w:rStyle w:val="WW8Num2z0"/>
          <w:rFonts w:ascii="Verdana" w:hAnsi="Verdana"/>
          <w:color w:val="000000"/>
          <w:sz w:val="18"/>
          <w:szCs w:val="18"/>
        </w:rPr>
        <w:t> </w:t>
      </w:r>
      <w:r>
        <w:rPr>
          <w:rStyle w:val="WW8Num3z0"/>
          <w:rFonts w:ascii="Verdana" w:hAnsi="Verdana"/>
          <w:color w:val="4682B4"/>
          <w:sz w:val="18"/>
          <w:szCs w:val="18"/>
        </w:rPr>
        <w:t>третейские</w:t>
      </w:r>
      <w:r>
        <w:rPr>
          <w:rFonts w:ascii="Verdana" w:hAnsi="Verdana"/>
          <w:color w:val="000000"/>
          <w:sz w:val="18"/>
          <w:szCs w:val="18"/>
        </w:rPr>
        <w:t>, т.е. институциональных норм, но и в виде традиций, обычаев, морально-этических и рутинных норм поведения, веками складывавшихся на данной территории.</w:t>
      </w:r>
    </w:p>
    <w:p w14:paraId="4EAE0F9D"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2. Наибольшее развитие теневые процессы получили именно в сфере перераспределения собственности. К теневым процессам перераспределения собственности следует отнести рейдерские захваты предприятий.</w:t>
      </w:r>
    </w:p>
    <w:p w14:paraId="0699E410"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именно рейдерство представляет серьезную угрозу экономической безопасности государства и наносит колоссальный</w:t>
      </w:r>
      <w:r>
        <w:rPr>
          <w:rStyle w:val="WW8Num2z0"/>
          <w:rFonts w:ascii="Verdana" w:hAnsi="Verdana"/>
          <w:color w:val="000000"/>
          <w:sz w:val="18"/>
          <w:szCs w:val="18"/>
        </w:rPr>
        <w:t> </w:t>
      </w:r>
      <w:r>
        <w:rPr>
          <w:rStyle w:val="WW8Num3z0"/>
          <w:rFonts w:ascii="Verdana" w:hAnsi="Verdana"/>
          <w:color w:val="4682B4"/>
          <w:sz w:val="18"/>
          <w:szCs w:val="18"/>
        </w:rPr>
        <w:t>вред</w:t>
      </w:r>
      <w:r>
        <w:rPr>
          <w:rStyle w:val="WW8Num2z0"/>
          <w:rFonts w:ascii="Verdana" w:hAnsi="Verdana"/>
          <w:color w:val="000000"/>
          <w:sz w:val="18"/>
          <w:szCs w:val="18"/>
        </w:rPr>
        <w:t> </w:t>
      </w:r>
      <w:r>
        <w:rPr>
          <w:rFonts w:ascii="Verdana" w:hAnsi="Verdana"/>
          <w:color w:val="000000"/>
          <w:sz w:val="18"/>
          <w:szCs w:val="18"/>
        </w:rPr>
        <w:t>экономике страны. Политико-правовое противодействие рейдерству, прежде всего, должно выражаться формировании стратегии воссоздания градообразующих предприятий. Ведь рейдерский захват именно градообразующих предприятий означает не только потерю работы для многих жителей данного поселения, но и разрушение всей социальной инфраструктуры, системы жизнеобеспечения.</w:t>
      </w:r>
    </w:p>
    <w:p w14:paraId="58CEEE1C"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Стратегические цели развития российского государства требуют совершенствование мер по эффективному политико-правовому урегулированию социально-экономических процессов. Для этого необходимо 7 расширить сферу материальных и финансовых ресурсов и их правового регулирования, сформировав кластер общественно-государственной собственности. Данный вид собственности можно представить как вектор развития между государственно-капиталистической и общенародной собственностью.</w:t>
      </w:r>
    </w:p>
    <w:p w14:paraId="1591A023"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Опыт</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показывает, что сложность в понимании норм, регулирующих отношения в сфере интеллектуальной собственности, влечет ошибочные решения по</w:t>
      </w:r>
      <w:r>
        <w:rPr>
          <w:rStyle w:val="WW8Num2z0"/>
          <w:rFonts w:ascii="Verdana" w:hAnsi="Verdana"/>
          <w:color w:val="000000"/>
          <w:sz w:val="18"/>
          <w:szCs w:val="18"/>
        </w:rPr>
        <w:t> </w:t>
      </w:r>
      <w:r>
        <w:rPr>
          <w:rStyle w:val="WW8Num3z0"/>
          <w:rFonts w:ascii="Verdana" w:hAnsi="Verdana"/>
          <w:color w:val="4682B4"/>
          <w:sz w:val="18"/>
          <w:szCs w:val="18"/>
        </w:rPr>
        <w:t>делам</w:t>
      </w:r>
      <w:r>
        <w:rPr>
          <w:rFonts w:ascii="Verdana" w:hAnsi="Verdana"/>
          <w:color w:val="000000"/>
          <w:sz w:val="18"/>
          <w:szCs w:val="18"/>
        </w:rPr>
        <w:t>, касающимся этого института. В этой связи возникает необходимость введения единого специализированного</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подразделения гражданско-правовой юрисдикции в сфере интеллектуальной собственности -</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коллегии по делам интеллектуальной собственности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Российской Федерации. Создание данной</w:t>
      </w:r>
      <w:r>
        <w:rPr>
          <w:rStyle w:val="WW8Num2z0"/>
          <w:rFonts w:ascii="Verdana" w:hAnsi="Verdana"/>
          <w:color w:val="000000"/>
          <w:sz w:val="18"/>
          <w:szCs w:val="18"/>
        </w:rPr>
        <w:t> </w:t>
      </w:r>
      <w:r>
        <w:rPr>
          <w:rStyle w:val="WW8Num3z0"/>
          <w:rFonts w:ascii="Verdana" w:hAnsi="Verdana"/>
          <w:color w:val="4682B4"/>
          <w:sz w:val="18"/>
          <w:szCs w:val="18"/>
        </w:rPr>
        <w:t>коллегии</w:t>
      </w:r>
      <w:r>
        <w:rPr>
          <w:rStyle w:val="WW8Num2z0"/>
          <w:rFonts w:ascii="Verdana" w:hAnsi="Verdana"/>
          <w:color w:val="000000"/>
          <w:sz w:val="18"/>
          <w:szCs w:val="18"/>
        </w:rPr>
        <w:t> </w:t>
      </w:r>
      <w:r>
        <w:rPr>
          <w:rFonts w:ascii="Verdana" w:hAnsi="Verdana"/>
          <w:color w:val="000000"/>
          <w:sz w:val="18"/>
          <w:szCs w:val="18"/>
        </w:rPr>
        <w:t>обеспечит на должном уровне защиту прав</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и организаций по специфическим</w:t>
      </w:r>
      <w:r>
        <w:rPr>
          <w:rStyle w:val="WW8Num2z0"/>
          <w:rFonts w:ascii="Verdana" w:hAnsi="Verdana"/>
          <w:color w:val="000000"/>
          <w:sz w:val="18"/>
          <w:szCs w:val="18"/>
        </w:rPr>
        <w:t> </w:t>
      </w:r>
      <w:r>
        <w:rPr>
          <w:rStyle w:val="WW8Num3z0"/>
          <w:rFonts w:ascii="Verdana" w:hAnsi="Verdana"/>
          <w:color w:val="4682B4"/>
          <w:sz w:val="18"/>
          <w:szCs w:val="18"/>
        </w:rPr>
        <w:t>спорам</w:t>
      </w:r>
      <w:r>
        <w:rPr>
          <w:rStyle w:val="WW8Num2z0"/>
          <w:rFonts w:ascii="Verdana" w:hAnsi="Verdana"/>
          <w:color w:val="000000"/>
          <w:sz w:val="18"/>
          <w:szCs w:val="18"/>
        </w:rPr>
        <w:t> </w:t>
      </w:r>
      <w:r>
        <w:rPr>
          <w:rFonts w:ascii="Verdana" w:hAnsi="Verdana"/>
          <w:color w:val="000000"/>
          <w:sz w:val="18"/>
          <w:szCs w:val="18"/>
        </w:rPr>
        <w:t>в сфере интеллектуальной собственности, которая в условиях развития международного торгового оборота приобретает все большее значение.</w:t>
      </w:r>
    </w:p>
    <w:p w14:paraId="0EB90AC7"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Особого внимания заслуживают юридические связи между субъектами и объектами собственности, складывающиеся на федеральном уровне. Государство, в отличие от иных собственников, не может решать проблемы управления находящимися в его собственности объектами на интуитивной основе, ориентируясь на использование метода проб и ошибок. Его особая роль в этом отношении связана с целым рядом важных обстоятельств.</w:t>
      </w:r>
    </w:p>
    <w:p w14:paraId="6BDF2046"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Во-первых, результаты процесса управления федеральной собственностью влияют на судьбы многих людей, определяя уровень их жизни, социальную защищенность, состояние здоровья, интеллектуальное развитие, безопасность и многие другие общепризнанные человеческие ценности.</w:t>
      </w:r>
    </w:p>
    <w:p w14:paraId="69E60F2B"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федеральная собственность охватывает весьма обширное число объектов, расположенных на всей территории страны и за ее 8 пределами.</w:t>
      </w:r>
      <w:r>
        <w:rPr>
          <w:rStyle w:val="WW8Num2z0"/>
          <w:rFonts w:ascii="Verdana" w:hAnsi="Verdana"/>
          <w:color w:val="000000"/>
          <w:sz w:val="18"/>
          <w:szCs w:val="18"/>
        </w:rPr>
        <w:t> </w:t>
      </w:r>
      <w:r>
        <w:rPr>
          <w:rStyle w:val="WW8Num3z0"/>
          <w:rFonts w:ascii="Verdana" w:hAnsi="Verdana"/>
          <w:color w:val="4682B4"/>
          <w:sz w:val="18"/>
          <w:szCs w:val="18"/>
        </w:rPr>
        <w:t>Исключительной</w:t>
      </w:r>
      <w:r>
        <w:rPr>
          <w:rStyle w:val="WW8Num2z0"/>
          <w:rFonts w:ascii="Verdana" w:hAnsi="Verdana"/>
          <w:color w:val="000000"/>
          <w:sz w:val="18"/>
          <w:szCs w:val="18"/>
        </w:rPr>
        <w:t> </w:t>
      </w:r>
      <w:r>
        <w:rPr>
          <w:rFonts w:ascii="Verdana" w:hAnsi="Verdana"/>
          <w:color w:val="000000"/>
          <w:sz w:val="18"/>
          <w:szCs w:val="18"/>
        </w:rPr>
        <w:t>собственностью государства являются также объекты воздушного пространства, эфира и ресурсов космических систем в том понимании, в котором они включаются в национальное богатство. До принятия Земельного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вся совокупность земельных, водных, лесных участков, а также все объекты, относящиеся к земным недрам, фактически рассматривается как часть федеральной собственности.</w:t>
      </w:r>
    </w:p>
    <w:p w14:paraId="39E0DAA2"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В-третьих, объекты федеральной собственности отличаются большим организационным и правовым многообразием, охватывают широкий спектр отраслей национального хозяйства и предназначены для использования в самых разнообразных направлениях: производство материальных благ, создание и обслуживание социальной инфраструктуры, федеральное управление и т. д.</w:t>
      </w:r>
    </w:p>
    <w:p w14:paraId="023055EB"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6. В России сформировался особый тип собственности и особый тип власти. Всякие предположения относительно будущего России не могут делаться без учета этой особенности, без учета сложившейся в российской действительности, а также в политико-правовой и экономической мысли подхода к пониманию соотношения собственности и власти. Из этого не следует, что у России совершенно отдельный путь развития, однако в сфере отношений собственности и власти она </w:t>
      </w:r>
      <w:r>
        <w:rPr>
          <w:rFonts w:ascii="Verdana" w:hAnsi="Verdana"/>
          <w:color w:val="000000"/>
          <w:sz w:val="18"/>
          <w:szCs w:val="18"/>
        </w:rPr>
        <w:lastRenderedPageBreak/>
        <w:t>обладает существенной спецификой.</w:t>
      </w:r>
    </w:p>
    <w:p w14:paraId="135CBC6A"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работы состоит в том, что выводы и положения, изложенные в ней, могут быть использованы в процессе реформирования политико-правовой системы России, создании научно обоснованной концепции развития института собственности в России. Несомненна практическая значимость исследования и в ее возможности использования в учебно-педагогическом процессе, при чтении лекций по теории права и государства, истории права и государства, при построении комплексных межотраслевых учебных программ. Результаты исследования могут быть использованы при подготовке новых нормативных правовых актов и научно-практических методических пособий, направленных на повышение эффективности правоприменительной практики, касающейся института собственности.</w:t>
      </w:r>
    </w:p>
    <w:p w14:paraId="67B4F025"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Настоящая работа может быть использована для повышения эффективности деятельности</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в сфере обеспечения охраны института права собственности.</w:t>
      </w:r>
    </w:p>
    <w:p w14:paraId="236DB0C8"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теоретические положения и практические выводы диссертации обсуждались на заседаниях кафедры теории и истории государства и права ФГАОУВПО «</w:t>
      </w:r>
      <w:r>
        <w:rPr>
          <w:rStyle w:val="WW8Num3z0"/>
          <w:rFonts w:ascii="Verdana" w:hAnsi="Verdana"/>
          <w:color w:val="4682B4"/>
          <w:sz w:val="18"/>
          <w:szCs w:val="18"/>
        </w:rPr>
        <w:t>Казанский (Приволжский) федеральный университет</w:t>
      </w:r>
      <w:r>
        <w:rPr>
          <w:rFonts w:ascii="Verdana" w:hAnsi="Verdana"/>
          <w:color w:val="000000"/>
          <w:sz w:val="18"/>
          <w:szCs w:val="18"/>
        </w:rPr>
        <w:t>» нашли отражение в</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автора, а также в докладах и сообщениях на научно-практических конференциях. Ряд положений, разработанных в диссертации, внедрен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правоприменительную</w:t>
      </w:r>
      <w:r>
        <w:rPr>
          <w:rFonts w:ascii="Verdana" w:hAnsi="Verdana"/>
          <w:color w:val="000000"/>
          <w:sz w:val="18"/>
          <w:szCs w:val="18"/>
        </w:rPr>
        <w:t>практику органов управления государственным</w:t>
      </w:r>
      <w:r>
        <w:rPr>
          <w:rStyle w:val="WW8Num2z0"/>
          <w:rFonts w:ascii="Verdana" w:hAnsi="Verdana"/>
          <w:color w:val="000000"/>
          <w:sz w:val="18"/>
          <w:szCs w:val="18"/>
        </w:rPr>
        <w:t> </w:t>
      </w:r>
      <w:r>
        <w:rPr>
          <w:rStyle w:val="WW8Num3z0"/>
          <w:rFonts w:ascii="Verdana" w:hAnsi="Verdana"/>
          <w:color w:val="4682B4"/>
          <w:sz w:val="18"/>
          <w:szCs w:val="18"/>
        </w:rPr>
        <w:t>имуществом</w:t>
      </w:r>
      <w:r>
        <w:rPr>
          <w:rFonts w:ascii="Verdana" w:hAnsi="Verdana"/>
          <w:color w:val="000000"/>
          <w:sz w:val="18"/>
          <w:szCs w:val="18"/>
        </w:rPr>
        <w:t>, а также в учебный процесс в форме элементов учебных программ по дисциплинам «</w:t>
      </w:r>
      <w:r>
        <w:rPr>
          <w:rStyle w:val="WW8Num3z0"/>
          <w:rFonts w:ascii="Verdana" w:hAnsi="Verdana"/>
          <w:color w:val="4682B4"/>
          <w:sz w:val="18"/>
          <w:szCs w:val="18"/>
        </w:rPr>
        <w:t>История отечественного государства и права</w:t>
      </w:r>
      <w:r>
        <w:rPr>
          <w:rFonts w:ascii="Verdana" w:hAnsi="Verdana"/>
          <w:color w:val="000000"/>
          <w:sz w:val="18"/>
          <w:szCs w:val="18"/>
        </w:rPr>
        <w:t>», «</w:t>
      </w:r>
      <w:r>
        <w:rPr>
          <w:rStyle w:val="WW8Num3z0"/>
          <w:rFonts w:ascii="Verdana" w:hAnsi="Verdana"/>
          <w:color w:val="4682B4"/>
          <w:sz w:val="18"/>
          <w:szCs w:val="18"/>
        </w:rPr>
        <w:t>История государства и права зарубежных стран</w:t>
      </w:r>
      <w:r>
        <w:rPr>
          <w:rFonts w:ascii="Verdana" w:hAnsi="Verdana"/>
          <w:color w:val="000000"/>
          <w:sz w:val="18"/>
          <w:szCs w:val="18"/>
        </w:rPr>
        <w:t>», «</w:t>
      </w:r>
      <w:r>
        <w:rPr>
          <w:rStyle w:val="WW8Num3z0"/>
          <w:rFonts w:ascii="Verdana" w:hAnsi="Verdana"/>
          <w:color w:val="4682B4"/>
          <w:sz w:val="18"/>
          <w:szCs w:val="18"/>
        </w:rPr>
        <w:t>История политических и правовых учений</w:t>
      </w:r>
      <w:r>
        <w:rPr>
          <w:rFonts w:ascii="Verdana" w:hAnsi="Verdana"/>
          <w:color w:val="000000"/>
          <w:sz w:val="18"/>
          <w:szCs w:val="18"/>
        </w:rPr>
        <w:t>», «</w:t>
      </w:r>
      <w:r>
        <w:rPr>
          <w:rStyle w:val="WW8Num3z0"/>
          <w:rFonts w:ascii="Verdana" w:hAnsi="Verdana"/>
          <w:color w:val="4682B4"/>
          <w:sz w:val="18"/>
          <w:szCs w:val="18"/>
        </w:rPr>
        <w:t>Проблемы теории государства и права</w:t>
      </w:r>
      <w:r>
        <w:rPr>
          <w:rFonts w:ascii="Verdana" w:hAnsi="Verdana"/>
          <w:color w:val="000000"/>
          <w:sz w:val="18"/>
          <w:szCs w:val="18"/>
        </w:rPr>
        <w:t>» ФГАОУВПО «</w:t>
      </w:r>
      <w:r>
        <w:rPr>
          <w:rStyle w:val="WW8Num3z0"/>
          <w:rFonts w:ascii="Verdana" w:hAnsi="Verdana"/>
          <w:color w:val="4682B4"/>
          <w:sz w:val="18"/>
          <w:szCs w:val="18"/>
        </w:rPr>
        <w:t>Казанский (Приволжский) федеральный университет</w:t>
      </w:r>
      <w:r>
        <w:rPr>
          <w:rFonts w:ascii="Verdana" w:hAnsi="Verdana"/>
          <w:color w:val="000000"/>
          <w:sz w:val="18"/>
          <w:szCs w:val="18"/>
        </w:rPr>
        <w:t>».</w:t>
      </w:r>
    </w:p>
    <w:p w14:paraId="4223AD5E"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включающих шесть параграфов, заключения и библиографии.</w:t>
      </w:r>
    </w:p>
    <w:p w14:paraId="6DBEB847" w14:textId="77777777" w:rsidR="000C6B5A" w:rsidRDefault="000C6B5A" w:rsidP="000C6B5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Паткина, Елена Юрьевна</w:t>
      </w:r>
    </w:p>
    <w:p w14:paraId="48B0606C"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16FE6FA"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Теория института права собственности направлена на анализ результатов взаимодействия экономических и правовых систем, что реализуется в индивидуальном поведении субъектов экономико-правовой системы. Согласно этой теории любой обмен представляет собой обмен</w:t>
      </w:r>
      <w:r>
        <w:rPr>
          <w:rStyle w:val="WW8Num2z0"/>
          <w:rFonts w:ascii="Verdana" w:hAnsi="Verdana"/>
          <w:color w:val="000000"/>
          <w:sz w:val="18"/>
          <w:szCs w:val="18"/>
        </w:rPr>
        <w:t> </w:t>
      </w:r>
      <w:r>
        <w:rPr>
          <w:rStyle w:val="WW8Num3z0"/>
          <w:rFonts w:ascii="Verdana" w:hAnsi="Verdana"/>
          <w:color w:val="4682B4"/>
          <w:sz w:val="18"/>
          <w:szCs w:val="18"/>
        </w:rPr>
        <w:t>правомочиями</w:t>
      </w:r>
      <w:r>
        <w:rPr>
          <w:rFonts w:ascii="Verdana" w:hAnsi="Verdana"/>
          <w:color w:val="000000"/>
          <w:sz w:val="18"/>
          <w:szCs w:val="18"/>
        </w:rPr>
        <w:t>. Возникает проблема определения ценности, цены и количественной определенности обмениваемых прав. Отсюда делается вывод о том, что товар - это не только определенная совокупность физических и экономических характеристик, но и определенная система прав и юридических ограничений, а ценность товара и его цена определяются совокупностью всех этих факторов.</w:t>
      </w:r>
    </w:p>
    <w:p w14:paraId="2CFCD332"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Возникновение понятия «</w:t>
      </w:r>
      <w:r>
        <w:rPr>
          <w:rStyle w:val="WW8Num3z0"/>
          <w:rFonts w:ascii="Verdana" w:hAnsi="Verdana"/>
          <w:color w:val="4682B4"/>
          <w:sz w:val="18"/>
          <w:szCs w:val="18"/>
        </w:rPr>
        <w:t>собственность</w:t>
      </w:r>
      <w:r>
        <w:rPr>
          <w:rFonts w:ascii="Verdana" w:hAnsi="Verdana"/>
          <w:color w:val="000000"/>
          <w:sz w:val="18"/>
          <w:szCs w:val="18"/>
        </w:rPr>
        <w:t>» проследить гораздо легче, чем историю обозначаемого им явления. Судя по дошедшим до нас источникам, на протяжении долгих столетий, предшествовавших становлению развитых форм экономического общества, понятие «</w:t>
      </w:r>
      <w:r>
        <w:rPr>
          <w:rStyle w:val="WW8Num3z0"/>
          <w:rFonts w:ascii="Verdana" w:hAnsi="Verdana"/>
          <w:color w:val="4682B4"/>
          <w:sz w:val="18"/>
          <w:szCs w:val="18"/>
        </w:rPr>
        <w:t>собственность</w:t>
      </w:r>
      <w:r>
        <w:rPr>
          <w:rFonts w:ascii="Verdana" w:hAnsi="Verdana"/>
          <w:color w:val="000000"/>
          <w:sz w:val="18"/>
          <w:szCs w:val="18"/>
        </w:rPr>
        <w:t>» либо не использовалось вовсе, либо применялось в значениях, весьма далеких от принятых сегодня. Так, в римскую эпоху достаточно широкое распространение получил термин ргорп^аэ; с его помощью принадлежащая кому-либо вещь противопоставлялась другим объектам, которые находились в общем владении (например, общинным землям). В то же время в «</w:t>
      </w:r>
      <w:r>
        <w:rPr>
          <w:rStyle w:val="WW8Num3z0"/>
          <w:rFonts w:ascii="Verdana" w:hAnsi="Verdana"/>
          <w:color w:val="4682B4"/>
          <w:sz w:val="18"/>
          <w:szCs w:val="18"/>
        </w:rPr>
        <w:t>Дигестах</w:t>
      </w:r>
      <w:r>
        <w:rPr>
          <w:rStyle w:val="WW8Num2z0"/>
          <w:rFonts w:ascii="Verdana" w:hAnsi="Verdana"/>
          <w:color w:val="000000"/>
          <w:sz w:val="18"/>
          <w:szCs w:val="18"/>
        </w:rPr>
        <w:t> </w:t>
      </w:r>
      <w:r>
        <w:rPr>
          <w:rFonts w:ascii="Verdana" w:hAnsi="Verdana"/>
          <w:color w:val="000000"/>
          <w:sz w:val="18"/>
          <w:szCs w:val="18"/>
        </w:rPr>
        <w:t>Юстиниана» применяется понятие «</w:t>
      </w:r>
      <w:r>
        <w:rPr>
          <w:rStyle w:val="WW8Num3z0"/>
          <w:rFonts w:ascii="Verdana" w:hAnsi="Verdana"/>
          <w:color w:val="4682B4"/>
          <w:sz w:val="18"/>
          <w:szCs w:val="18"/>
        </w:rPr>
        <w:t>владение</w:t>
      </w:r>
      <w:r>
        <w:rPr>
          <w:rFonts w:ascii="Verdana" w:hAnsi="Verdana"/>
          <w:color w:val="000000"/>
          <w:sz w:val="18"/>
          <w:szCs w:val="18"/>
        </w:rPr>
        <w:t>», позволяющее различать, что «</w:t>
      </w:r>
      <w:r>
        <w:rPr>
          <w:rStyle w:val="WW8Num3z0"/>
          <w:rFonts w:ascii="Verdana" w:hAnsi="Verdana"/>
          <w:color w:val="4682B4"/>
          <w:sz w:val="18"/>
          <w:szCs w:val="18"/>
        </w:rPr>
        <w:t>вещи человеческого права</w:t>
      </w:r>
      <w:r>
        <w:rPr>
          <w:rFonts w:ascii="Verdana" w:hAnsi="Verdana"/>
          <w:color w:val="000000"/>
          <w:sz w:val="18"/>
          <w:szCs w:val="18"/>
        </w:rPr>
        <w:t>» могут либо находиться в чьем- то личном распоряжении, либо принадлежать всей совокупности</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Причем, согласно римской традиции, собственность не подразделялась на «</w:t>
      </w:r>
      <w:r>
        <w:rPr>
          <w:rStyle w:val="WW8Num3z0"/>
          <w:rFonts w:ascii="Verdana" w:hAnsi="Verdana"/>
          <w:color w:val="4682B4"/>
          <w:sz w:val="18"/>
          <w:szCs w:val="18"/>
        </w:rPr>
        <w:t>частную</w:t>
      </w:r>
      <w:r>
        <w:rPr>
          <w:rFonts w:ascii="Verdana" w:hAnsi="Verdana"/>
          <w:color w:val="000000"/>
          <w:sz w:val="18"/>
          <w:szCs w:val="18"/>
        </w:rPr>
        <w:t>» и «</w:t>
      </w:r>
      <w:r>
        <w:rPr>
          <w:rStyle w:val="WW8Num3z0"/>
          <w:rFonts w:ascii="Verdana" w:hAnsi="Verdana"/>
          <w:color w:val="4682B4"/>
          <w:sz w:val="18"/>
          <w:szCs w:val="18"/>
        </w:rPr>
        <w:t>общественную</w:t>
      </w:r>
      <w:r>
        <w:rPr>
          <w:rFonts w:ascii="Verdana" w:hAnsi="Verdana"/>
          <w:color w:val="000000"/>
          <w:sz w:val="18"/>
          <w:szCs w:val="18"/>
        </w:rPr>
        <w:t>», поскольку сам термин ргорпе1аз четко указывал на принадлежность соответствующего объекта тому или иному лицу.</w:t>
      </w:r>
    </w:p>
    <w:p w14:paraId="7A3EFEDA"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современном его значении понятие «</w:t>
      </w:r>
      <w:r>
        <w:rPr>
          <w:rStyle w:val="WW8Num3z0"/>
          <w:rFonts w:ascii="Verdana" w:hAnsi="Verdana"/>
          <w:color w:val="4682B4"/>
          <w:sz w:val="18"/>
          <w:szCs w:val="18"/>
        </w:rPr>
        <w:t>собственность</w:t>
      </w:r>
      <w:r>
        <w:rPr>
          <w:rFonts w:ascii="Verdana" w:hAnsi="Verdana"/>
          <w:color w:val="000000"/>
          <w:sz w:val="18"/>
          <w:szCs w:val="18"/>
        </w:rPr>
        <w:t>» возникло в XVII в., в период быстрого распространения идей естественного права. Эта эпоха</w:t>
      </w:r>
    </w:p>
    <w:p w14:paraId="5DC3DB4B"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153 породила два направления развития научной мысли, постигающей феномен собственности. </w:t>
      </w:r>
      <w:r>
        <w:rPr>
          <w:rFonts w:ascii="Verdana" w:hAnsi="Verdana"/>
          <w:color w:val="000000"/>
          <w:sz w:val="18"/>
          <w:szCs w:val="18"/>
        </w:rPr>
        <w:lastRenderedPageBreak/>
        <w:t>Первое направление связано с тем, что</w:t>
      </w:r>
      <w:r>
        <w:rPr>
          <w:rStyle w:val="WW8Num2z0"/>
          <w:rFonts w:ascii="Verdana" w:hAnsi="Verdana"/>
          <w:color w:val="000000"/>
          <w:sz w:val="18"/>
          <w:szCs w:val="18"/>
        </w:rPr>
        <w:t> </w:t>
      </w:r>
      <w:r>
        <w:rPr>
          <w:rStyle w:val="WW8Num3z0"/>
          <w:rFonts w:ascii="Verdana" w:hAnsi="Verdana"/>
          <w:color w:val="4682B4"/>
          <w:sz w:val="18"/>
          <w:szCs w:val="18"/>
        </w:rPr>
        <w:t>юристы</w:t>
      </w:r>
      <w:r>
        <w:rPr>
          <w:rStyle w:val="WW8Num2z0"/>
          <w:rFonts w:ascii="Verdana" w:hAnsi="Verdana"/>
          <w:color w:val="000000"/>
          <w:sz w:val="18"/>
          <w:szCs w:val="18"/>
        </w:rPr>
        <w:t> </w:t>
      </w:r>
      <w:r>
        <w:rPr>
          <w:rFonts w:ascii="Verdana" w:hAnsi="Verdana"/>
          <w:color w:val="000000"/>
          <w:sz w:val="18"/>
          <w:szCs w:val="18"/>
        </w:rPr>
        <w:t>и философы обосновали отделение собственности, происходящей из коммерческой деятельности граждан, от собственности государя, выступавшей в средневековье в качестве универсальной формы собственности. Таким образом, определение «</w:t>
      </w:r>
      <w:r>
        <w:rPr>
          <w:rStyle w:val="WW8Num3z0"/>
          <w:rFonts w:ascii="Verdana" w:hAnsi="Verdana"/>
          <w:color w:val="4682B4"/>
          <w:sz w:val="18"/>
          <w:szCs w:val="18"/>
        </w:rPr>
        <w:t>частная</w:t>
      </w:r>
      <w:r>
        <w:rPr>
          <w:rFonts w:ascii="Verdana" w:hAnsi="Verdana"/>
          <w:color w:val="000000"/>
          <w:sz w:val="18"/>
          <w:szCs w:val="18"/>
        </w:rPr>
        <w:t>» появилось вне связи с термином «</w:t>
      </w:r>
      <w:r>
        <w:rPr>
          <w:rStyle w:val="WW8Num3z0"/>
          <w:rFonts w:ascii="Verdana" w:hAnsi="Verdana"/>
          <w:color w:val="4682B4"/>
          <w:sz w:val="18"/>
          <w:szCs w:val="18"/>
        </w:rPr>
        <w:t>собственность</w:t>
      </w:r>
      <w:r>
        <w:rPr>
          <w:rFonts w:ascii="Verdana" w:hAnsi="Verdana"/>
          <w:color w:val="000000"/>
          <w:sz w:val="18"/>
          <w:szCs w:val="18"/>
        </w:rPr>
        <w:t>» и служило для противопоставления самостоятельной экономической деятельности человека и деятельности в рамках политических структур. В рамках второго направления были предприняты попытки отделить собственность человека, естественным образом возникавшую из самого акта создания той или иной вещи или приобретения ее у других людей, от собственности, по природе своей находящейся в коллективном владении граждан. Первое направление породило концепцию частной собственности; второе осталось почти незамеченным и не получило должного развития, хотя оно могло положить начало системе взглядов на собственность личную.</w:t>
      </w:r>
    </w:p>
    <w:p w14:paraId="3DC0ADE1"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Содержание неформальных экономических институтов проявляется в их влиянии на развитие национальных экономик. Так, англо-саксонская традиция в экономике реализуется в концепции «</w:t>
      </w:r>
      <w:r>
        <w:rPr>
          <w:rStyle w:val="WW8Num3z0"/>
          <w:rFonts w:ascii="Verdana" w:hAnsi="Verdana"/>
          <w:color w:val="4682B4"/>
          <w:sz w:val="18"/>
          <w:szCs w:val="18"/>
        </w:rPr>
        <w:t>протестантского капитализма</w:t>
      </w:r>
      <w:r>
        <w:rPr>
          <w:rFonts w:ascii="Verdana" w:hAnsi="Verdana"/>
          <w:color w:val="000000"/>
          <w:sz w:val="18"/>
          <w:szCs w:val="18"/>
        </w:rPr>
        <w:t>», опирающейся на учение Св. Августина. В рамках этой традиции бизнес рассматривается как миссия и призвание индивида, а его потребление должно отличаться умеренностью вплоть до аскетизма. Показные роскошь и расточительство, демонстративное проявление власти и почета, которым он пользуется в обществе, не являются отличительными чертами данной традиции.</w:t>
      </w:r>
    </w:p>
    <w:p w14:paraId="23DB5E37"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Поэтому протестантскую традицию в экономике связывают с глубокой внутренней детализацией элементов содержания собственности, при которой каждое экономическое решение должно опираться на определенный набор прав собственности, который достаточен и необходим для наиболее выгодной реализации экономического решения, что и послужило основой</w:t>
      </w:r>
    </w:p>
    <w:p w14:paraId="31BA36C7"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154 формирования теории прав собственности. Англосаксонская традиция ориентирована на радикальный, индивидуализм, предполагает наличие и функционирование одной индивидуально-частной собственности. Например, в</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США и Билле о правах, или Первых десяти поправках и дополнениях к Конституции, говорится о защите прав частной собственности, в основном в IV</w:t>
      </w:r>
      <w:r>
        <w:rPr>
          <w:rStyle w:val="WW8Num2z0"/>
          <w:rFonts w:ascii="Verdana" w:hAnsi="Verdana"/>
          <w:color w:val="000000"/>
          <w:sz w:val="18"/>
          <w:szCs w:val="18"/>
        </w:rPr>
        <w:t> </w:t>
      </w:r>
      <w:r>
        <w:rPr>
          <w:rStyle w:val="WW8Num3z0"/>
          <w:rFonts w:ascii="Verdana" w:hAnsi="Verdana"/>
          <w:color w:val="4682B4"/>
          <w:sz w:val="18"/>
          <w:szCs w:val="18"/>
        </w:rPr>
        <w:t>статье</w:t>
      </w:r>
      <w:r>
        <w:rPr>
          <w:rStyle w:val="WW8Num2z0"/>
          <w:rFonts w:ascii="Verdana" w:hAnsi="Verdana"/>
          <w:color w:val="000000"/>
          <w:sz w:val="18"/>
          <w:szCs w:val="18"/>
        </w:rPr>
        <w:t> </w:t>
      </w:r>
      <w:r>
        <w:rPr>
          <w:rFonts w:ascii="Verdana" w:hAnsi="Verdana"/>
          <w:color w:val="000000"/>
          <w:sz w:val="18"/>
          <w:szCs w:val="18"/>
        </w:rPr>
        <w:t>Билля о правах.</w:t>
      </w:r>
    </w:p>
    <w:p w14:paraId="4FD43F1E"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Католическая традиция в экономике распространена на территории Германии, Франции, Испании, Португалии и находится под сильным влиянием учения Фомы Аквинского, который опирался в своих постулатах на труды Аристотеля. Это особенно ярко проявляется в оценке проблемы правильного порядка собственности. Причем, по Ф. Аквинскому, существуют следующие аргументы в пользу частной собственности: она повышает удовлетворение от работы, работоспособность и увеличивает доходность экономики; она обеспечивает более ясный порядок, ибо выгода не отделяется от права распоряжения; она лучше всего обеспечивает социальный мир.</w:t>
      </w:r>
    </w:p>
    <w:p w14:paraId="1C863F09"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коммерческий доход</w:t>
      </w:r>
      <w:r>
        <w:rPr>
          <w:rStyle w:val="WW8Num2z0"/>
          <w:rFonts w:ascii="Verdana" w:hAnsi="Verdana"/>
          <w:color w:val="000000"/>
          <w:sz w:val="18"/>
          <w:szCs w:val="18"/>
        </w:rPr>
        <w:t> </w:t>
      </w:r>
      <w:r>
        <w:rPr>
          <w:rStyle w:val="WW8Num3z0"/>
          <w:rFonts w:ascii="Verdana" w:hAnsi="Verdana"/>
          <w:color w:val="4682B4"/>
          <w:sz w:val="18"/>
          <w:szCs w:val="18"/>
        </w:rPr>
        <w:t>признается</w:t>
      </w:r>
      <w:r>
        <w:rPr>
          <w:rStyle w:val="WW8Num2z0"/>
          <w:rFonts w:ascii="Verdana" w:hAnsi="Verdana"/>
          <w:color w:val="000000"/>
          <w:sz w:val="18"/>
          <w:szCs w:val="18"/>
        </w:rPr>
        <w:t> </w:t>
      </w:r>
      <w:r>
        <w:rPr>
          <w:rFonts w:ascii="Verdana" w:hAnsi="Verdana"/>
          <w:color w:val="000000"/>
          <w:sz w:val="18"/>
          <w:szCs w:val="18"/>
        </w:rPr>
        <w:t>легитимной константой. Однако частное право собственности является не безусловным правом, а подчинено «</w:t>
      </w:r>
      <w:r>
        <w:rPr>
          <w:rStyle w:val="WW8Num3z0"/>
          <w:rFonts w:ascii="Verdana" w:hAnsi="Verdana"/>
          <w:color w:val="4682B4"/>
          <w:sz w:val="18"/>
          <w:szCs w:val="18"/>
        </w:rPr>
        <w:t>социальной пользе</w:t>
      </w:r>
      <w:r>
        <w:rPr>
          <w:rFonts w:ascii="Verdana" w:hAnsi="Verdana"/>
          <w:color w:val="000000"/>
          <w:sz w:val="18"/>
          <w:szCs w:val="18"/>
        </w:rPr>
        <w:t>». Эти положения находят свое отражение и в таких значимых для экономики</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Конституции ФРГ как ст. 14 и 15: частная собственность принципиально получает предпочтение; частная собственность должна служить социальным целевым установкам; если этого потребует всеобщее благо, частная собственность может быть преобразована в общественную.</w:t>
      </w:r>
    </w:p>
    <w:p w14:paraId="652D0DA4"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Исламская традиция распространена в большинстве арабских стран и стран Центральной Азии. Она основана на высказываниях пророка</w:t>
      </w:r>
    </w:p>
    <w:p w14:paraId="0C713076"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Мохаммеда по проблемам, в частности, имеющим отношение к</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экономической жизни мусульман. Исламская экономическая</w:t>
      </w:r>
    </w:p>
    <w:p w14:paraId="6D5CD736"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155 традиция не отрицает, но и не гарантирует частную собственность, а также в ряде случаев существенно ограничивает ее, поскольку все блага на Земле принадлежат Аллаху, а индивиды только получают их в пользование. В случае неправильного использования прав собственности предусматривается их</w:t>
      </w:r>
      <w:r>
        <w:rPr>
          <w:rStyle w:val="WW8Num2z0"/>
          <w:rFonts w:ascii="Verdana" w:hAnsi="Verdana"/>
          <w:color w:val="000000"/>
          <w:sz w:val="18"/>
          <w:szCs w:val="18"/>
        </w:rPr>
        <w:t> </w:t>
      </w:r>
      <w:r>
        <w:rPr>
          <w:rStyle w:val="WW8Num3z0"/>
          <w:rFonts w:ascii="Verdana" w:hAnsi="Verdana"/>
          <w:color w:val="4682B4"/>
          <w:sz w:val="18"/>
          <w:szCs w:val="18"/>
        </w:rPr>
        <w:t>конфискация</w:t>
      </w:r>
      <w:r>
        <w:rPr>
          <w:rFonts w:ascii="Verdana" w:hAnsi="Verdana"/>
          <w:color w:val="000000"/>
          <w:sz w:val="18"/>
          <w:szCs w:val="18"/>
        </w:rPr>
        <w:t>. Если следовать логике Корана, природные богатства принадлежат всему обществу, государство же</w:t>
      </w:r>
      <w:r>
        <w:rPr>
          <w:rStyle w:val="WW8Num2z0"/>
          <w:rFonts w:ascii="Verdana" w:hAnsi="Verdana"/>
          <w:color w:val="000000"/>
          <w:sz w:val="18"/>
          <w:szCs w:val="18"/>
        </w:rPr>
        <w:t> </w:t>
      </w:r>
      <w:r>
        <w:rPr>
          <w:rStyle w:val="WW8Num3z0"/>
          <w:rFonts w:ascii="Verdana" w:hAnsi="Verdana"/>
          <w:color w:val="4682B4"/>
          <w:sz w:val="18"/>
          <w:szCs w:val="18"/>
        </w:rPr>
        <w:t>обязано</w:t>
      </w:r>
      <w:r>
        <w:rPr>
          <w:rStyle w:val="WW8Num2z0"/>
          <w:rFonts w:ascii="Verdana" w:hAnsi="Verdana"/>
          <w:color w:val="000000"/>
          <w:sz w:val="18"/>
          <w:szCs w:val="18"/>
        </w:rPr>
        <w:t> </w:t>
      </w:r>
      <w:r>
        <w:rPr>
          <w:rFonts w:ascii="Verdana" w:hAnsi="Verdana"/>
          <w:color w:val="000000"/>
          <w:sz w:val="18"/>
          <w:szCs w:val="18"/>
        </w:rPr>
        <w:t>справедливо распределять ресурсы и доходы между</w:t>
      </w:r>
      <w:r>
        <w:rPr>
          <w:rStyle w:val="WW8Num2z0"/>
          <w:rFonts w:ascii="Verdana" w:hAnsi="Verdana"/>
          <w:color w:val="000000"/>
          <w:sz w:val="18"/>
          <w:szCs w:val="18"/>
        </w:rPr>
        <w:t> </w:t>
      </w:r>
      <w:r>
        <w:rPr>
          <w:rStyle w:val="WW8Num3z0"/>
          <w:rFonts w:ascii="Verdana" w:hAnsi="Verdana"/>
          <w:color w:val="4682B4"/>
          <w:sz w:val="18"/>
          <w:szCs w:val="18"/>
        </w:rPr>
        <w:t>гражданами</w:t>
      </w:r>
      <w:r>
        <w:rPr>
          <w:rFonts w:ascii="Verdana" w:hAnsi="Verdana"/>
          <w:color w:val="000000"/>
          <w:sz w:val="18"/>
          <w:szCs w:val="18"/>
        </w:rPr>
        <w:t>.</w:t>
      </w:r>
    </w:p>
    <w:p w14:paraId="1DB9233D"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Формирование институтов собственности в России не укладывается в модель традиционной эволюционной экономики, предусматривающей развитие экономических институтов от менее эффективных к более эффективным. Если учитывать последовательность исторических событий с позиций неоэволюционной экономики, то можно выделить примеры зависимых от предшествующей траектории развития событий, а также эффекта блокировки,</w:t>
      </w:r>
      <w:r>
        <w:rPr>
          <w:rStyle w:val="WW8Num2z0"/>
          <w:rFonts w:ascii="Verdana" w:hAnsi="Verdana"/>
          <w:color w:val="000000"/>
          <w:sz w:val="18"/>
          <w:szCs w:val="18"/>
        </w:rPr>
        <w:t> </w:t>
      </w:r>
      <w:r>
        <w:rPr>
          <w:rStyle w:val="WW8Num3z0"/>
          <w:rFonts w:ascii="Verdana" w:hAnsi="Verdana"/>
          <w:color w:val="4682B4"/>
          <w:sz w:val="18"/>
          <w:szCs w:val="18"/>
        </w:rPr>
        <w:t>закрепляющего</w:t>
      </w:r>
      <w:r>
        <w:rPr>
          <w:rStyle w:val="WW8Num2z0"/>
          <w:rFonts w:ascii="Verdana" w:hAnsi="Verdana"/>
          <w:color w:val="000000"/>
          <w:sz w:val="18"/>
          <w:szCs w:val="18"/>
        </w:rPr>
        <w:t> </w:t>
      </w:r>
      <w:r>
        <w:rPr>
          <w:rFonts w:ascii="Verdana" w:hAnsi="Verdana"/>
          <w:color w:val="000000"/>
          <w:sz w:val="18"/>
          <w:szCs w:val="18"/>
        </w:rPr>
        <w:t>неэффективные и субоптимальные экономические институты. Относительно эволюции института российской собственности мы сталкиваемся с эволюцией наоборот - долгое время существовали неэффективные институты «власти-собственности» или «</w:t>
      </w:r>
      <w:r>
        <w:rPr>
          <w:rStyle w:val="WW8Num3z0"/>
          <w:rFonts w:ascii="Verdana" w:hAnsi="Verdana"/>
          <w:color w:val="4682B4"/>
          <w:sz w:val="18"/>
          <w:szCs w:val="18"/>
        </w:rPr>
        <w:t>верховной</w:t>
      </w:r>
      <w:r>
        <w:rPr>
          <w:rStyle w:val="WW8Num2z0"/>
          <w:rFonts w:ascii="Verdana" w:hAnsi="Verdana"/>
          <w:color w:val="000000"/>
          <w:sz w:val="18"/>
          <w:szCs w:val="18"/>
        </w:rPr>
        <w:t> </w:t>
      </w:r>
      <w:r>
        <w:rPr>
          <w:rFonts w:ascii="Verdana" w:hAnsi="Verdana"/>
          <w:color w:val="000000"/>
          <w:sz w:val="18"/>
          <w:szCs w:val="18"/>
        </w:rPr>
        <w:t>условной собственности».</w:t>
      </w:r>
    </w:p>
    <w:p w14:paraId="62898EEF"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Одним из ключевых понятий, определяющих специфику развития института собственности в России, является приватизация, которая началась более двух десятилетий назад как процесс системного преобразования российской экономики.</w:t>
      </w:r>
    </w:p>
    <w:p w14:paraId="523D545E"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есть только одно определение содержания приватизации, не вызывающее сомнений или</w:t>
      </w:r>
      <w:r>
        <w:rPr>
          <w:rStyle w:val="WW8Num2z0"/>
          <w:rFonts w:ascii="Verdana" w:hAnsi="Verdana"/>
          <w:color w:val="000000"/>
          <w:sz w:val="18"/>
          <w:szCs w:val="18"/>
        </w:rPr>
        <w:t> </w:t>
      </w:r>
      <w:r>
        <w:rPr>
          <w:rStyle w:val="WW8Num3z0"/>
          <w:rFonts w:ascii="Verdana" w:hAnsi="Verdana"/>
          <w:color w:val="4682B4"/>
          <w:sz w:val="18"/>
          <w:szCs w:val="18"/>
        </w:rPr>
        <w:t>возражений</w:t>
      </w:r>
      <w:r>
        <w:rPr>
          <w:rFonts w:ascii="Verdana" w:hAnsi="Verdana"/>
          <w:color w:val="000000"/>
          <w:sz w:val="18"/>
          <w:szCs w:val="18"/>
        </w:rPr>
        <w:t>. Это понимание ее сути как процесса перехода</w:t>
      </w:r>
      <w:r>
        <w:rPr>
          <w:rStyle w:val="WW8Num2z0"/>
          <w:rFonts w:ascii="Verdana" w:hAnsi="Verdana"/>
          <w:color w:val="000000"/>
          <w:sz w:val="18"/>
          <w:szCs w:val="18"/>
        </w:rPr>
        <w:t> </w:t>
      </w:r>
      <w:r>
        <w:rPr>
          <w:rStyle w:val="WW8Num3z0"/>
          <w:rFonts w:ascii="Verdana" w:hAnsi="Verdana"/>
          <w:color w:val="4682B4"/>
          <w:sz w:val="18"/>
          <w:szCs w:val="18"/>
        </w:rPr>
        <w:t>имущества</w:t>
      </w:r>
      <w:r>
        <w:rPr>
          <w:rStyle w:val="WW8Num2z0"/>
          <w:rFonts w:ascii="Verdana" w:hAnsi="Verdana"/>
          <w:color w:val="000000"/>
          <w:sz w:val="18"/>
          <w:szCs w:val="18"/>
        </w:rPr>
        <w:t> </w:t>
      </w:r>
      <w:r>
        <w:rPr>
          <w:rFonts w:ascii="Verdana" w:hAnsi="Verdana"/>
          <w:color w:val="000000"/>
          <w:sz w:val="18"/>
          <w:szCs w:val="18"/>
        </w:rPr>
        <w:t>из той или иной формы коллективной собственности в частную. Неважно, что после приватизации</w:t>
      </w:r>
      <w:r>
        <w:rPr>
          <w:rStyle w:val="WW8Num2z0"/>
          <w:rFonts w:ascii="Verdana" w:hAnsi="Verdana"/>
          <w:color w:val="000000"/>
          <w:sz w:val="18"/>
          <w:szCs w:val="18"/>
        </w:rPr>
        <w:t> </w:t>
      </w:r>
      <w:r>
        <w:rPr>
          <w:rStyle w:val="WW8Num3z0"/>
          <w:rFonts w:ascii="Verdana" w:hAnsi="Verdana"/>
          <w:color w:val="4682B4"/>
          <w:sz w:val="18"/>
          <w:szCs w:val="18"/>
        </w:rPr>
        <w:t>имущество</w:t>
      </w:r>
      <w:r>
        <w:rPr>
          <w:rStyle w:val="WW8Num2z0"/>
          <w:rFonts w:ascii="Verdana" w:hAnsi="Verdana"/>
          <w:color w:val="000000"/>
          <w:sz w:val="18"/>
          <w:szCs w:val="18"/>
        </w:rPr>
        <w:t> </w:t>
      </w:r>
      <w:r>
        <w:rPr>
          <w:rFonts w:ascii="Verdana" w:hAnsi="Verdana"/>
          <w:color w:val="000000"/>
          <w:sz w:val="18"/>
          <w:szCs w:val="18"/>
        </w:rPr>
        <w:t>могло оказаться в собственности того же круга лиц, главное, что доли каждого из этого круга лиц становятся</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закрепленными за ними и отделенными от прав остальных совладельцев. Такую персонально</w:t>
      </w:r>
      <w:r>
        <w:rPr>
          <w:rStyle w:val="WW8Num2z0"/>
          <w:rFonts w:ascii="Verdana" w:hAnsi="Verdana"/>
          <w:color w:val="000000"/>
          <w:sz w:val="18"/>
          <w:szCs w:val="18"/>
        </w:rPr>
        <w:t> </w:t>
      </w:r>
      <w:r>
        <w:rPr>
          <w:rStyle w:val="WW8Num3z0"/>
          <w:rFonts w:ascii="Verdana" w:hAnsi="Verdana"/>
          <w:color w:val="4682B4"/>
          <w:sz w:val="18"/>
          <w:szCs w:val="18"/>
        </w:rPr>
        <w:t>закрепленную</w:t>
      </w:r>
      <w:r>
        <w:rPr>
          <w:rStyle w:val="WW8Num2z0"/>
          <w:rFonts w:ascii="Verdana" w:hAnsi="Verdana"/>
          <w:color w:val="000000"/>
          <w:sz w:val="18"/>
          <w:szCs w:val="18"/>
        </w:rPr>
        <w:t> </w:t>
      </w:r>
      <w:r>
        <w:rPr>
          <w:rFonts w:ascii="Verdana" w:hAnsi="Verdana"/>
          <w:color w:val="000000"/>
          <w:sz w:val="18"/>
          <w:szCs w:val="18"/>
        </w:rPr>
        <w:t>часть собственности можно продать, что в принципе было</w:t>
      </w:r>
    </w:p>
    <w:p w14:paraId="15DA896B" w14:textId="77777777" w:rsidR="000C6B5A" w:rsidRDefault="000C6B5A" w:rsidP="000C6B5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156 невозможно до приватизации. Тем самым создается широчайшая база для развития рыночных отношений со всеми вытекающими из этого следствиями.</w:t>
      </w:r>
    </w:p>
    <w:p w14:paraId="7BD69D97"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Россия решилась на использование приватизации в качестве инструмента системного преобразования экономики в апреле 1989 г. Именно тогда была разрешена ликвидация государственных предприятий с одновременным созданием эксплуатирующих их</w:t>
      </w:r>
      <w:r>
        <w:rPr>
          <w:rStyle w:val="WW8Num2z0"/>
          <w:rFonts w:ascii="Verdana" w:hAnsi="Verdana"/>
          <w:color w:val="000000"/>
          <w:sz w:val="18"/>
          <w:szCs w:val="18"/>
        </w:rPr>
        <w:t> </w:t>
      </w:r>
      <w:r>
        <w:rPr>
          <w:rStyle w:val="WW8Num3z0"/>
          <w:rFonts w:ascii="Verdana" w:hAnsi="Verdana"/>
          <w:color w:val="4682B4"/>
          <w:sz w:val="18"/>
          <w:szCs w:val="18"/>
        </w:rPr>
        <w:t>имущественный</w:t>
      </w:r>
      <w:r>
        <w:rPr>
          <w:rStyle w:val="WW8Num2z0"/>
          <w:rFonts w:ascii="Verdana" w:hAnsi="Verdana"/>
          <w:color w:val="000000"/>
          <w:sz w:val="18"/>
          <w:szCs w:val="18"/>
        </w:rPr>
        <w:t> </w:t>
      </w:r>
      <w:r>
        <w:rPr>
          <w:rFonts w:ascii="Verdana" w:hAnsi="Verdana"/>
          <w:color w:val="000000"/>
          <w:sz w:val="18"/>
          <w:szCs w:val="18"/>
        </w:rPr>
        <w:t>комплекс арендных предприятий. Слово «</w:t>
      </w:r>
      <w:r>
        <w:rPr>
          <w:rStyle w:val="WW8Num3z0"/>
          <w:rFonts w:ascii="Verdana" w:hAnsi="Verdana"/>
          <w:color w:val="4682B4"/>
          <w:sz w:val="18"/>
          <w:szCs w:val="18"/>
        </w:rPr>
        <w:t>приватизация</w:t>
      </w:r>
      <w:r>
        <w:rPr>
          <w:rFonts w:ascii="Verdana" w:hAnsi="Verdana"/>
          <w:color w:val="000000"/>
          <w:sz w:val="18"/>
          <w:szCs w:val="18"/>
        </w:rPr>
        <w:t>» тогда еще не было введено в законодательство, хотя уже имелся польский опыт. Но, по существу, это уже был расчет на массовое использование приватизационных преобразований производственного потенциала страны. Имущественный комплекс оставался в общественной собственности, но на месте государственного предприятия появлялось частное. Приватизировался бизнес. Такая приватизация оставалась инструментом системного преобразования экономики, она предполагала макроэкономический характер преобразований, но была исключительно добровольной и не связывалась с проведением данной приватизационной акции в кратчайшие сроки.</w:t>
      </w:r>
    </w:p>
    <w:p w14:paraId="7368B43F" w14:textId="77777777" w:rsidR="000C6B5A" w:rsidRDefault="000C6B5A" w:rsidP="000C6B5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 российской традиции правового регулирования института собственности, берущей свое начало задолго до рыночных преобразований конца двадцатого столетия, закрепились как высокая степень</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координации в хозяйственной жизни, так и менталитет населения, опирающегося на патерналистскую заботу государства.</w:t>
      </w:r>
    </w:p>
    <w:p w14:paraId="12D7C19C" w14:textId="77777777" w:rsidR="000C6B5A" w:rsidRDefault="000C6B5A" w:rsidP="000C6B5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Паткина, Елена Юрьевна, 2012 год</w:t>
      </w:r>
    </w:p>
    <w:p w14:paraId="7A2B46B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Нормативные правовые акты</w:t>
      </w:r>
    </w:p>
    <w:p w14:paraId="69452B3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 Российская газета. 1993. №237. 25 декабря.</w:t>
      </w:r>
    </w:p>
    <w:p w14:paraId="1D98525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3. Водный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(ред. 31.12.2005) // СЗ РФ. 1995. №47. Ст. 4471.</w:t>
      </w:r>
    </w:p>
    <w:p w14:paraId="779CDB7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4. Гражданский кодекс Российской Федерации. Часть первая от 30 ноября 1994 г. № 51 ФЗ // СЗ РФ. 1994. № 32. Ст. 3301.</w:t>
      </w:r>
    </w:p>
    <w:p w14:paraId="579CD6C6"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5. Гражданский кодекс Российской Федерации. Часть вторая от 26 января 1996 г. // СЗ РФ. 1996. № 5. Ст. 411.</w:t>
      </w:r>
    </w:p>
    <w:p w14:paraId="36E842B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6. Гражданский кодекс Российской Федерации. Часть третья от 26 ноября 2001 г.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ВИТРЭМ</w:t>
      </w:r>
      <w:r>
        <w:rPr>
          <w:rFonts w:ascii="Verdana" w:hAnsi="Verdana"/>
          <w:color w:val="000000"/>
          <w:sz w:val="18"/>
          <w:szCs w:val="18"/>
        </w:rPr>
        <w:t>», 2001. 56 с.</w:t>
      </w:r>
    </w:p>
    <w:p w14:paraId="0754700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7. Градостроительный кодекс РФ (ред. от 06.12.2011) // Собрание законодательства РФ, 03.01.2005, № 1 (часть 1), ст. 16.</w:t>
      </w:r>
    </w:p>
    <w:p w14:paraId="4D5B691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8. Земельный кодекс Российской Федерации (ред. 16.10. 2006) // СЗ РФ. 2001. №44. Ст. 414.</w:t>
      </w:r>
    </w:p>
    <w:p w14:paraId="46DB139C"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9. Лесной кодекс Российской Федерации от 22 января 1997 г. (ред. 27.07.2006) //СЗРФ. 1997. №5. Ст. 610.</w:t>
      </w:r>
    </w:p>
    <w:p w14:paraId="5D8C1E5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 Закон РФ от 11.03.1992 № 2487-1 (ред. от 03.12.2011) «О частной</w:t>
      </w:r>
      <w:r>
        <w:rPr>
          <w:rStyle w:val="WW8Num2z0"/>
          <w:rFonts w:ascii="Verdana" w:hAnsi="Verdana"/>
          <w:color w:val="000000"/>
          <w:sz w:val="18"/>
          <w:szCs w:val="18"/>
        </w:rPr>
        <w:t> </w:t>
      </w:r>
      <w:r>
        <w:rPr>
          <w:rStyle w:val="WW8Num3z0"/>
          <w:rFonts w:ascii="Verdana" w:hAnsi="Verdana"/>
          <w:color w:val="4682B4"/>
          <w:sz w:val="18"/>
          <w:szCs w:val="18"/>
        </w:rPr>
        <w:t>детективной</w:t>
      </w:r>
      <w:r>
        <w:rPr>
          <w:rStyle w:val="WW8Num2z0"/>
          <w:rFonts w:ascii="Verdana" w:hAnsi="Verdana"/>
          <w:color w:val="000000"/>
          <w:sz w:val="18"/>
          <w:szCs w:val="18"/>
        </w:rPr>
        <w:t> </w:t>
      </w:r>
      <w:r>
        <w:rPr>
          <w:rFonts w:ascii="Verdana" w:hAnsi="Verdana"/>
          <w:color w:val="000000"/>
          <w:sz w:val="18"/>
          <w:szCs w:val="18"/>
        </w:rPr>
        <w:t>и охранной деятельности в Российской Федерации» // Российская газета, № 100, 30.04.1992.</w:t>
      </w:r>
    </w:p>
    <w:p w14:paraId="6375B5B1"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11. Закон РФ от 15 апреля 1993 г. № 4804-1 «</w:t>
      </w:r>
      <w:r>
        <w:rPr>
          <w:rStyle w:val="WW8Num3z0"/>
          <w:rFonts w:ascii="Verdana" w:hAnsi="Verdana"/>
          <w:color w:val="4682B4"/>
          <w:sz w:val="18"/>
          <w:szCs w:val="18"/>
        </w:rPr>
        <w:t>О вывозе и ввозе культурных ценностей</w:t>
      </w:r>
      <w:r>
        <w:rPr>
          <w:rFonts w:ascii="Verdana" w:hAnsi="Verdana"/>
          <w:color w:val="000000"/>
          <w:sz w:val="18"/>
          <w:szCs w:val="18"/>
        </w:rPr>
        <w:t>» // Российская газета, № 92, 15.05.1993.</w:t>
      </w:r>
    </w:p>
    <w:p w14:paraId="35C8345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12. Закон РФ от 27.04.1993 №4866-1 «Об</w:t>
      </w:r>
      <w:r>
        <w:rPr>
          <w:rStyle w:val="WW8Num2z0"/>
          <w:rFonts w:ascii="Verdana" w:hAnsi="Verdana"/>
          <w:color w:val="000000"/>
          <w:sz w:val="18"/>
          <w:szCs w:val="18"/>
        </w:rPr>
        <w:t> </w:t>
      </w:r>
      <w:r>
        <w:rPr>
          <w:rStyle w:val="WW8Num3z0"/>
          <w:rFonts w:ascii="Verdana" w:hAnsi="Verdana"/>
          <w:color w:val="4682B4"/>
          <w:sz w:val="18"/>
          <w:szCs w:val="18"/>
        </w:rPr>
        <w:t>обжаловании</w:t>
      </w:r>
      <w:r>
        <w:rPr>
          <w:rStyle w:val="WW8Num2z0"/>
          <w:rFonts w:ascii="Verdana" w:hAnsi="Verdana"/>
          <w:color w:val="000000"/>
          <w:sz w:val="18"/>
          <w:szCs w:val="18"/>
        </w:rPr>
        <w:t> </w:t>
      </w:r>
      <w:r>
        <w:rPr>
          <w:rFonts w:ascii="Verdana" w:hAnsi="Verdana"/>
          <w:color w:val="000000"/>
          <w:sz w:val="18"/>
          <w:szCs w:val="18"/>
        </w:rPr>
        <w:t>в суд действий и решений, нарушающих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граждан» // Российская газета, № 89, 12.05.1993.</w:t>
      </w:r>
    </w:p>
    <w:p w14:paraId="5C8C12A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13.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от 31.12.1996 № 1-</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(ред. от 06.12.2011) «О</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системе Российской Федерации» // Собрание законодательства РФ, 06.01.1997, № 1, ст. 1.</w:t>
      </w:r>
    </w:p>
    <w:p w14:paraId="04B40A2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14. Федеральный закон от 07.02.2011 № З-ФЗ (ред. от 06.12.2011) «О</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 // Собрание законодательства РФ, 14.02.2011, № 7, ст. 900.</w:t>
      </w:r>
    </w:p>
    <w:p w14:paraId="09F6353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15. Федеральный закон от 06.10.2003 № 131-Ф3 (ред. от 06.12.2011, с изм. от 07.12.2011) «Об общих принципах организации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Российской Федерации» // Собрание законодательства РФ, 06.10.2003, №40, ст. 3822.</w:t>
      </w:r>
    </w:p>
    <w:p w14:paraId="4564378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16. Федеральный закон от 29.12.2004 № 191-ФЗ (ред. от 19.07.2011) «О введении в действие Градостроительного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РФ» // Собрание законодательства РФ, 03.01.2005, № 1 (часть 1), ст. 17.</w:t>
      </w:r>
    </w:p>
    <w:p w14:paraId="30B3FB62"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17. Федеральный закон от 31.05.2002 № 63-Ф3 (ред. от 21.11.2011) «Об</w:t>
      </w:r>
      <w:r>
        <w:rPr>
          <w:rStyle w:val="WW8Num2z0"/>
          <w:rFonts w:ascii="Verdana" w:hAnsi="Verdana"/>
          <w:color w:val="000000"/>
          <w:sz w:val="18"/>
          <w:szCs w:val="18"/>
        </w:rPr>
        <w:t> </w:t>
      </w:r>
      <w:r>
        <w:rPr>
          <w:rStyle w:val="WW8Num3z0"/>
          <w:rFonts w:ascii="Verdana" w:hAnsi="Verdana"/>
          <w:color w:val="4682B4"/>
          <w:sz w:val="18"/>
          <w:szCs w:val="18"/>
        </w:rPr>
        <w:t>адвокатской</w:t>
      </w:r>
      <w:r>
        <w:rPr>
          <w:rStyle w:val="WW8Num2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 Собрание законодательства РФ, 10.06.2002, № 23, ст. 2102.</w:t>
      </w:r>
    </w:p>
    <w:p w14:paraId="03BFAC4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18. Федеральный закон от 25.10.2001 № 137-Ф3 (ред. от 12.12.2011) «</w:t>
      </w:r>
      <w:r>
        <w:rPr>
          <w:rStyle w:val="WW8Num3z0"/>
          <w:rFonts w:ascii="Verdana" w:hAnsi="Verdana"/>
          <w:color w:val="4682B4"/>
          <w:sz w:val="18"/>
          <w:szCs w:val="18"/>
        </w:rPr>
        <w:t>О введении в действие Земельного кодекса Российской Федерации</w:t>
      </w:r>
      <w:r>
        <w:rPr>
          <w:rFonts w:ascii="Verdana" w:hAnsi="Verdana"/>
          <w:color w:val="000000"/>
          <w:sz w:val="18"/>
          <w:szCs w:val="18"/>
        </w:rPr>
        <w:t>» // Собрание законодательства РФ, 29.10.2001, № 44, ст. 4148.</w:t>
      </w:r>
    </w:p>
    <w:p w14:paraId="6B41EDAC"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19. Федеральный закон от 17.12.1998 № 188-ФЗ (ред. от 18.07.2011) «О мировых</w:t>
      </w:r>
      <w:r>
        <w:rPr>
          <w:rStyle w:val="WW8Num2z0"/>
          <w:rFonts w:ascii="Verdana" w:hAnsi="Verdana"/>
          <w:color w:val="000000"/>
          <w:sz w:val="18"/>
          <w:szCs w:val="18"/>
        </w:rPr>
        <w:t> </w:t>
      </w:r>
      <w:r>
        <w:rPr>
          <w:rStyle w:val="WW8Num3z0"/>
          <w:rFonts w:ascii="Verdana" w:hAnsi="Verdana"/>
          <w:color w:val="4682B4"/>
          <w:sz w:val="18"/>
          <w:szCs w:val="18"/>
        </w:rPr>
        <w:t>судьях</w:t>
      </w:r>
      <w:r>
        <w:rPr>
          <w:rStyle w:val="WW8Num2z0"/>
          <w:rFonts w:ascii="Verdana" w:hAnsi="Verdana"/>
          <w:color w:val="000000"/>
          <w:sz w:val="18"/>
          <w:szCs w:val="18"/>
        </w:rPr>
        <w:t> </w:t>
      </w:r>
      <w:r>
        <w:rPr>
          <w:rFonts w:ascii="Verdana" w:hAnsi="Verdana"/>
          <w:color w:val="000000"/>
          <w:sz w:val="18"/>
          <w:szCs w:val="18"/>
        </w:rPr>
        <w:t>в Российской Федерации» // Собрание законодательства РФ, 21.12.1998, № 51, ст. 6270.</w:t>
      </w:r>
    </w:p>
    <w:p w14:paraId="5B47C84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20. Федеральный закон от 17.01.1992 №2202-1 (ред. от 21.11.2011) «О</w:t>
      </w:r>
      <w:r>
        <w:rPr>
          <w:rStyle w:val="WW8Num2z0"/>
          <w:rFonts w:ascii="Verdana" w:hAnsi="Verdana"/>
          <w:color w:val="000000"/>
          <w:sz w:val="18"/>
          <w:szCs w:val="18"/>
        </w:rPr>
        <w:t> </w:t>
      </w:r>
      <w:r>
        <w:rPr>
          <w:rStyle w:val="WW8Num3z0"/>
          <w:rFonts w:ascii="Verdana" w:hAnsi="Verdana"/>
          <w:color w:val="4682B4"/>
          <w:sz w:val="18"/>
          <w:szCs w:val="18"/>
        </w:rPr>
        <w:t>прокуратуре</w:t>
      </w:r>
      <w:r>
        <w:rPr>
          <w:rStyle w:val="WW8Num2z0"/>
          <w:rFonts w:ascii="Verdana" w:hAnsi="Verdana"/>
          <w:color w:val="000000"/>
          <w:sz w:val="18"/>
          <w:szCs w:val="18"/>
        </w:rPr>
        <w:t> </w:t>
      </w:r>
      <w:r>
        <w:rPr>
          <w:rFonts w:ascii="Verdana" w:hAnsi="Verdana"/>
          <w:color w:val="000000"/>
          <w:sz w:val="18"/>
          <w:szCs w:val="18"/>
        </w:rPr>
        <w:t>Российской Федерации» // Российская газета, № 39, 18.02.1992.</w:t>
      </w:r>
    </w:p>
    <w:p w14:paraId="6BDC5D0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21. Федеральный закон от 02.10.2007 № 229-ФЗ (ред. от 06.12.2011) «Об</w:t>
      </w:r>
      <w:r>
        <w:rPr>
          <w:rStyle w:val="WW8Num2z0"/>
          <w:rFonts w:ascii="Verdana" w:hAnsi="Verdana"/>
          <w:color w:val="000000"/>
          <w:sz w:val="18"/>
          <w:szCs w:val="18"/>
        </w:rPr>
        <w:t> </w:t>
      </w:r>
      <w:r>
        <w:rPr>
          <w:rStyle w:val="WW8Num3z0"/>
          <w:rFonts w:ascii="Verdana" w:hAnsi="Verdana"/>
          <w:color w:val="4682B4"/>
          <w:sz w:val="18"/>
          <w:szCs w:val="18"/>
        </w:rPr>
        <w:t>исполнительном</w:t>
      </w:r>
      <w:r>
        <w:rPr>
          <w:rStyle w:val="WW8Num2z0"/>
          <w:rFonts w:ascii="Verdana" w:hAnsi="Verdana"/>
          <w:color w:val="000000"/>
          <w:sz w:val="18"/>
          <w:szCs w:val="18"/>
        </w:rPr>
        <w:t> </w:t>
      </w:r>
      <w:r>
        <w:rPr>
          <w:rFonts w:ascii="Verdana" w:hAnsi="Verdana"/>
          <w:color w:val="000000"/>
          <w:sz w:val="18"/>
          <w:szCs w:val="18"/>
        </w:rPr>
        <w:t>производстве» // "Собрание законодательства РФ", 08.10.2007, №41, ст. 4849.</w:t>
      </w:r>
    </w:p>
    <w:p w14:paraId="7FE9F00B"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22. Федеральный закон от 08.02.1998 № 14-ФЗ (ред. от 30.11.2011) «</w:t>
      </w:r>
      <w:r>
        <w:rPr>
          <w:rStyle w:val="WW8Num3z0"/>
          <w:rFonts w:ascii="Verdana" w:hAnsi="Verdana"/>
          <w:color w:val="4682B4"/>
          <w:sz w:val="18"/>
          <w:szCs w:val="18"/>
        </w:rPr>
        <w:t>Об обществах с ограниченной ответственностью</w:t>
      </w:r>
      <w:r>
        <w:rPr>
          <w:rFonts w:ascii="Verdana" w:hAnsi="Verdana"/>
          <w:color w:val="000000"/>
          <w:sz w:val="18"/>
          <w:szCs w:val="18"/>
        </w:rPr>
        <w:t>» // Собрание законодательства РФ, 16.02.1998, №7, ст. 785.</w:t>
      </w:r>
    </w:p>
    <w:p w14:paraId="4CAAC4D1"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23. Федеральный закон от 17.01.1992 №2202-1 (ред. от 21.11.2011) «</w:t>
      </w:r>
      <w:r>
        <w:rPr>
          <w:rStyle w:val="WW8Num3z0"/>
          <w:rFonts w:ascii="Verdana" w:hAnsi="Verdana"/>
          <w:color w:val="4682B4"/>
          <w:sz w:val="18"/>
          <w:szCs w:val="18"/>
        </w:rPr>
        <w:t>О прокуратуре Российской Федерации</w:t>
      </w:r>
      <w:r>
        <w:rPr>
          <w:rFonts w:ascii="Verdana" w:hAnsi="Verdana"/>
          <w:color w:val="000000"/>
          <w:sz w:val="18"/>
          <w:szCs w:val="18"/>
        </w:rPr>
        <w:t>» // Собрание законодательства РФ; 20.11.1995, №47, ст. 4472.</w:t>
      </w:r>
    </w:p>
    <w:p w14:paraId="4E4D524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24. Федеральный закон от 19 декабря 1991 года № 2060 1 «</w:t>
      </w:r>
      <w:r>
        <w:rPr>
          <w:rStyle w:val="WW8Num3z0"/>
          <w:rFonts w:ascii="Verdana" w:hAnsi="Verdana"/>
          <w:color w:val="4682B4"/>
          <w:sz w:val="18"/>
          <w:szCs w:val="18"/>
        </w:rPr>
        <w:t>Об охране окружающей среды</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СНД и ВС РФ. 1992. № 10. Ст. 457.</w:t>
      </w:r>
    </w:p>
    <w:p w14:paraId="075A4B2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25. Федеральный закон от 19 июня 1992 г. № 3085-1 «О потребительской кооперации (потребительских обществах, их союзах) в Российской Федерации // Российская газета. 1997. № 36. 19 июня.</w:t>
      </w:r>
    </w:p>
    <w:p w14:paraId="2E01FD72"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26. Федеральный закон от 19 ноября 1992 года № 3929-1 «</w:t>
      </w:r>
      <w:r>
        <w:rPr>
          <w:rStyle w:val="WW8Num3z0"/>
          <w:rFonts w:ascii="Verdana" w:hAnsi="Verdana"/>
          <w:color w:val="4682B4"/>
          <w:sz w:val="18"/>
          <w:szCs w:val="18"/>
        </w:rPr>
        <w:t>О несостоятельности (банкротстве) предприятий</w:t>
      </w:r>
      <w:r>
        <w:rPr>
          <w:rFonts w:ascii="Verdana" w:hAnsi="Verdana"/>
          <w:color w:val="000000"/>
          <w:sz w:val="18"/>
          <w:szCs w:val="18"/>
        </w:rPr>
        <w:t>» // Российская газета. 1992. № 279. 30 декабря.</w:t>
      </w:r>
    </w:p>
    <w:p w14:paraId="1D64D5E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27. Федеральный закон от 24 декабря 1992 г. № 4218 1 «</w:t>
      </w:r>
      <w:r>
        <w:rPr>
          <w:rStyle w:val="WW8Num3z0"/>
          <w:rFonts w:ascii="Verdana" w:hAnsi="Verdana"/>
          <w:color w:val="4682B4"/>
          <w:sz w:val="18"/>
          <w:szCs w:val="18"/>
        </w:rPr>
        <w:t>Об основах федеральной жилищной политики</w:t>
      </w:r>
      <w:r>
        <w:rPr>
          <w:rFonts w:ascii="Verdana" w:hAnsi="Verdana"/>
          <w:color w:val="000000"/>
          <w:sz w:val="18"/>
          <w:szCs w:val="18"/>
        </w:rPr>
        <w:t>» // Ведомости</w:t>
      </w:r>
      <w:r>
        <w:rPr>
          <w:rStyle w:val="WW8Num2z0"/>
          <w:rFonts w:ascii="Verdana" w:hAnsi="Verdana"/>
          <w:color w:val="000000"/>
          <w:sz w:val="18"/>
          <w:szCs w:val="18"/>
        </w:rPr>
        <w:t> </w:t>
      </w:r>
      <w:r>
        <w:rPr>
          <w:rStyle w:val="WW8Num3z0"/>
          <w:rFonts w:ascii="Verdana" w:hAnsi="Verdana"/>
          <w:color w:val="4682B4"/>
          <w:sz w:val="18"/>
          <w:szCs w:val="18"/>
        </w:rPr>
        <w:t>СНД</w:t>
      </w:r>
      <w:r>
        <w:rPr>
          <w:rStyle w:val="WW8Num2z0"/>
          <w:rFonts w:ascii="Verdana" w:hAnsi="Verdana"/>
          <w:color w:val="000000"/>
          <w:sz w:val="18"/>
          <w:szCs w:val="18"/>
        </w:rPr>
        <w:t> </w:t>
      </w:r>
      <w:r>
        <w:rPr>
          <w:rFonts w:ascii="Verdana" w:hAnsi="Verdana"/>
          <w:color w:val="000000"/>
          <w:sz w:val="18"/>
          <w:szCs w:val="18"/>
        </w:rPr>
        <w:t>и ВС РФ. 1993. № 3. Ст. 99.</w:t>
      </w:r>
    </w:p>
    <w:p w14:paraId="406FEB4B"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28. Федеральный закон от 30 ноября 1994 г. № 52 ФЗ «</w:t>
      </w:r>
      <w:r>
        <w:rPr>
          <w:rStyle w:val="WW8Num3z0"/>
          <w:rFonts w:ascii="Verdana" w:hAnsi="Verdana"/>
          <w:color w:val="4682B4"/>
          <w:sz w:val="18"/>
          <w:szCs w:val="18"/>
        </w:rPr>
        <w:t>О введении в действие части первой Гражданского кодекса Российской Федерации</w:t>
      </w:r>
      <w:r>
        <w:rPr>
          <w:rFonts w:ascii="Verdana" w:hAnsi="Verdana"/>
          <w:color w:val="000000"/>
          <w:sz w:val="18"/>
          <w:szCs w:val="18"/>
        </w:rPr>
        <w:t>» // СЗ РФ. 1994. №32. Ст. 3302.</w:t>
      </w:r>
    </w:p>
    <w:p w14:paraId="20A2824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29. Федеральный закон от 03 марта 1995 г. № 27 ФЗ «</w:t>
      </w:r>
      <w:r>
        <w:rPr>
          <w:rStyle w:val="WW8Num3z0"/>
          <w:rFonts w:ascii="Verdana" w:hAnsi="Verdana"/>
          <w:color w:val="4682B4"/>
          <w:sz w:val="18"/>
          <w:szCs w:val="18"/>
        </w:rPr>
        <w:t>О недрах</w:t>
      </w:r>
      <w:r>
        <w:rPr>
          <w:rFonts w:ascii="Verdana" w:hAnsi="Verdana"/>
          <w:color w:val="000000"/>
          <w:sz w:val="18"/>
          <w:szCs w:val="18"/>
        </w:rPr>
        <w:t>» (ред. от 01.01.2005 г.) // СЗ РФ. 1995. № 10. Ст. 823</w:t>
      </w:r>
    </w:p>
    <w:p w14:paraId="156D8696"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30. Федеральный закон от 24 апреля 1995 года № 52 ФЗ «</w:t>
      </w:r>
      <w:r>
        <w:rPr>
          <w:rStyle w:val="WW8Num3z0"/>
          <w:rFonts w:ascii="Verdana" w:hAnsi="Verdana"/>
          <w:color w:val="4682B4"/>
          <w:sz w:val="18"/>
          <w:szCs w:val="18"/>
        </w:rPr>
        <w:t>О животном мире</w:t>
      </w:r>
      <w:r>
        <w:rPr>
          <w:rFonts w:ascii="Verdana" w:hAnsi="Verdana"/>
          <w:color w:val="000000"/>
          <w:sz w:val="18"/>
          <w:szCs w:val="18"/>
        </w:rPr>
        <w:t>» (ред. от 31.12.2005 г.) // СЗ РФ. 1995. № 17. Ст. 1462.</w:t>
      </w:r>
    </w:p>
    <w:p w14:paraId="25D0EE5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31. Федеральный закон от 30 ноября 1995 года «О континентальном160шельфе Российской Федерации» (ред. 09.05.2005) // СЗ РФ. 1995. № 49. Ст. 4694.</w:t>
      </w:r>
    </w:p>
    <w:p w14:paraId="5B53CB1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 Федеральный закон от 26 декабря 1995 г. № 208 ФЗ «</w:t>
      </w:r>
      <w:r>
        <w:rPr>
          <w:rStyle w:val="WW8Num3z0"/>
          <w:rFonts w:ascii="Verdana" w:hAnsi="Verdana"/>
          <w:color w:val="4682B4"/>
          <w:sz w:val="18"/>
          <w:szCs w:val="18"/>
        </w:rPr>
        <w:t>Об акционерных обществах</w:t>
      </w:r>
      <w:r>
        <w:rPr>
          <w:rFonts w:ascii="Verdana" w:hAnsi="Verdana"/>
          <w:color w:val="000000"/>
          <w:sz w:val="18"/>
          <w:szCs w:val="18"/>
        </w:rPr>
        <w:t>» (ред. от 27.07.2006) // СЗ РФ. 1996. № 1. Ст. 1.</w:t>
      </w:r>
    </w:p>
    <w:p w14:paraId="38A2B1C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33. Федеральный закон «</w:t>
      </w:r>
      <w:r>
        <w:rPr>
          <w:rStyle w:val="WW8Num3z0"/>
          <w:rFonts w:ascii="Verdana" w:hAnsi="Verdana"/>
          <w:color w:val="4682B4"/>
          <w:sz w:val="18"/>
          <w:szCs w:val="18"/>
        </w:rPr>
        <w:t>О рынке ценных бумаг</w:t>
      </w:r>
      <w:r>
        <w:rPr>
          <w:rFonts w:ascii="Verdana" w:hAnsi="Verdana"/>
          <w:color w:val="000000"/>
          <w:sz w:val="18"/>
          <w:szCs w:val="18"/>
        </w:rPr>
        <w:t>» // СЗ РФ. 1996. №17. Ст. 1918.</w:t>
      </w:r>
    </w:p>
    <w:p w14:paraId="548C091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34. Федеральный закон «О государственной регистрации прав на</w:t>
      </w:r>
      <w:r>
        <w:rPr>
          <w:rStyle w:val="WW8Num2z0"/>
          <w:rFonts w:ascii="Verdana" w:hAnsi="Verdana"/>
          <w:color w:val="000000"/>
          <w:sz w:val="18"/>
          <w:szCs w:val="18"/>
        </w:rPr>
        <w:t> </w:t>
      </w:r>
      <w:r>
        <w:rPr>
          <w:rStyle w:val="WW8Num3z0"/>
          <w:rFonts w:ascii="Verdana" w:hAnsi="Verdana"/>
          <w:color w:val="4682B4"/>
          <w:sz w:val="18"/>
          <w:szCs w:val="18"/>
        </w:rPr>
        <w:t>недвижимое</w:t>
      </w:r>
      <w:r>
        <w:rPr>
          <w:rStyle w:val="WW8Num2z0"/>
          <w:rFonts w:ascii="Verdana" w:hAnsi="Verdana"/>
          <w:color w:val="000000"/>
          <w:sz w:val="18"/>
          <w:szCs w:val="18"/>
        </w:rPr>
        <w:t> </w:t>
      </w:r>
      <w:r>
        <w:rPr>
          <w:rFonts w:ascii="Verdana" w:hAnsi="Verdana"/>
          <w:color w:val="000000"/>
          <w:sz w:val="18"/>
          <w:szCs w:val="18"/>
        </w:rPr>
        <w:t>имущество и сделок с ним» (ред. 18.07.2006) // СЗ РФ. 1997.№ 30.</w:t>
      </w:r>
    </w:p>
    <w:p w14:paraId="1B46C99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35. Федеральный закон от 21 июля 1997 года «О приватизации государственного</w:t>
      </w:r>
      <w:r>
        <w:rPr>
          <w:rStyle w:val="WW8Num2z0"/>
          <w:rFonts w:ascii="Verdana" w:hAnsi="Verdana"/>
          <w:color w:val="000000"/>
          <w:sz w:val="18"/>
          <w:szCs w:val="18"/>
        </w:rPr>
        <w:t> </w:t>
      </w:r>
      <w:r>
        <w:rPr>
          <w:rStyle w:val="WW8Num3z0"/>
          <w:rFonts w:ascii="Verdana" w:hAnsi="Verdana"/>
          <w:color w:val="4682B4"/>
          <w:sz w:val="18"/>
          <w:szCs w:val="18"/>
        </w:rPr>
        <w:t>имущества</w:t>
      </w:r>
      <w:r>
        <w:rPr>
          <w:rStyle w:val="WW8Num2z0"/>
          <w:rFonts w:ascii="Verdana" w:hAnsi="Verdana"/>
          <w:color w:val="000000"/>
          <w:sz w:val="18"/>
          <w:szCs w:val="18"/>
        </w:rPr>
        <w:t> </w:t>
      </w:r>
      <w:r>
        <w:rPr>
          <w:rFonts w:ascii="Verdana" w:hAnsi="Verdana"/>
          <w:color w:val="000000"/>
          <w:sz w:val="18"/>
          <w:szCs w:val="18"/>
        </w:rPr>
        <w:t>и об основах приватизации муниципального имущества в Российской Федерации» // СЗ РФ. 1997. № 30. Ст. 3595.</w:t>
      </w:r>
    </w:p>
    <w:p w14:paraId="05AFC1A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36. Федеральный закон от 24 июня 1998 года № 89 ФЗ «</w:t>
      </w:r>
      <w:r>
        <w:rPr>
          <w:rStyle w:val="WW8Num3z0"/>
          <w:rFonts w:ascii="Verdana" w:hAnsi="Verdana"/>
          <w:color w:val="4682B4"/>
          <w:sz w:val="18"/>
          <w:szCs w:val="18"/>
        </w:rPr>
        <w:t>Об отходах производства и потребления</w:t>
      </w:r>
      <w:r>
        <w:rPr>
          <w:rFonts w:ascii="Verdana" w:hAnsi="Verdana"/>
          <w:color w:val="000000"/>
          <w:sz w:val="18"/>
          <w:szCs w:val="18"/>
        </w:rPr>
        <w:t>» // Российская газета. 1998. №121.30 июня.</w:t>
      </w:r>
    </w:p>
    <w:p w14:paraId="42A5E94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37. Федеральный закон от 20 июля 1998 г. № 102 ФЗ «Об</w:t>
      </w:r>
      <w:r>
        <w:rPr>
          <w:rStyle w:val="WW8Num2z0"/>
          <w:rFonts w:ascii="Verdana" w:hAnsi="Verdana"/>
          <w:color w:val="000000"/>
          <w:sz w:val="18"/>
          <w:szCs w:val="18"/>
        </w:rPr>
        <w:t> </w:t>
      </w:r>
      <w:r>
        <w:rPr>
          <w:rStyle w:val="WW8Num3z0"/>
          <w:rFonts w:ascii="Verdana" w:hAnsi="Verdana"/>
          <w:color w:val="4682B4"/>
          <w:sz w:val="18"/>
          <w:szCs w:val="18"/>
        </w:rPr>
        <w:t>ипотеке</w:t>
      </w:r>
      <w:r>
        <w:rPr>
          <w:rFonts w:ascii="Verdana" w:hAnsi="Verdana"/>
          <w:color w:val="000000"/>
          <w:sz w:val="18"/>
          <w:szCs w:val="18"/>
        </w:rPr>
        <w:t>» (залоге недвижимости)» (ред. 01.04. 2005) // СЗ РФ. 1998. № 29 .</w:t>
      </w:r>
    </w:p>
    <w:p w14:paraId="71F43EE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38. Федеральный закон № 102 3 «</w:t>
      </w:r>
      <w:r>
        <w:rPr>
          <w:rStyle w:val="WW8Num3z0"/>
          <w:rFonts w:ascii="Verdana" w:hAnsi="Verdana"/>
          <w:color w:val="4682B4"/>
          <w:sz w:val="18"/>
          <w:szCs w:val="18"/>
        </w:rPr>
        <w:t>Об ипотеке (залоге недвижимости)</w:t>
      </w:r>
      <w:r>
        <w:rPr>
          <w:rFonts w:ascii="Verdana" w:hAnsi="Verdana"/>
          <w:color w:val="000000"/>
          <w:sz w:val="18"/>
          <w:szCs w:val="18"/>
        </w:rPr>
        <w:t>» // СЗ РФ. 1998. № 29. Ст. 3400; 2001. № 46. Ст. 4308.</w:t>
      </w:r>
    </w:p>
    <w:p w14:paraId="421E47DC"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39. Федеральный закон «О защите прав и</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инвесторов на рынке ценных бумаг» // СЗ РФ. 1999. № 10. Ст. 1163.</w:t>
      </w:r>
    </w:p>
    <w:p w14:paraId="1EB7AD3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40. Федеральный закон № 96 ФЗ от 4 мая 1999 года «</w:t>
      </w:r>
      <w:r>
        <w:rPr>
          <w:rStyle w:val="WW8Num3z0"/>
          <w:rFonts w:ascii="Verdana" w:hAnsi="Verdana"/>
          <w:color w:val="4682B4"/>
          <w:sz w:val="18"/>
          <w:szCs w:val="18"/>
        </w:rPr>
        <w:t>Об охране атмосферного воздуха</w:t>
      </w:r>
      <w:r>
        <w:rPr>
          <w:rFonts w:ascii="Verdana" w:hAnsi="Verdana"/>
          <w:color w:val="000000"/>
          <w:sz w:val="18"/>
          <w:szCs w:val="18"/>
        </w:rPr>
        <w:t>» // СЗ РФ. 1999. № 18. Ст. 2222.</w:t>
      </w:r>
    </w:p>
    <w:p w14:paraId="077E1A1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41. Федеральный закон от 2 января 2000 года № 28 ФЗ «</w:t>
      </w:r>
      <w:r>
        <w:rPr>
          <w:rStyle w:val="WW8Num3z0"/>
          <w:rFonts w:ascii="Verdana" w:hAnsi="Verdana"/>
          <w:color w:val="4682B4"/>
          <w:sz w:val="18"/>
          <w:szCs w:val="18"/>
        </w:rPr>
        <w:t>О государственном земельном кадастре</w:t>
      </w:r>
      <w:r>
        <w:rPr>
          <w:rFonts w:ascii="Verdana" w:hAnsi="Verdana"/>
          <w:color w:val="000000"/>
          <w:sz w:val="18"/>
          <w:szCs w:val="18"/>
        </w:rPr>
        <w:t>» // Российская газета. 2000. № 5. 10 января.</w:t>
      </w:r>
    </w:p>
    <w:p w14:paraId="0BBA98E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42. Федеральный закон от 4 июля 2001 г. № 101 ФЗ «</w:t>
      </w:r>
      <w:r>
        <w:rPr>
          <w:rStyle w:val="WW8Num3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 Российская газета. 2001. №137 (2749).</w:t>
      </w:r>
    </w:p>
    <w:p w14:paraId="10899005"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43. Федеральный закон РФ от 7 августа 2001 года № 120 ФЗ «Овнесении изменений и дополнений в федеральный закон «Об акционерных161обществах» // СЗ РФ. 2001. № 33. Ст. 3423.</w:t>
      </w:r>
    </w:p>
    <w:p w14:paraId="0866D41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44. Федеральный закон от 8 августа 2001 года № 129 ФЗ «</w:t>
      </w:r>
      <w:r>
        <w:rPr>
          <w:rStyle w:val="WW8Num3z0"/>
          <w:rFonts w:ascii="Verdana" w:hAnsi="Verdana"/>
          <w:color w:val="4682B4"/>
          <w:sz w:val="18"/>
          <w:szCs w:val="18"/>
        </w:rPr>
        <w:t>О государственной регистрации юридических лиц</w:t>
      </w:r>
      <w:r>
        <w:rPr>
          <w:rFonts w:ascii="Verdana" w:hAnsi="Verdana"/>
          <w:color w:val="000000"/>
          <w:sz w:val="18"/>
          <w:szCs w:val="18"/>
        </w:rPr>
        <w:t>» (ред. от 18. 07. 2006) // Российская газета. 2001. № 153 154. 10 августа.</w:t>
      </w:r>
    </w:p>
    <w:p w14:paraId="6BE2C8F2"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45. Федеральный закон № 101 ФЗ «</w:t>
      </w:r>
      <w:r>
        <w:rPr>
          <w:rStyle w:val="WW8Num3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 Российская газета. 2001. № 137 (2749).</w:t>
      </w:r>
    </w:p>
    <w:p w14:paraId="7643E94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46. Федеральный закон от 20 декабря 2001 г № 7 ФЗ «</w:t>
      </w:r>
      <w:r>
        <w:rPr>
          <w:rStyle w:val="WW8Num3z0"/>
          <w:rFonts w:ascii="Verdana" w:hAnsi="Verdana"/>
          <w:color w:val="4682B4"/>
          <w:sz w:val="18"/>
          <w:szCs w:val="18"/>
        </w:rPr>
        <w:t>Об охране окружающей среды</w:t>
      </w:r>
      <w:r>
        <w:rPr>
          <w:rFonts w:ascii="Verdana" w:hAnsi="Verdana"/>
          <w:color w:val="000000"/>
          <w:sz w:val="18"/>
          <w:szCs w:val="18"/>
        </w:rPr>
        <w:t>» // Российская газета. 2002. № 6. 12 января.</w:t>
      </w:r>
    </w:p>
    <w:p w14:paraId="2658D19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47. Федеральный закон от 21 декабря 2001 года № 178 ФЗ «</w:t>
      </w:r>
      <w:r>
        <w:rPr>
          <w:rStyle w:val="WW8Num3z0"/>
          <w:rFonts w:ascii="Verdana" w:hAnsi="Verdana"/>
          <w:color w:val="4682B4"/>
          <w:sz w:val="18"/>
          <w:szCs w:val="18"/>
        </w:rPr>
        <w:t>О приватизации государственного и муниципального имущества</w:t>
      </w:r>
      <w:r>
        <w:rPr>
          <w:rFonts w:ascii="Verdana" w:hAnsi="Verdana"/>
          <w:color w:val="000000"/>
          <w:sz w:val="18"/>
          <w:szCs w:val="18"/>
        </w:rPr>
        <w:t>» (ред. от 27.07.2006) // СЗ РФ. 2002. № 4. Ст. 251.</w:t>
      </w:r>
    </w:p>
    <w:p w14:paraId="386C3E8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48. Федеральный закон от 10 января 2002 г. № 7 ФЗ «</w:t>
      </w:r>
      <w:r>
        <w:rPr>
          <w:rStyle w:val="WW8Num3z0"/>
          <w:rFonts w:ascii="Verdana" w:hAnsi="Verdana"/>
          <w:color w:val="4682B4"/>
          <w:sz w:val="18"/>
          <w:szCs w:val="18"/>
        </w:rPr>
        <w:t>Об охране окружающей среды</w:t>
      </w:r>
      <w:r>
        <w:rPr>
          <w:rFonts w:ascii="Verdana" w:hAnsi="Verdana"/>
          <w:color w:val="000000"/>
          <w:sz w:val="18"/>
          <w:szCs w:val="18"/>
        </w:rPr>
        <w:t>» // Российская газета. 2002. № 6. 12 января.</w:t>
      </w:r>
    </w:p>
    <w:p w14:paraId="2BA7AA3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49. Федеральный закон № 101 ФЗ «</w:t>
      </w:r>
      <w:r>
        <w:rPr>
          <w:rStyle w:val="WW8Num3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(ред. от 18.07.2005 г.) // Парламентская газета. 2002. № 140 141. 27 июля.</w:t>
      </w:r>
    </w:p>
    <w:p w14:paraId="5A3AE74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от 27 декабря 1991 года «О неотложных мерах по осуществлению земельной реформы в</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 ВВС РФ. 1992. № 14. Ст. 761.</w:t>
      </w:r>
    </w:p>
    <w:p w14:paraId="20C6CDE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51.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Российской Федерации от 25 марта 1992 года «О продаже земельных участков</w:t>
      </w:r>
      <w:r>
        <w:rPr>
          <w:rStyle w:val="WW8Num2z0"/>
          <w:rFonts w:ascii="Verdana" w:hAnsi="Verdana"/>
          <w:color w:val="000000"/>
          <w:sz w:val="18"/>
          <w:szCs w:val="18"/>
        </w:rPr>
        <w:t> </w:t>
      </w:r>
      <w:r>
        <w:rPr>
          <w:rStyle w:val="WW8Num3z0"/>
          <w:rFonts w:ascii="Verdana" w:hAnsi="Verdana"/>
          <w:color w:val="4682B4"/>
          <w:sz w:val="18"/>
          <w:szCs w:val="18"/>
        </w:rPr>
        <w:t>гражданам</w:t>
      </w:r>
      <w:r>
        <w:rPr>
          <w:rStyle w:val="WW8Num2z0"/>
          <w:rFonts w:ascii="Verdana" w:hAnsi="Verdana"/>
          <w:color w:val="000000"/>
          <w:sz w:val="18"/>
          <w:szCs w:val="18"/>
        </w:rPr>
        <w:t> </w:t>
      </w:r>
      <w:r>
        <w:rPr>
          <w:rFonts w:ascii="Verdana" w:hAnsi="Verdana"/>
          <w:color w:val="000000"/>
          <w:sz w:val="18"/>
          <w:szCs w:val="18"/>
        </w:rPr>
        <w:t>и юридическим лицам при приватизации государственных и муниципальных предприятий» //</w:t>
      </w:r>
      <w:r>
        <w:rPr>
          <w:rStyle w:val="WW8Num2z0"/>
          <w:rFonts w:ascii="Verdana" w:hAnsi="Verdana"/>
          <w:color w:val="000000"/>
          <w:sz w:val="18"/>
          <w:szCs w:val="18"/>
        </w:rPr>
        <w:t> </w:t>
      </w:r>
      <w:r>
        <w:rPr>
          <w:rStyle w:val="WW8Num3z0"/>
          <w:rFonts w:ascii="Verdana" w:hAnsi="Verdana"/>
          <w:color w:val="4682B4"/>
          <w:sz w:val="18"/>
          <w:szCs w:val="18"/>
        </w:rPr>
        <w:t>ВВС</w:t>
      </w:r>
      <w:r>
        <w:rPr>
          <w:rStyle w:val="WW8Num2z0"/>
          <w:rFonts w:ascii="Verdana" w:hAnsi="Verdana"/>
          <w:color w:val="000000"/>
          <w:sz w:val="18"/>
          <w:szCs w:val="18"/>
        </w:rPr>
        <w:t> </w:t>
      </w:r>
      <w:r>
        <w:rPr>
          <w:rFonts w:ascii="Verdana" w:hAnsi="Verdana"/>
          <w:color w:val="000000"/>
          <w:sz w:val="18"/>
          <w:szCs w:val="18"/>
        </w:rPr>
        <w:t>РФ. 1992. №25. Ст. 1427.</w:t>
      </w:r>
    </w:p>
    <w:p w14:paraId="05D60B96"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52. Указ Президента Российской Федерации от 5 мая 1992 года «Об охране природных ресурсов территориальных вод, континентального шельфа и экономической зоны Российской Федерации» // Ведомости СНД и ВС РФ. 1992. № 19. Ст. 1048.</w:t>
      </w:r>
    </w:p>
    <w:p w14:paraId="7F8725D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53. Указ Президента Российской Федерации от 1 июля 1992 года № 721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 CAI 111 РФ. 1992. № 1. Ст. 3.</w:t>
      </w:r>
    </w:p>
    <w:p w14:paraId="7EC3E40C"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54. Указ Президента Российской Федерации от 14 июля 1992 года № 662 «О мерах по поддержке и оздоровлению несостоятельных государственных предприятий (</w:t>
      </w:r>
      <w:r>
        <w:rPr>
          <w:rStyle w:val="WW8Num3z0"/>
          <w:rFonts w:ascii="Verdana" w:hAnsi="Verdana"/>
          <w:color w:val="4682B4"/>
          <w:sz w:val="18"/>
          <w:szCs w:val="18"/>
        </w:rPr>
        <w:t>банкротов</w:t>
      </w:r>
      <w:r>
        <w:rPr>
          <w:rFonts w:ascii="Verdana" w:hAnsi="Verdana"/>
          <w:color w:val="000000"/>
          <w:sz w:val="18"/>
          <w:szCs w:val="18"/>
        </w:rPr>
        <w:t>) и применение к ним специальных процедур» // Российская газета. 1992. № 138. 18 июня.</w:t>
      </w:r>
    </w:p>
    <w:p w14:paraId="3C10A80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55. Указ Президента Российской Федерации от 14 октября 1992 года № 1228 «О продаже за приватизационные чеки жилищного фонда, земельных участков и муниципальной собственности» // Российская газета. 1992. № 229. 20 октября.</w:t>
      </w:r>
    </w:p>
    <w:p w14:paraId="660BF92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56. Указ Президента Российской Федерации от 8 февраля 1993 г. № 201 «О государственной собственности бывшего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за рубежом» // САПП РФ. 1993. № 7. Ст. 560.</w:t>
      </w:r>
    </w:p>
    <w:p w14:paraId="74612AD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57. Указ Президента Российской Федерации № 1769 от 27 октября 1993 года «</w:t>
      </w:r>
      <w:r>
        <w:rPr>
          <w:rStyle w:val="WW8Num3z0"/>
          <w:rFonts w:ascii="Verdana" w:hAnsi="Verdana"/>
          <w:color w:val="4682B4"/>
          <w:sz w:val="18"/>
          <w:szCs w:val="18"/>
        </w:rPr>
        <w:t>О мерах по обеспечению прав акционеров</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САПП</w:t>
      </w:r>
      <w:r>
        <w:rPr>
          <w:rStyle w:val="WW8Num2z0"/>
          <w:rFonts w:ascii="Verdana" w:hAnsi="Verdana"/>
          <w:color w:val="000000"/>
          <w:sz w:val="18"/>
          <w:szCs w:val="18"/>
        </w:rPr>
        <w:t> </w:t>
      </w:r>
      <w:r>
        <w:rPr>
          <w:rFonts w:ascii="Verdana" w:hAnsi="Verdana"/>
          <w:color w:val="000000"/>
          <w:sz w:val="18"/>
          <w:szCs w:val="18"/>
        </w:rPr>
        <w:t>РФ. 1993. № 44.</w:t>
      </w:r>
    </w:p>
    <w:p w14:paraId="4EB69C9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58. Указ Президента Российской Федерации от 27 октября 1993 года «</w:t>
      </w:r>
      <w:r>
        <w:rPr>
          <w:rStyle w:val="WW8Num3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//Российские вести. 1993. №210. 29 октября.</w:t>
      </w:r>
    </w:p>
    <w:p w14:paraId="4EA1C57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59. Указ Президента Российской Федерации от 24 декабря 1993 г. № 2281 «</w:t>
      </w:r>
      <w:r>
        <w:rPr>
          <w:rStyle w:val="WW8Num3z0"/>
          <w:rFonts w:ascii="Verdana" w:hAnsi="Verdana"/>
          <w:color w:val="4682B4"/>
          <w:sz w:val="18"/>
          <w:szCs w:val="18"/>
        </w:rPr>
        <w:t>О разработке и внедрении внебюджетных форм инвестирования жилищной сферы</w:t>
      </w:r>
      <w:r>
        <w:rPr>
          <w:rFonts w:ascii="Verdana" w:hAnsi="Verdana"/>
          <w:color w:val="000000"/>
          <w:sz w:val="18"/>
          <w:szCs w:val="18"/>
        </w:rPr>
        <w:t>» // САПП РФ. 1993. № 52. Ст. 5132.</w:t>
      </w:r>
    </w:p>
    <w:p w14:paraId="2F20343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60. Указ Президента Российской Федерации от 10 июня 1994 № 1180</w:t>
      </w:r>
    </w:p>
    <w:p w14:paraId="017F728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61. О жилищных кредитах» // САПП РФ. 1994. № 7. Ст. 692.163</w:t>
      </w:r>
    </w:p>
    <w:p w14:paraId="115A65E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62. Указ Президента Российской Федерации от 22 июля 1994 года «Об основных положениях Государственной программы приватизации государственных и муниципальных предприятий в Российской Федерации после 1 июля 1994 года» // СЗ РФ. 1994. № 13. Ст. 1478.</w:t>
      </w:r>
    </w:p>
    <w:p w14:paraId="5403871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63. Указ Президента Российской Федерации от 24 декабря 1993 г. № 2294 (ред. 16.08. 2004) «О государственной программе приватизации государственных и муниципальных предприятий в Российской Федерации» // САППРФ. 1994. № 1. Ст.2.</w:t>
      </w:r>
    </w:p>
    <w:p w14:paraId="26614EB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64. Указ Президента Российской Федерации от 14 февраля 1996 года «О праве собственности</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и юридических лиц на земельные участки под объектами недвижимости в сельской местности» // СЗ РФ. 1996. № 11. Ст. 1026.</w:t>
      </w:r>
    </w:p>
    <w:p w14:paraId="7E16634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65. Указ Президента Российской Федерации от 28 февраля 1996 года № 293 «</w:t>
      </w:r>
      <w:r>
        <w:rPr>
          <w:rStyle w:val="WW8Num3z0"/>
          <w:rFonts w:ascii="Verdana" w:hAnsi="Verdana"/>
          <w:color w:val="4682B4"/>
          <w:sz w:val="18"/>
          <w:szCs w:val="18"/>
        </w:rPr>
        <w:t>О дополнительных мерах по развитию ипотечного кредитования</w:t>
      </w:r>
      <w:r>
        <w:rPr>
          <w:rFonts w:ascii="Verdana" w:hAnsi="Verdana"/>
          <w:color w:val="000000"/>
          <w:sz w:val="18"/>
          <w:szCs w:val="18"/>
        </w:rPr>
        <w:t>» // СЗРФ. 1996. № 10. Ст. 880.</w:t>
      </w:r>
    </w:p>
    <w:p w14:paraId="3BEA901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66. Указ Президента Российской Федерации от 7 марта 1996 года «О реализации</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прав граждан на землю» // Российская газета. 1996. 12 марта.</w:t>
      </w:r>
    </w:p>
    <w:p w14:paraId="30A7070B"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67. Указ Президента Российской Федерации от 18 августа 1996 года № 1210 «О мерах по защите прав акционеров и обеспечению интересов государства как собственника и акционера» // СЗ РФ. 1996. № 35. Ст. 4142.</w:t>
      </w:r>
    </w:p>
    <w:p w14:paraId="12C6036C"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68. Указ Президента Российской Федерации от 27 августа 1996 года № 1270 «Об утверждении Порядка предоставления информации о государственной регистрации прав на недвижимое</w:t>
      </w:r>
      <w:r>
        <w:rPr>
          <w:rStyle w:val="WW8Num2z0"/>
          <w:rFonts w:ascii="Verdana" w:hAnsi="Verdana"/>
          <w:color w:val="000000"/>
          <w:sz w:val="18"/>
          <w:szCs w:val="18"/>
        </w:rPr>
        <w:t> </w:t>
      </w:r>
      <w:r>
        <w:rPr>
          <w:rStyle w:val="WW8Num3z0"/>
          <w:rFonts w:ascii="Verdana" w:hAnsi="Verdana"/>
          <w:color w:val="4682B4"/>
          <w:sz w:val="18"/>
          <w:szCs w:val="18"/>
        </w:rPr>
        <w:t>имущество</w:t>
      </w:r>
      <w:r>
        <w:rPr>
          <w:rStyle w:val="WW8Num2z0"/>
          <w:rFonts w:ascii="Verdana" w:hAnsi="Verdana"/>
          <w:color w:val="000000"/>
          <w:sz w:val="18"/>
          <w:szCs w:val="18"/>
        </w:rPr>
        <w:t> </w:t>
      </w:r>
      <w:r>
        <w:rPr>
          <w:rFonts w:ascii="Verdana" w:hAnsi="Verdana"/>
          <w:color w:val="000000"/>
          <w:sz w:val="18"/>
          <w:szCs w:val="18"/>
        </w:rPr>
        <w:t>и сделок с ним» // СЗ РФ. 1996. № 36. Ст. 4198.</w:t>
      </w:r>
    </w:p>
    <w:p w14:paraId="517DF23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69. Указ Президента Российской Федерации от 16 мая 1997 года № 485 «О</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собственникам объектов недвижимости в приобретении в собственность земельных участков под этими объектами» // СЗ РФ. 1997. № 20. Ст. 2240.</w:t>
      </w:r>
    </w:p>
    <w:p w14:paraId="67C219B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70. Указ Президента Российской Федерации от 25 января 1999 года №112 «О признании утратившими силу и об изменении некоторых актов Президента Российской Федерации» // СЗ РФ. 1999. № 5. Ст. 651.</w:t>
      </w:r>
    </w:p>
    <w:p w14:paraId="1C619DB5"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71. Указ Президента Российской Федерации от 28 февраля 1996 года № 293 «</w:t>
      </w:r>
      <w:r>
        <w:rPr>
          <w:rStyle w:val="WW8Num3z0"/>
          <w:rFonts w:ascii="Verdana" w:hAnsi="Verdana"/>
          <w:color w:val="4682B4"/>
          <w:sz w:val="18"/>
          <w:szCs w:val="18"/>
        </w:rPr>
        <w:t>О дополнительных мерах по развитию ипотечного кредитования</w:t>
      </w:r>
      <w:r>
        <w:rPr>
          <w:rFonts w:ascii="Verdana" w:hAnsi="Verdana"/>
          <w:color w:val="000000"/>
          <w:sz w:val="18"/>
          <w:szCs w:val="18"/>
        </w:rPr>
        <w:t>» // СЗ РФ. 1996. № 10. Ст. 880</w:t>
      </w:r>
    </w:p>
    <w:p w14:paraId="67EBF7E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72. Указ Президента Российской Федерации от 27 августа 1996 года № 1270 «Об утверждении Порядка предоставления информации огосударственной регистрации прав на недвижимое имущество и</w:t>
      </w:r>
      <w:r>
        <w:rPr>
          <w:rStyle w:val="WW8Num2z0"/>
          <w:rFonts w:ascii="Verdana" w:hAnsi="Verdana"/>
          <w:color w:val="000000"/>
          <w:sz w:val="18"/>
          <w:szCs w:val="18"/>
        </w:rPr>
        <w:t> </w:t>
      </w:r>
      <w:r>
        <w:rPr>
          <w:rStyle w:val="WW8Num3z0"/>
          <w:rFonts w:ascii="Verdana" w:hAnsi="Verdana"/>
          <w:color w:val="4682B4"/>
          <w:sz w:val="18"/>
          <w:szCs w:val="18"/>
        </w:rPr>
        <w:t>сделок</w:t>
      </w:r>
      <w:r>
        <w:rPr>
          <w:rStyle w:val="WW8Num2z0"/>
          <w:rFonts w:ascii="Verdana" w:hAnsi="Verdana"/>
          <w:color w:val="000000"/>
          <w:sz w:val="18"/>
          <w:szCs w:val="18"/>
        </w:rPr>
        <w:t> </w:t>
      </w:r>
      <w:r>
        <w:rPr>
          <w:rFonts w:ascii="Verdana" w:hAnsi="Verdana"/>
          <w:color w:val="000000"/>
          <w:sz w:val="18"/>
          <w:szCs w:val="18"/>
        </w:rPr>
        <w:t>сним» // СЗ РФ. 1996. № 36. Ст. 4198.</w:t>
      </w:r>
    </w:p>
    <w:p w14:paraId="62914562"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73. Указ Президента Российской Федерации от 25 января 1999 года № 112 «О признании утратившими силу и об изменении некоторых актов Президента Российской Федерации//С3 РФ. 1999. № 5. Ст. 651.</w:t>
      </w:r>
    </w:p>
    <w:p w14:paraId="7A1FA7D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74. Указ Президента РФ от 13.10.2004 № 1313 (ред. от 12.07.2011) «Вопросы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18.10.2004, № 42, ст. 4108.</w:t>
      </w:r>
    </w:p>
    <w:p w14:paraId="2B773B9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75. Указ Президента РФ от 13.10.2004 № 1316 (ред. от 23.09.2011) «Вопросы Федеральной службы</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приставов» // Собрание законодательства РФ, 18.10.2004, № 42, ст. 4111.</w:t>
      </w:r>
    </w:p>
    <w:p w14:paraId="1835471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Верховного Совета Российской Федерации от 24 декабря 1992 г. № 4219 1 «О введении в действие закона Российской Федерации «</w:t>
      </w:r>
      <w:r>
        <w:rPr>
          <w:rStyle w:val="WW8Num3z0"/>
          <w:rFonts w:ascii="Verdana" w:hAnsi="Verdana"/>
          <w:color w:val="4682B4"/>
          <w:sz w:val="18"/>
          <w:szCs w:val="18"/>
        </w:rPr>
        <w:t>Об основах федеральной жилищной политики</w:t>
      </w:r>
      <w:r>
        <w:rPr>
          <w:rFonts w:ascii="Verdana" w:hAnsi="Verdana"/>
          <w:color w:val="000000"/>
          <w:sz w:val="18"/>
          <w:szCs w:val="18"/>
        </w:rPr>
        <w:t>» // Ведомости СНД и ВС РФ. 1993. № 3. Ст. 100. 21 января.</w:t>
      </w:r>
    </w:p>
    <w:p w14:paraId="4EF57BF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77. Постановление Правительства Российской Федерации от 29 декабря 1991 года «</w:t>
      </w:r>
      <w:r>
        <w:rPr>
          <w:rStyle w:val="WW8Num3z0"/>
          <w:rFonts w:ascii="Verdana" w:hAnsi="Verdana"/>
          <w:color w:val="4682B4"/>
          <w:sz w:val="18"/>
          <w:szCs w:val="18"/>
        </w:rPr>
        <w:t>О порядке реорганизации колхозов и совхозов</w:t>
      </w:r>
      <w:r>
        <w:rPr>
          <w:rFonts w:ascii="Verdana" w:hAnsi="Verdana"/>
          <w:color w:val="000000"/>
          <w:sz w:val="18"/>
          <w:szCs w:val="18"/>
        </w:rPr>
        <w:t>» // СП РФ. 1992. №12. Ст. 9.</w:t>
      </w:r>
    </w:p>
    <w:p w14:paraId="3AA1DCE5"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78. Постановление Правительства Российской Федерации от 1 февраля 1995 года «О порядке осуществления прав собственников земельных долей и</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Style w:val="WW8Num2z0"/>
          <w:rFonts w:ascii="Verdana" w:hAnsi="Verdana"/>
          <w:color w:val="000000"/>
          <w:sz w:val="18"/>
          <w:szCs w:val="18"/>
        </w:rPr>
        <w:t> </w:t>
      </w:r>
      <w:r>
        <w:rPr>
          <w:rFonts w:ascii="Verdana" w:hAnsi="Verdana"/>
          <w:color w:val="000000"/>
          <w:sz w:val="18"/>
          <w:szCs w:val="18"/>
        </w:rPr>
        <w:t>паев» // СЗ РФ. 1995. № 7. Ст. 534.</w:t>
      </w:r>
    </w:p>
    <w:p w14:paraId="6EA40412"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79. Постановление Правительства Российской Федерации от 12 декабря 1995 года № 1211 «</w:t>
      </w:r>
      <w:r>
        <w:rPr>
          <w:rStyle w:val="WW8Num3z0"/>
          <w:rFonts w:ascii="Verdana" w:hAnsi="Verdana"/>
          <w:color w:val="4682B4"/>
          <w:sz w:val="18"/>
          <w:szCs w:val="18"/>
        </w:rPr>
        <w:t>Об инвентаризации собственности Российской федерации, находящейся за рубежом</w:t>
      </w:r>
      <w:r>
        <w:rPr>
          <w:rFonts w:ascii="Verdana" w:hAnsi="Verdana"/>
          <w:color w:val="000000"/>
          <w:sz w:val="18"/>
          <w:szCs w:val="18"/>
        </w:rPr>
        <w:t>» // СЗ РФ. 1995. № 51. Ст. 5063.</w:t>
      </w:r>
    </w:p>
    <w:p w14:paraId="253D204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80. Постановление Правительства Российской Федерации от 18 февраля 1998 года № 219 «Об утверждении Правил ведения Единого государственного реестра прав на недвижимое имущество и сделок с ним» // СЗРФ. 1998. №8. Ст. 963.</w:t>
      </w:r>
    </w:p>
    <w:p w14:paraId="350CE3E5"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81. Постановление Правительства Российской Федерации от 11' января 2000 года № 28 «</w:t>
      </w:r>
      <w:r>
        <w:rPr>
          <w:rStyle w:val="WW8Num3z0"/>
          <w:rFonts w:ascii="Verdana" w:hAnsi="Verdana"/>
          <w:color w:val="4682B4"/>
          <w:sz w:val="18"/>
          <w:szCs w:val="18"/>
        </w:rPr>
        <w:t>О развитии системы ипотечного жилищного кредитования в Российской Федерации</w:t>
      </w:r>
      <w:r>
        <w:rPr>
          <w:rFonts w:ascii="Verdana" w:hAnsi="Verdana"/>
          <w:color w:val="000000"/>
          <w:sz w:val="18"/>
          <w:szCs w:val="18"/>
        </w:rPr>
        <w:t>» // СЗ РФ. 2000. № 3. Ст. 278.</w:t>
      </w:r>
    </w:p>
    <w:p w14:paraId="4A8F8B5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82. Постановление Правительства Российской Федерации от 9 апреля2001 года № 273 «Об утверждении Федеральной программы поэтапногоразвития системы государственной регистрации прав на недвижимое166имущество и сделок с ним» // СЗ РФ. 2001. № 16. Ст. 1602.</w:t>
      </w:r>
    </w:p>
    <w:p w14:paraId="7FE0E5C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83. Постановление Правительства Российской Федерации от 29 декабря 2001 года № 926 «Об утверждении минимальных и максимальных ставок регулярных платежей за пользование недрами» // СЗ РФ. 2002. №1 (ч.2). Ст. 46.</w:t>
      </w:r>
    </w:p>
    <w:p w14:paraId="71DB584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84. Положение о реорганизации колхозов, совхозов и приватизации государственных сельскохозяйственных предприятии // CAI ill РФ. 1992. №12. Ст. 931; №25. Ст. 2219.</w:t>
      </w:r>
    </w:p>
    <w:p w14:paraId="06D6B87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85. Положение об особо ценных объектах культурного наследия народов Российской Федерации, утвержденное</w:t>
      </w:r>
      <w:r>
        <w:rPr>
          <w:rStyle w:val="WW8Num2z0"/>
          <w:rFonts w:ascii="Verdana" w:hAnsi="Verdana"/>
          <w:color w:val="000000"/>
          <w:sz w:val="18"/>
          <w:szCs w:val="18"/>
        </w:rPr>
        <w:t> </w:t>
      </w:r>
      <w:r>
        <w:rPr>
          <w:rStyle w:val="WW8Num3z0"/>
          <w:rFonts w:ascii="Verdana" w:hAnsi="Verdana"/>
          <w:color w:val="4682B4"/>
          <w:sz w:val="18"/>
          <w:szCs w:val="18"/>
        </w:rPr>
        <w:t>Указом</w:t>
      </w:r>
      <w:r>
        <w:rPr>
          <w:rStyle w:val="WW8Num2z0"/>
          <w:rFonts w:ascii="Verdana" w:hAnsi="Verdana"/>
          <w:color w:val="000000"/>
          <w:sz w:val="18"/>
          <w:szCs w:val="18"/>
        </w:rPr>
        <w:t> </w:t>
      </w:r>
      <w:r>
        <w:rPr>
          <w:rFonts w:ascii="Verdana" w:hAnsi="Verdana"/>
          <w:color w:val="000000"/>
          <w:sz w:val="18"/>
          <w:szCs w:val="18"/>
        </w:rPr>
        <w:t>Президента РФ от 30 ноября 1992 г. № 1487 // САПП РФ. 1992. № 23. Ст. 1961.</w:t>
      </w:r>
    </w:p>
    <w:p w14:paraId="766FA63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86. Положение о Государственном своде особо ценных объектов культурного наследия народов Российской Федерации, утвержденное</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Правительства РФ от 6 октября 1994 г. № 1143 // СЗ РФ. 1994. №25. Ст. 2710.</w:t>
      </w:r>
    </w:p>
    <w:p w14:paraId="3449596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87. Примерное положение об учреждении юстиции по государственной регистрации прав на недвижимое имущество и сделок с ним //СЗРФ. 1998. №11. Ст. 1291.i</w:t>
      </w:r>
    </w:p>
    <w:p w14:paraId="7CF7F6AB"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88. Порядок ведения государственного реестра земель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нормативных актов федеральных органов</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2001. №27.</w:t>
      </w:r>
    </w:p>
    <w:p w14:paraId="4FBF030B"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89. Инструкция о порядке государственной регистрации договоров аренды, безвозмездного пользования, концессии участков лесного фонда (леса) и прав на участки лесного фонда (леса) // Российская газета. 2002. № 26. 9 февраля.</w:t>
      </w:r>
    </w:p>
    <w:p w14:paraId="6DE49FD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90. Постановление</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Высшего Арбитражного Суда РФ от 2 декабря 1993. № 32 // Вестник</w:t>
      </w:r>
      <w:r>
        <w:rPr>
          <w:rStyle w:val="WW8Num2z0"/>
          <w:rFonts w:ascii="Verdana" w:hAnsi="Verdana"/>
          <w:color w:val="000000"/>
          <w:sz w:val="18"/>
          <w:szCs w:val="18"/>
        </w:rPr>
        <w:t> </w:t>
      </w:r>
      <w:r>
        <w:rPr>
          <w:rStyle w:val="WW8Num3z0"/>
          <w:rFonts w:ascii="Verdana" w:hAnsi="Verdana"/>
          <w:color w:val="4682B4"/>
          <w:sz w:val="18"/>
          <w:szCs w:val="18"/>
        </w:rPr>
        <w:t>ВАС</w:t>
      </w:r>
      <w:r>
        <w:rPr>
          <w:rStyle w:val="WW8Num2z0"/>
          <w:rFonts w:ascii="Verdana" w:hAnsi="Verdana"/>
          <w:color w:val="000000"/>
          <w:sz w:val="18"/>
          <w:szCs w:val="18"/>
        </w:rPr>
        <w:t> </w:t>
      </w:r>
      <w:r>
        <w:rPr>
          <w:rFonts w:ascii="Verdana" w:hAnsi="Verdana"/>
          <w:color w:val="000000"/>
          <w:sz w:val="18"/>
          <w:szCs w:val="18"/>
        </w:rPr>
        <w:t>РФ. 1994. № 2.</w:t>
      </w:r>
    </w:p>
    <w:p w14:paraId="76D451E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91. Постановление Пленума</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РФ и Пленума</w:t>
      </w:r>
    </w:p>
    <w:p w14:paraId="4A569BE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92. Высшего</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РФ от 2 апреля 1997 года № 4/8 «О некоторыхвопросах применения Федерального закона «</w:t>
      </w:r>
      <w:r>
        <w:rPr>
          <w:rStyle w:val="WW8Num3z0"/>
          <w:rFonts w:ascii="Verdana" w:hAnsi="Verdana"/>
          <w:color w:val="4682B4"/>
          <w:sz w:val="18"/>
          <w:szCs w:val="18"/>
        </w:rPr>
        <w:t>Об акционерных обществах</w:t>
      </w:r>
      <w:r>
        <w:rPr>
          <w:rFonts w:ascii="Verdana" w:hAnsi="Verdana"/>
          <w:color w:val="000000"/>
          <w:sz w:val="18"/>
          <w:szCs w:val="18"/>
        </w:rPr>
        <w:t>» //1671. Вестник ВАС. 1997. №6.</w:t>
      </w:r>
    </w:p>
    <w:p w14:paraId="77A8B5E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93. Постановление Пленума ВАС РФ №22 от 29.04.2010 «О некоторых вопросах, возникающих в судебной практике при разрешении</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связанных с защитой права собственности и других</w:t>
      </w:r>
      <w:r>
        <w:rPr>
          <w:rStyle w:val="WW8Num2z0"/>
          <w:rFonts w:ascii="Verdana" w:hAnsi="Verdana"/>
          <w:color w:val="000000"/>
          <w:sz w:val="18"/>
          <w:szCs w:val="18"/>
        </w:rPr>
        <w:t> </w:t>
      </w:r>
      <w:r>
        <w:rPr>
          <w:rStyle w:val="WW8Num3z0"/>
          <w:rFonts w:ascii="Verdana" w:hAnsi="Verdana"/>
          <w:color w:val="4682B4"/>
          <w:sz w:val="18"/>
          <w:szCs w:val="18"/>
        </w:rPr>
        <w:t>вещных</w:t>
      </w:r>
      <w:r>
        <w:rPr>
          <w:rStyle w:val="WW8Num2z0"/>
          <w:rFonts w:ascii="Verdana" w:hAnsi="Verdana"/>
          <w:color w:val="000000"/>
          <w:sz w:val="18"/>
          <w:szCs w:val="18"/>
        </w:rPr>
        <w:t> </w:t>
      </w:r>
      <w:r>
        <w:rPr>
          <w:rFonts w:ascii="Verdana" w:hAnsi="Verdana"/>
          <w:color w:val="000000"/>
          <w:sz w:val="18"/>
          <w:szCs w:val="18"/>
        </w:rPr>
        <w:t>прав» // Российская газета, № Ю9, 21.05.2010.</w:t>
      </w:r>
    </w:p>
    <w:p w14:paraId="1E58355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94. Постановление Пленума Высшего Арбитражного Суда РФ от 24 марта 2005 г. № 11 «</w:t>
      </w:r>
      <w:r>
        <w:rPr>
          <w:rStyle w:val="WW8Num3z0"/>
          <w:rFonts w:ascii="Verdana" w:hAnsi="Verdana"/>
          <w:color w:val="4682B4"/>
          <w:sz w:val="18"/>
          <w:szCs w:val="18"/>
        </w:rPr>
        <w:t>О некоторых вопросах, связанных с применением земельного законодательства</w:t>
      </w:r>
      <w:r>
        <w:rPr>
          <w:rFonts w:ascii="Verdana" w:hAnsi="Verdana"/>
          <w:color w:val="000000"/>
          <w:sz w:val="18"/>
          <w:szCs w:val="18"/>
        </w:rPr>
        <w:t xml:space="preserve">» // Хозяйство и право. </w:t>
      </w:r>
      <w:r>
        <w:rPr>
          <w:rFonts w:ascii="Verdana" w:hAnsi="Verdana"/>
          <w:color w:val="000000"/>
          <w:sz w:val="18"/>
          <w:szCs w:val="18"/>
        </w:rPr>
        <w:lastRenderedPageBreak/>
        <w:t>2005. № 8.</w:t>
      </w:r>
    </w:p>
    <w:p w14:paraId="3903285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95. Закон Республики Башкортостан от 22 апреля 1997 г. № 88-з «</w:t>
      </w:r>
      <w:r>
        <w:rPr>
          <w:rStyle w:val="WW8Num3z0"/>
          <w:rFonts w:ascii="Verdana" w:hAnsi="Verdana"/>
          <w:color w:val="4682B4"/>
          <w:sz w:val="18"/>
          <w:szCs w:val="18"/>
        </w:rPr>
        <w:t>О домашних животных</w:t>
      </w:r>
      <w:r>
        <w:rPr>
          <w:rFonts w:ascii="Verdana" w:hAnsi="Verdana"/>
          <w:color w:val="000000"/>
          <w:sz w:val="18"/>
          <w:szCs w:val="18"/>
        </w:rPr>
        <w:t>» // Известия Башкортостана. 1997. № 110-111 (14841485). 10 июня.</w:t>
      </w:r>
    </w:p>
    <w:p w14:paraId="492F745C"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96. Постановление Верховного Совета Республики Башкортостан №ВС 13/29 (Экологический Кодекс Республики Башкортостан) // Ведомости Верховного Совета и Правительства РБ. 1993. № 3. Ст. 58.1.. Монографии, пособия,</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w:t>
      </w:r>
    </w:p>
    <w:p w14:paraId="3C8FD6B2"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Ю.Ф. О результатах работы органов предварительного следствия</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по противодействию рейдерским захватам // Недвижимость и инвестиции. Правовое регулирование, № 1 (38), апрель 2009.</w:t>
      </w:r>
    </w:p>
    <w:p w14:paraId="752C4C5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Г.Н. Экономическая конституция зарубежных странах. М.: Наука, 2006.</w:t>
      </w:r>
    </w:p>
    <w:p w14:paraId="3F7AACF5"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С.Н. Рейдерство в России. Особенности национального захвата. СПб.: Невский проспект, 2007.</w:t>
      </w:r>
    </w:p>
    <w:p w14:paraId="604A01C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Астахов</w:t>
      </w:r>
      <w:r>
        <w:rPr>
          <w:rStyle w:val="WW8Num2z0"/>
          <w:rFonts w:ascii="Verdana" w:hAnsi="Verdana"/>
          <w:color w:val="000000"/>
          <w:sz w:val="18"/>
          <w:szCs w:val="18"/>
        </w:rPr>
        <w:t> </w:t>
      </w:r>
      <w:r>
        <w:rPr>
          <w:rFonts w:ascii="Verdana" w:hAnsi="Verdana"/>
          <w:color w:val="000000"/>
          <w:sz w:val="18"/>
          <w:szCs w:val="18"/>
        </w:rPr>
        <w:t>П.А., противодействие рейдерским захватам. М.: Эксмо,2007.</w:t>
      </w:r>
    </w:p>
    <w:p w14:paraId="12321F4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Аслаханов</w:t>
      </w:r>
      <w:r>
        <w:rPr>
          <w:rStyle w:val="WW8Num2z0"/>
          <w:rFonts w:ascii="Verdana" w:hAnsi="Verdana"/>
          <w:color w:val="000000"/>
          <w:sz w:val="18"/>
          <w:szCs w:val="18"/>
        </w:rPr>
        <w:t> </w:t>
      </w:r>
      <w:r>
        <w:rPr>
          <w:rFonts w:ascii="Verdana" w:hAnsi="Verdana"/>
          <w:color w:val="000000"/>
          <w:sz w:val="18"/>
          <w:szCs w:val="18"/>
        </w:rPr>
        <w:t>А. Мафия пятая власть? (Размышления генерал майора</w:t>
      </w:r>
      <w:r>
        <w:rPr>
          <w:rStyle w:val="WW8Num2z0"/>
          <w:rFonts w:ascii="Verdana" w:hAnsi="Verdana"/>
          <w:color w:val="000000"/>
          <w:sz w:val="18"/>
          <w:szCs w:val="18"/>
        </w:rPr>
        <w:t> </w:t>
      </w:r>
      <w:r>
        <w:rPr>
          <w:rStyle w:val="WW8Num3z0"/>
          <w:rFonts w:ascii="Verdana" w:hAnsi="Verdana"/>
          <w:color w:val="4682B4"/>
          <w:sz w:val="18"/>
          <w:szCs w:val="18"/>
        </w:rPr>
        <w:t>милиции</w:t>
      </w:r>
      <w:r>
        <w:rPr>
          <w:rFonts w:ascii="Verdana" w:hAnsi="Verdana"/>
          <w:color w:val="000000"/>
          <w:sz w:val="18"/>
          <w:szCs w:val="18"/>
        </w:rPr>
        <w:t>). М., 1995.120 с.</w:t>
      </w:r>
    </w:p>
    <w:p w14:paraId="27E6E2A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Байгулов</w:t>
      </w:r>
      <w:r>
        <w:rPr>
          <w:rStyle w:val="WW8Num2z0"/>
          <w:rFonts w:ascii="Verdana" w:hAnsi="Verdana"/>
          <w:color w:val="000000"/>
          <w:sz w:val="18"/>
          <w:szCs w:val="18"/>
        </w:rPr>
        <w:t> </w:t>
      </w:r>
      <w:r>
        <w:rPr>
          <w:rFonts w:ascii="Verdana" w:hAnsi="Verdana"/>
          <w:color w:val="000000"/>
          <w:sz w:val="18"/>
          <w:szCs w:val="18"/>
        </w:rPr>
        <w:t>P.M. Развитие интеллектуальной собственности в условиях рынка. Ульяновск: УлГТУ, 2006.</w:t>
      </w:r>
    </w:p>
    <w:p w14:paraId="5F91DDC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Боярская</w:t>
      </w:r>
      <w:r>
        <w:rPr>
          <w:rStyle w:val="WW8Num2z0"/>
          <w:rFonts w:ascii="Verdana" w:hAnsi="Verdana"/>
          <w:color w:val="000000"/>
          <w:sz w:val="18"/>
          <w:szCs w:val="18"/>
        </w:rPr>
        <w:t> </w:t>
      </w:r>
      <w:r>
        <w:rPr>
          <w:rFonts w:ascii="Verdana" w:hAnsi="Verdana"/>
          <w:color w:val="000000"/>
          <w:sz w:val="18"/>
          <w:szCs w:val="18"/>
        </w:rPr>
        <w:t>Е.Ю. Залог как один из эффективных способов обеспечения</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обязательств по кредитным договорам // Банковское кредитование, 2005, № 3 //</w:t>
      </w:r>
      <w:r>
        <w:rPr>
          <w:rStyle w:val="WW8Num2z0"/>
          <w:rFonts w:ascii="Verdana" w:hAnsi="Verdana"/>
          <w:color w:val="000000"/>
          <w:sz w:val="18"/>
          <w:szCs w:val="18"/>
        </w:rPr>
        <w:t>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Консультант Плюс</w:t>
      </w:r>
      <w:r>
        <w:rPr>
          <w:rFonts w:ascii="Verdana" w:hAnsi="Verdana"/>
          <w:color w:val="000000"/>
          <w:sz w:val="18"/>
          <w:szCs w:val="18"/>
        </w:rPr>
        <w:t>».</w:t>
      </w:r>
    </w:p>
    <w:p w14:paraId="79F7306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104. Бердяев Н. Судьба России. Опыты по психологии войны и национальности. М., 1990. 296 с.</w:t>
      </w:r>
    </w:p>
    <w:p w14:paraId="1B09CAD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Бержель</w:t>
      </w:r>
      <w:r>
        <w:rPr>
          <w:rStyle w:val="WW8Num2z0"/>
          <w:rFonts w:ascii="Verdana" w:hAnsi="Verdana"/>
          <w:color w:val="000000"/>
          <w:sz w:val="18"/>
          <w:szCs w:val="18"/>
        </w:rPr>
        <w:t> </w:t>
      </w:r>
      <w:r>
        <w:rPr>
          <w:rFonts w:ascii="Verdana" w:hAnsi="Verdana"/>
          <w:color w:val="000000"/>
          <w:sz w:val="18"/>
          <w:szCs w:val="18"/>
        </w:rPr>
        <w:t>Ж.Л. Общая теория права. М., 2000. 273 с.</w:t>
      </w:r>
    </w:p>
    <w:p w14:paraId="61B6B2A1"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Е. Ф. Экономическая теория. М., 1997. 102 с.</w:t>
      </w:r>
    </w:p>
    <w:p w14:paraId="38EFAA3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107. Васильев J1.C. Проблемы генезиса китайского государства. М.,1983.</w:t>
      </w:r>
    </w:p>
    <w:p w14:paraId="5D6311F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Теория государства и права: Учебник для</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вузов. 3 е изд. М.:</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1999. 528 с.</w:t>
      </w:r>
    </w:p>
    <w:p w14:paraId="3CB54431"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Викторов</w:t>
      </w:r>
      <w:r>
        <w:rPr>
          <w:rStyle w:val="WW8Num2z0"/>
          <w:rFonts w:ascii="Verdana" w:hAnsi="Verdana"/>
          <w:color w:val="000000"/>
          <w:sz w:val="18"/>
          <w:szCs w:val="18"/>
        </w:rPr>
        <w:t> </w:t>
      </w:r>
      <w:r>
        <w:rPr>
          <w:rFonts w:ascii="Verdana" w:hAnsi="Verdana"/>
          <w:color w:val="000000"/>
          <w:sz w:val="18"/>
          <w:szCs w:val="18"/>
        </w:rPr>
        <w:t>И.С., Земеров H.H. Вопросы</w:t>
      </w:r>
      <w:r>
        <w:rPr>
          <w:rStyle w:val="WW8Num2z0"/>
          <w:rFonts w:ascii="Verdana" w:hAnsi="Verdana"/>
          <w:color w:val="000000"/>
          <w:sz w:val="18"/>
          <w:szCs w:val="18"/>
        </w:rPr>
        <w:t> </w:t>
      </w:r>
      <w:r>
        <w:rPr>
          <w:rStyle w:val="WW8Num3z0"/>
          <w:rFonts w:ascii="Verdana" w:hAnsi="Verdana"/>
          <w:color w:val="4682B4"/>
          <w:sz w:val="18"/>
          <w:szCs w:val="18"/>
        </w:rPr>
        <w:t>прокурорского</w:t>
      </w:r>
      <w:r>
        <w:rPr>
          <w:rStyle w:val="WW8Num2z0"/>
          <w:rFonts w:ascii="Verdana" w:hAnsi="Verdana"/>
          <w:color w:val="000000"/>
          <w:sz w:val="18"/>
          <w:szCs w:val="18"/>
        </w:rPr>
        <w:t> </w:t>
      </w:r>
      <w:r>
        <w:rPr>
          <w:rFonts w:ascii="Verdana" w:hAnsi="Verdana"/>
          <w:color w:val="000000"/>
          <w:sz w:val="18"/>
          <w:szCs w:val="18"/>
        </w:rPr>
        <w:t>надзора за соблюдением законодательства в сфере градостроительной и жилищной деятельности // Жилищное право. № 8. 2008. С. 26-31.</w:t>
      </w:r>
    </w:p>
    <w:p w14:paraId="1105D14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Витте</w:t>
      </w:r>
      <w:r>
        <w:rPr>
          <w:rStyle w:val="WW8Num2z0"/>
          <w:rFonts w:ascii="Verdana" w:hAnsi="Verdana"/>
          <w:color w:val="000000"/>
          <w:sz w:val="18"/>
          <w:szCs w:val="18"/>
        </w:rPr>
        <w:t> </w:t>
      </w:r>
      <w:r>
        <w:rPr>
          <w:rFonts w:ascii="Verdana" w:hAnsi="Verdana"/>
          <w:color w:val="000000"/>
          <w:sz w:val="18"/>
          <w:szCs w:val="18"/>
        </w:rPr>
        <w:t>Ю.С. Записки по крестьянскому</w:t>
      </w:r>
      <w:r>
        <w:rPr>
          <w:rStyle w:val="WW8Num2z0"/>
          <w:rFonts w:ascii="Verdana" w:hAnsi="Verdana"/>
          <w:color w:val="000000"/>
          <w:sz w:val="18"/>
          <w:szCs w:val="18"/>
        </w:rPr>
        <w:t> </w:t>
      </w:r>
      <w:r>
        <w:rPr>
          <w:rStyle w:val="WW8Num3z0"/>
          <w:rFonts w:ascii="Verdana" w:hAnsi="Verdana"/>
          <w:color w:val="4682B4"/>
          <w:sz w:val="18"/>
          <w:szCs w:val="18"/>
        </w:rPr>
        <w:t>делу</w:t>
      </w:r>
      <w:r>
        <w:rPr>
          <w:rFonts w:ascii="Verdana" w:hAnsi="Verdana"/>
          <w:color w:val="000000"/>
          <w:sz w:val="18"/>
          <w:szCs w:val="18"/>
        </w:rPr>
        <w:t>. СПб., 1904. С. 93.</w:t>
      </w:r>
    </w:p>
    <w:p w14:paraId="2739B96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М.В. Право собственности в России: возникновение, юридическое содержание, пути развития. М., 2002.</w:t>
      </w:r>
    </w:p>
    <w:p w14:paraId="6C8B6C6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112. Владимирский</w:t>
      </w:r>
      <w:r>
        <w:rPr>
          <w:rStyle w:val="WW8Num2z0"/>
          <w:rFonts w:ascii="Verdana" w:hAnsi="Verdana"/>
          <w:color w:val="000000"/>
          <w:sz w:val="18"/>
          <w:szCs w:val="18"/>
        </w:rPr>
        <w:t> </w:t>
      </w:r>
      <w:r>
        <w:rPr>
          <w:rStyle w:val="WW8Num3z0"/>
          <w:rFonts w:ascii="Verdana" w:hAnsi="Verdana"/>
          <w:color w:val="4682B4"/>
          <w:sz w:val="18"/>
          <w:szCs w:val="18"/>
        </w:rPr>
        <w:t>Буданов</w:t>
      </w:r>
      <w:r>
        <w:rPr>
          <w:rStyle w:val="WW8Num2z0"/>
          <w:rFonts w:ascii="Verdana" w:hAnsi="Verdana"/>
          <w:color w:val="000000"/>
          <w:sz w:val="18"/>
          <w:szCs w:val="18"/>
        </w:rPr>
        <w:t> </w:t>
      </w:r>
      <w:r>
        <w:rPr>
          <w:rFonts w:ascii="Verdana" w:hAnsi="Verdana"/>
          <w:color w:val="000000"/>
          <w:sz w:val="18"/>
          <w:szCs w:val="18"/>
        </w:rPr>
        <w:t>М. Ф. Обзор истории русского права / Ростов на Дону: Изд во «</w:t>
      </w:r>
      <w:r>
        <w:rPr>
          <w:rStyle w:val="WW8Num3z0"/>
          <w:rFonts w:ascii="Verdana" w:hAnsi="Verdana"/>
          <w:color w:val="4682B4"/>
          <w:sz w:val="18"/>
          <w:szCs w:val="18"/>
        </w:rPr>
        <w:t>Феникс</w:t>
      </w:r>
      <w:r>
        <w:rPr>
          <w:rFonts w:ascii="Verdana" w:hAnsi="Verdana"/>
          <w:color w:val="000000"/>
          <w:sz w:val="18"/>
          <w:szCs w:val="18"/>
        </w:rPr>
        <w:t>», 1995. 550 с.</w:t>
      </w:r>
    </w:p>
    <w:p w14:paraId="3BC9A0A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113. Всеобщая история государства и права: Учебник / Под ред. проф. К.И. Батыра. М., 1998.</w:t>
      </w:r>
    </w:p>
    <w:p w14:paraId="4124F13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114. Вылегжанин А. Права на морские природные ресурсы //169</w:t>
      </w:r>
    </w:p>
    <w:p w14:paraId="4146E74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115. Хозяйство и право. 1997. № 5.</w:t>
      </w:r>
    </w:p>
    <w:p w14:paraId="58238B3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Габитов</w:t>
      </w:r>
      <w:r>
        <w:rPr>
          <w:rStyle w:val="WW8Num2z0"/>
          <w:rFonts w:ascii="Verdana" w:hAnsi="Verdana"/>
          <w:color w:val="000000"/>
          <w:sz w:val="18"/>
          <w:szCs w:val="18"/>
        </w:rPr>
        <w:t> </w:t>
      </w:r>
      <w:r>
        <w:rPr>
          <w:rFonts w:ascii="Verdana" w:hAnsi="Verdana"/>
          <w:color w:val="000000"/>
          <w:sz w:val="18"/>
          <w:szCs w:val="18"/>
        </w:rPr>
        <w:t>P. X. Теоретические проблемы организации правовой охраны атмосферы Земли в современных условиях / Издание Башкирск. унта. Уфа, 2000. 244 с.</w:t>
      </w:r>
    </w:p>
    <w:p w14:paraId="66A1E4C6"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Гаджиев</w:t>
      </w:r>
      <w:r>
        <w:rPr>
          <w:rStyle w:val="WW8Num2z0"/>
          <w:rFonts w:ascii="Verdana" w:hAnsi="Verdana"/>
          <w:color w:val="000000"/>
          <w:sz w:val="18"/>
          <w:szCs w:val="18"/>
        </w:rPr>
        <w:t> </w:t>
      </w:r>
      <w:r>
        <w:rPr>
          <w:rFonts w:ascii="Verdana" w:hAnsi="Verdana"/>
          <w:color w:val="000000"/>
          <w:sz w:val="18"/>
          <w:szCs w:val="18"/>
        </w:rPr>
        <w:t>Г.А. Конституционные гарантии предпринимательской деятельности// Хозяйство и право. 1995. №8.</w:t>
      </w:r>
    </w:p>
    <w:p w14:paraId="6BD2678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Гаджиев</w:t>
      </w:r>
      <w:r>
        <w:rPr>
          <w:rStyle w:val="WW8Num2z0"/>
          <w:rFonts w:ascii="Verdana" w:hAnsi="Verdana"/>
          <w:color w:val="000000"/>
          <w:sz w:val="18"/>
          <w:szCs w:val="18"/>
        </w:rPr>
        <w:t> </w:t>
      </w:r>
      <w:r>
        <w:rPr>
          <w:rFonts w:ascii="Verdana" w:hAnsi="Verdana"/>
          <w:color w:val="000000"/>
          <w:sz w:val="18"/>
          <w:szCs w:val="18"/>
        </w:rPr>
        <w:t>Г.А. Конституционные основы современного права собственности // Журнал российского права, 2006.</w:t>
      </w:r>
    </w:p>
    <w:p w14:paraId="01DB9472"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Галаган</w:t>
      </w:r>
      <w:r>
        <w:rPr>
          <w:rStyle w:val="WW8Num2z0"/>
          <w:rFonts w:ascii="Verdana" w:hAnsi="Verdana"/>
          <w:color w:val="000000"/>
          <w:sz w:val="18"/>
          <w:szCs w:val="18"/>
        </w:rPr>
        <w:t> </w:t>
      </w:r>
      <w:r>
        <w:rPr>
          <w:rFonts w:ascii="Verdana" w:hAnsi="Verdana"/>
          <w:color w:val="000000"/>
          <w:sz w:val="18"/>
          <w:szCs w:val="18"/>
        </w:rPr>
        <w:t>A.A. История предпринимательства российского от купца до банкира. М.: Ось 89, 1997.</w:t>
      </w:r>
    </w:p>
    <w:p w14:paraId="5FDA959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Гегель</w:t>
      </w:r>
      <w:r>
        <w:rPr>
          <w:rStyle w:val="WW8Num2z0"/>
          <w:rFonts w:ascii="Verdana" w:hAnsi="Verdana"/>
          <w:color w:val="000000"/>
          <w:sz w:val="18"/>
          <w:szCs w:val="18"/>
        </w:rPr>
        <w:t> </w:t>
      </w:r>
      <w:r>
        <w:rPr>
          <w:rFonts w:ascii="Verdana" w:hAnsi="Verdana"/>
          <w:color w:val="000000"/>
          <w:sz w:val="18"/>
          <w:szCs w:val="18"/>
        </w:rPr>
        <w:t>Г.В.Ф. Философия права. М., 1990.</w:t>
      </w:r>
    </w:p>
    <w:p w14:paraId="5FA9498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Герасин</w:t>
      </w:r>
      <w:r>
        <w:rPr>
          <w:rStyle w:val="WW8Num2z0"/>
          <w:rFonts w:ascii="Verdana" w:hAnsi="Verdana"/>
          <w:color w:val="000000"/>
          <w:sz w:val="18"/>
          <w:szCs w:val="18"/>
        </w:rPr>
        <w:t> </w:t>
      </w:r>
      <w:r>
        <w:rPr>
          <w:rFonts w:ascii="Verdana" w:hAnsi="Verdana"/>
          <w:color w:val="000000"/>
          <w:sz w:val="18"/>
          <w:szCs w:val="18"/>
        </w:rPr>
        <w:t>С.И. Изъятие земельных участков в общественных интересах по законодательству Германии // Государство и право. 2005. № 2.</w:t>
      </w:r>
    </w:p>
    <w:p w14:paraId="7C759235"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Гетман</w:t>
      </w:r>
      <w:r>
        <w:rPr>
          <w:rStyle w:val="WW8Num2z0"/>
          <w:rFonts w:ascii="Verdana" w:hAnsi="Verdana"/>
          <w:color w:val="000000"/>
          <w:sz w:val="18"/>
          <w:szCs w:val="18"/>
        </w:rPr>
        <w:t> </w:t>
      </w:r>
      <w:r>
        <w:rPr>
          <w:rFonts w:ascii="Verdana" w:hAnsi="Verdana"/>
          <w:color w:val="000000"/>
          <w:sz w:val="18"/>
          <w:szCs w:val="18"/>
        </w:rPr>
        <w:t xml:space="preserve">Н.И., Волчок P.C., Богатиков A.A. Капканы на рейдеров// Главная книга. 2007. </w:t>
      </w:r>
      <w:r>
        <w:rPr>
          <w:rFonts w:ascii="Verdana" w:hAnsi="Verdana"/>
          <w:color w:val="000000"/>
          <w:sz w:val="18"/>
          <w:szCs w:val="18"/>
        </w:rPr>
        <w:lastRenderedPageBreak/>
        <w:t>№22.</w:t>
      </w:r>
    </w:p>
    <w:p w14:paraId="4576EBD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Глашев</w:t>
      </w:r>
      <w:r>
        <w:rPr>
          <w:rStyle w:val="WW8Num2z0"/>
          <w:rFonts w:ascii="Verdana" w:hAnsi="Verdana"/>
          <w:color w:val="000000"/>
          <w:sz w:val="18"/>
          <w:szCs w:val="18"/>
        </w:rPr>
        <w:t> </w:t>
      </w:r>
      <w:r>
        <w:rPr>
          <w:rFonts w:ascii="Verdana" w:hAnsi="Verdana"/>
          <w:color w:val="000000"/>
          <w:sz w:val="18"/>
          <w:szCs w:val="18"/>
        </w:rPr>
        <w:t>А. Право собственности глазами Европейского суда // «ЭЖ</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Судебное приложение. № 48. 2001.</w:t>
      </w:r>
    </w:p>
    <w:p w14:paraId="7E43A426"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124. Годвин В. О собственности. Пер. с англ. Под ред. В. П. Волгина. Изд.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260 с.</w:t>
      </w:r>
    </w:p>
    <w:p w14:paraId="03FD335B"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125. Головин Ю.</w:t>
      </w:r>
      <w:r>
        <w:rPr>
          <w:rStyle w:val="WW8Num2z0"/>
          <w:rFonts w:ascii="Verdana" w:hAnsi="Verdana"/>
          <w:color w:val="000000"/>
          <w:sz w:val="18"/>
          <w:szCs w:val="18"/>
        </w:rPr>
        <w:t> </w:t>
      </w:r>
      <w:r>
        <w:rPr>
          <w:rStyle w:val="WW8Num3z0"/>
          <w:rFonts w:ascii="Verdana" w:hAnsi="Verdana"/>
          <w:color w:val="4682B4"/>
          <w:sz w:val="18"/>
          <w:szCs w:val="18"/>
        </w:rPr>
        <w:t>Ипотека</w:t>
      </w:r>
      <w:r>
        <w:rPr>
          <w:rFonts w:ascii="Verdana" w:hAnsi="Verdana"/>
          <w:color w:val="000000"/>
          <w:sz w:val="18"/>
          <w:szCs w:val="18"/>
        </w:rPr>
        <w:t>: из Древней Греции в Россию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1996. № 11.</w:t>
      </w:r>
    </w:p>
    <w:p w14:paraId="23A7CCC1"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Гошовский</w:t>
      </w:r>
      <w:r>
        <w:rPr>
          <w:rStyle w:val="WW8Num2z0"/>
          <w:rFonts w:ascii="Verdana" w:hAnsi="Verdana"/>
          <w:color w:val="000000"/>
          <w:sz w:val="18"/>
          <w:szCs w:val="18"/>
        </w:rPr>
        <w:t> </w:t>
      </w:r>
      <w:r>
        <w:rPr>
          <w:rFonts w:ascii="Verdana" w:hAnsi="Verdana"/>
          <w:color w:val="000000"/>
          <w:sz w:val="18"/>
          <w:szCs w:val="18"/>
        </w:rPr>
        <w:t>B.C. Рейдерство: штрихи к портрету // Враждебные поглощения в Украине. 2008. №4.</w:t>
      </w:r>
    </w:p>
    <w:p w14:paraId="7766BF6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127. Гражданское право: В 2 т. Том 1: учебник / Отв. ред. проф. Е. А.</w:t>
      </w:r>
      <w:r>
        <w:rPr>
          <w:rStyle w:val="WW8Num2z0"/>
          <w:rFonts w:ascii="Verdana" w:hAnsi="Verdana"/>
          <w:color w:val="000000"/>
          <w:sz w:val="18"/>
          <w:szCs w:val="18"/>
        </w:rPr>
        <w:t> </w:t>
      </w:r>
      <w:r>
        <w:rPr>
          <w:rStyle w:val="WW8Num3z0"/>
          <w:rFonts w:ascii="Verdana" w:hAnsi="Verdana"/>
          <w:color w:val="4682B4"/>
          <w:sz w:val="18"/>
          <w:szCs w:val="18"/>
        </w:rPr>
        <w:t>Суханов</w:t>
      </w:r>
      <w:r>
        <w:rPr>
          <w:rFonts w:ascii="Verdana" w:hAnsi="Verdana"/>
          <w:color w:val="000000"/>
          <w:sz w:val="18"/>
          <w:szCs w:val="18"/>
        </w:rPr>
        <w:t>. 2 е изд. М.: Издательство БЕК, 1998. 816 с.</w:t>
      </w:r>
    </w:p>
    <w:p w14:paraId="3BC9FAE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128. Гусарова JI. Динамика развития социально-экономической системы: институциональный аспект. Саратов, 2003.</w:t>
      </w:r>
    </w:p>
    <w:p w14:paraId="4EAC69E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129. Гусарова JI. Тенденции динамики институциональных преобразований в России // Вестник</w:t>
      </w:r>
      <w:r>
        <w:rPr>
          <w:rStyle w:val="WW8Num2z0"/>
          <w:rFonts w:ascii="Verdana" w:hAnsi="Verdana"/>
          <w:color w:val="000000"/>
          <w:sz w:val="18"/>
          <w:szCs w:val="18"/>
        </w:rPr>
        <w:t> </w:t>
      </w:r>
      <w:r>
        <w:rPr>
          <w:rStyle w:val="WW8Num3z0"/>
          <w:rFonts w:ascii="Verdana" w:hAnsi="Verdana"/>
          <w:color w:val="4682B4"/>
          <w:sz w:val="18"/>
          <w:szCs w:val="18"/>
        </w:rPr>
        <w:t>СГСЭУ</w:t>
      </w:r>
      <w:r>
        <w:rPr>
          <w:rFonts w:ascii="Verdana" w:hAnsi="Verdana"/>
          <w:color w:val="000000"/>
          <w:sz w:val="18"/>
          <w:szCs w:val="18"/>
        </w:rPr>
        <w:t>. 2004. № 8.</w:t>
      </w:r>
    </w:p>
    <w:p w14:paraId="4768B7C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130. Гусарова JI. Развитие динамического подхода в сфере170институциональных преобразований // Вестник СГСЭУ. 2004. № 7.</w:t>
      </w:r>
    </w:p>
    <w:p w14:paraId="175E87B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131. Гусарова J1. Институциональные преобразования в России. Саратов, 2004.</w:t>
      </w:r>
    </w:p>
    <w:p w14:paraId="2088283B"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Гуев</w:t>
      </w:r>
      <w:r>
        <w:rPr>
          <w:rStyle w:val="WW8Num2z0"/>
          <w:rFonts w:ascii="Verdana" w:hAnsi="Verdana"/>
          <w:color w:val="000000"/>
          <w:sz w:val="18"/>
          <w:szCs w:val="18"/>
        </w:rPr>
        <w:t> </w:t>
      </w:r>
      <w:r>
        <w:rPr>
          <w:rFonts w:ascii="Verdana" w:hAnsi="Verdana"/>
          <w:color w:val="000000"/>
          <w:sz w:val="18"/>
          <w:szCs w:val="18"/>
        </w:rPr>
        <w:t>А.Н. Постатейный комментарий к части первой Гражданского кодекса Российской Федерации. Издательский Дом «</w:t>
      </w:r>
      <w:r>
        <w:rPr>
          <w:rStyle w:val="WW8Num3z0"/>
          <w:rFonts w:ascii="Verdana" w:hAnsi="Verdana"/>
          <w:color w:val="4682B4"/>
          <w:sz w:val="18"/>
          <w:szCs w:val="18"/>
        </w:rPr>
        <w:t>ИНФРА М</w:t>
      </w:r>
      <w:r>
        <w:rPr>
          <w:rFonts w:ascii="Verdana" w:hAnsi="Verdana"/>
          <w:color w:val="000000"/>
          <w:sz w:val="18"/>
          <w:szCs w:val="18"/>
        </w:rPr>
        <w:t>». М., 2000.</w:t>
      </w:r>
    </w:p>
    <w:p w14:paraId="227C293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133. Дементьева Е. Рейдер как явление</w:t>
      </w:r>
      <w:r>
        <w:rPr>
          <w:rStyle w:val="WW8Num2z0"/>
          <w:rFonts w:ascii="Verdana" w:hAnsi="Verdana"/>
          <w:color w:val="000000"/>
          <w:sz w:val="18"/>
          <w:szCs w:val="18"/>
        </w:rPr>
        <w:t> </w:t>
      </w:r>
      <w:r>
        <w:rPr>
          <w:rStyle w:val="WW8Num3z0"/>
          <w:rFonts w:ascii="Verdana" w:hAnsi="Verdana"/>
          <w:color w:val="4682B4"/>
          <w:sz w:val="18"/>
          <w:szCs w:val="18"/>
        </w:rPr>
        <w:t>криминализированной</w:t>
      </w:r>
      <w:r>
        <w:rPr>
          <w:rStyle w:val="WW8Num2z0"/>
          <w:rFonts w:ascii="Verdana" w:hAnsi="Verdana"/>
          <w:color w:val="000000"/>
          <w:sz w:val="18"/>
          <w:szCs w:val="18"/>
        </w:rPr>
        <w:t> </w:t>
      </w:r>
      <w:r>
        <w:rPr>
          <w:rFonts w:ascii="Verdana" w:hAnsi="Verdana"/>
          <w:color w:val="000000"/>
          <w:sz w:val="18"/>
          <w:szCs w:val="18"/>
        </w:rPr>
        <w:t>экономики// Следователь. 2007. №6.</w:t>
      </w:r>
    </w:p>
    <w:p w14:paraId="1046DFC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Дигесты</w:t>
      </w:r>
      <w:r>
        <w:rPr>
          <w:rStyle w:val="WW8Num2z0"/>
          <w:rFonts w:ascii="Verdana" w:hAnsi="Verdana"/>
          <w:color w:val="000000"/>
          <w:sz w:val="18"/>
          <w:szCs w:val="18"/>
        </w:rPr>
        <w:t> </w:t>
      </w:r>
      <w:r>
        <w:rPr>
          <w:rFonts w:ascii="Verdana" w:hAnsi="Verdana"/>
          <w:color w:val="000000"/>
          <w:sz w:val="18"/>
          <w:szCs w:val="18"/>
        </w:rPr>
        <w:t>Юстиниана. Избранные фрагменты в переводе и с примечаниями И.С.</w:t>
      </w:r>
      <w:r>
        <w:rPr>
          <w:rStyle w:val="WW8Num2z0"/>
          <w:rFonts w:ascii="Verdana" w:hAnsi="Verdana"/>
          <w:color w:val="000000"/>
          <w:sz w:val="18"/>
          <w:szCs w:val="18"/>
        </w:rPr>
        <w:t> </w:t>
      </w:r>
      <w:r>
        <w:rPr>
          <w:rStyle w:val="WW8Num3z0"/>
          <w:rFonts w:ascii="Verdana" w:hAnsi="Verdana"/>
          <w:color w:val="4682B4"/>
          <w:sz w:val="18"/>
          <w:szCs w:val="18"/>
        </w:rPr>
        <w:t>Перетерского</w:t>
      </w:r>
      <w:r>
        <w:rPr>
          <w:rFonts w:ascii="Verdana" w:hAnsi="Verdana"/>
          <w:color w:val="000000"/>
          <w:sz w:val="18"/>
          <w:szCs w:val="18"/>
        </w:rPr>
        <w:t>. М., 1984</w:t>
      </w:r>
    </w:p>
    <w:p w14:paraId="0A03AE3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135. Даль Р. Введение в экономическую демократию. М., 1991.</w:t>
      </w:r>
    </w:p>
    <w:p w14:paraId="4A3FFE9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Десницкий</w:t>
      </w:r>
      <w:r>
        <w:rPr>
          <w:rStyle w:val="WW8Num2z0"/>
          <w:rFonts w:ascii="Verdana" w:hAnsi="Verdana"/>
          <w:color w:val="000000"/>
          <w:sz w:val="18"/>
          <w:szCs w:val="18"/>
        </w:rPr>
        <w:t> </w:t>
      </w:r>
      <w:r>
        <w:rPr>
          <w:rFonts w:ascii="Verdana" w:hAnsi="Verdana"/>
          <w:color w:val="000000"/>
          <w:sz w:val="18"/>
          <w:szCs w:val="18"/>
        </w:rPr>
        <w:t>С. Е. Юридическое рассуждение о разных понятиях, какие имеют народы о собственности имения в различных состояниях общежительства. Русская философия собственности XVIII XX в. СПб., 1991. 384 с.</w:t>
      </w:r>
    </w:p>
    <w:p w14:paraId="141631E2"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Дмитренко</w:t>
      </w:r>
      <w:r>
        <w:rPr>
          <w:rStyle w:val="WW8Num2z0"/>
          <w:rFonts w:ascii="Verdana" w:hAnsi="Verdana"/>
          <w:color w:val="000000"/>
          <w:sz w:val="18"/>
          <w:szCs w:val="18"/>
        </w:rPr>
        <w:t> </w:t>
      </w:r>
      <w:r>
        <w:rPr>
          <w:rFonts w:ascii="Verdana" w:hAnsi="Verdana"/>
          <w:color w:val="000000"/>
          <w:sz w:val="18"/>
          <w:szCs w:val="18"/>
        </w:rPr>
        <w:t>В.П., Есапов В.Д., Шестаков В.А. История Отечества. «</w:t>
      </w:r>
      <w:r>
        <w:rPr>
          <w:rStyle w:val="WW8Num3z0"/>
          <w:rFonts w:ascii="Verdana" w:hAnsi="Verdana"/>
          <w:color w:val="4682B4"/>
          <w:sz w:val="18"/>
          <w:szCs w:val="18"/>
        </w:rPr>
        <w:t>Дрофа</w:t>
      </w:r>
      <w:r>
        <w:rPr>
          <w:rFonts w:ascii="Verdana" w:hAnsi="Verdana"/>
          <w:color w:val="000000"/>
          <w:sz w:val="18"/>
          <w:szCs w:val="18"/>
        </w:rPr>
        <w:t>», 1995.</w:t>
      </w:r>
    </w:p>
    <w:p w14:paraId="328474D5"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Дулатова</w:t>
      </w:r>
      <w:r>
        <w:rPr>
          <w:rStyle w:val="WW8Num2z0"/>
          <w:rFonts w:ascii="Verdana" w:hAnsi="Verdana"/>
          <w:color w:val="000000"/>
          <w:sz w:val="18"/>
          <w:szCs w:val="18"/>
        </w:rPr>
        <w:t> </w:t>
      </w:r>
      <w:r>
        <w:rPr>
          <w:rFonts w:ascii="Verdana" w:hAnsi="Verdana"/>
          <w:color w:val="000000"/>
          <w:sz w:val="18"/>
          <w:szCs w:val="18"/>
        </w:rPr>
        <w:t>Н.В. Изъятие объекта недвижимости для государственных и муниципальных нужд.: Сборник научных трудов/ Под ред. В.Н. Ни.- Челябинск:</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ЧИЭП, 2008.</w:t>
      </w:r>
    </w:p>
    <w:p w14:paraId="1E82DF0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139. Ефимович Н. Михаил Фрадков, премьер, министру Герману Грефу: Это не идти в штыковую на бандитов, а закон подготовить! // Комсомольская правда 2006. 19 мая.</w:t>
      </w:r>
    </w:p>
    <w:p w14:paraId="1DB2EC9B"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A.M. Правовые основы частной собственности в России (вопросы теории). М., 1997.</w:t>
      </w:r>
    </w:p>
    <w:p w14:paraId="742BC0B6"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Жариков</w:t>
      </w:r>
      <w:r>
        <w:rPr>
          <w:rStyle w:val="WW8Num2z0"/>
          <w:rFonts w:ascii="Verdana" w:hAnsi="Verdana"/>
          <w:color w:val="000000"/>
          <w:sz w:val="18"/>
          <w:szCs w:val="18"/>
        </w:rPr>
        <w:t> </w:t>
      </w:r>
      <w:r>
        <w:rPr>
          <w:rFonts w:ascii="Verdana" w:hAnsi="Verdana"/>
          <w:color w:val="000000"/>
          <w:sz w:val="18"/>
          <w:szCs w:val="18"/>
        </w:rPr>
        <w:t>Ю.Г. Право частной собственности на землю // Право и экономика. 1998. № 2.</w:t>
      </w:r>
    </w:p>
    <w:p w14:paraId="4D8CEE1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Зинченко</w:t>
      </w:r>
      <w:r>
        <w:rPr>
          <w:rStyle w:val="WW8Num2z0"/>
          <w:rFonts w:ascii="Verdana" w:hAnsi="Verdana"/>
          <w:color w:val="000000"/>
          <w:sz w:val="18"/>
          <w:szCs w:val="18"/>
        </w:rPr>
        <w:t> </w:t>
      </w:r>
      <w:r>
        <w:rPr>
          <w:rFonts w:ascii="Verdana" w:hAnsi="Verdana"/>
          <w:color w:val="000000"/>
          <w:sz w:val="18"/>
          <w:szCs w:val="18"/>
        </w:rPr>
        <w:t>С.А. Бондарь Н. С. Собственность</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право. Ростов н/Д.: Изд во Рост, ун та, 1996. 160 с.</w:t>
      </w:r>
    </w:p>
    <w:p w14:paraId="3297D33C"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Ивлева</w:t>
      </w:r>
      <w:r>
        <w:rPr>
          <w:rStyle w:val="WW8Num2z0"/>
          <w:rFonts w:ascii="Verdana" w:hAnsi="Verdana"/>
          <w:color w:val="000000"/>
          <w:sz w:val="18"/>
          <w:szCs w:val="18"/>
        </w:rPr>
        <w:t> </w:t>
      </w:r>
      <w:r>
        <w:rPr>
          <w:rFonts w:ascii="Verdana" w:hAnsi="Verdana"/>
          <w:color w:val="000000"/>
          <w:sz w:val="18"/>
          <w:szCs w:val="18"/>
        </w:rPr>
        <w:t>Г.Ю. Происхождение и этапы развития собственности //171</w:t>
      </w:r>
    </w:p>
    <w:p w14:paraId="058F729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144. Собственность в XX столетии. М. : «</w:t>
      </w:r>
      <w:r>
        <w:rPr>
          <w:rStyle w:val="WW8Num3z0"/>
          <w:rFonts w:ascii="Verdana" w:hAnsi="Verdana"/>
          <w:color w:val="4682B4"/>
          <w:sz w:val="18"/>
          <w:szCs w:val="18"/>
        </w:rPr>
        <w:t>Российская политическая энциклопедия</w:t>
      </w:r>
      <w:r>
        <w:rPr>
          <w:rFonts w:ascii="Verdana" w:hAnsi="Verdana"/>
          <w:color w:val="000000"/>
          <w:sz w:val="18"/>
          <w:szCs w:val="18"/>
        </w:rPr>
        <w:t>» (РОССПЭН), 2001. С. 35-39.</w:t>
      </w:r>
    </w:p>
    <w:p w14:paraId="6B2B39B5"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145. Иноземцев B.JI. Собственность в постиндустриальном обществе и исторической ретроспективе // Вопросы философии. 2000. № 12.</w:t>
      </w:r>
    </w:p>
    <w:p w14:paraId="7451B97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 А. История государства и права России: Учебник для юридических вузов. М:</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1996. 544 с.</w:t>
      </w:r>
    </w:p>
    <w:p w14:paraId="7E449C2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147. История государства и права зарубежных стран. Ч. 1: Учебник для вузов под ред. O.A. Жидкова. М.: Издательство НОРМА, 2001. 610 с.</w:t>
      </w:r>
    </w:p>
    <w:p w14:paraId="2926D471"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148. История государственно правовых учений: Учебник под ред. В.В. Лазарева. М., 2006. 342 с.</w:t>
      </w:r>
    </w:p>
    <w:p w14:paraId="51B0B1E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149. История отечественного государства и права. Ч. 1: Учебник под ред. О. И. Чистякова. М.: Издательство БЕК, 1996. 368 с.</w:t>
      </w:r>
    </w:p>
    <w:p w14:paraId="02A6471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150. История отечественного государства и права. Ч. 2: Учебник под ред. О. И. Чистякова. М.: Издательство БЕК, 1999. 496 с.</w:t>
      </w:r>
    </w:p>
    <w:p w14:paraId="4000D74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151. Источники советского гражданского права.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,1961.</w:t>
      </w:r>
    </w:p>
    <w:p w14:paraId="7B4E930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Камалова</w:t>
      </w:r>
      <w:r>
        <w:rPr>
          <w:rStyle w:val="WW8Num2z0"/>
          <w:rFonts w:ascii="Verdana" w:hAnsi="Verdana"/>
          <w:color w:val="000000"/>
          <w:sz w:val="18"/>
          <w:szCs w:val="18"/>
        </w:rPr>
        <w:t> </w:t>
      </w:r>
      <w:r>
        <w:rPr>
          <w:rFonts w:ascii="Verdana" w:hAnsi="Verdana"/>
          <w:color w:val="000000"/>
          <w:sz w:val="18"/>
          <w:szCs w:val="18"/>
        </w:rPr>
        <w:t>Г.Т., Петров A.B. История отечественного государства и права: Учебное пособие для студентов специальности 021100 «</w:t>
      </w:r>
      <w:r>
        <w:rPr>
          <w:rStyle w:val="WW8Num3z0"/>
          <w:rFonts w:ascii="Verdana" w:hAnsi="Verdana"/>
          <w:color w:val="4682B4"/>
          <w:sz w:val="18"/>
          <w:szCs w:val="18"/>
        </w:rPr>
        <w:t>Юриспруденция</w:t>
      </w:r>
      <w:r>
        <w:rPr>
          <w:rFonts w:ascii="Verdana" w:hAnsi="Verdana"/>
          <w:color w:val="000000"/>
          <w:sz w:val="18"/>
          <w:szCs w:val="18"/>
        </w:rPr>
        <w:t>» всех форм обучения. Челябинск: Издательский центр</w:t>
      </w:r>
      <w:r>
        <w:rPr>
          <w:rStyle w:val="WW8Num2z0"/>
          <w:rFonts w:ascii="Verdana" w:hAnsi="Verdana"/>
          <w:color w:val="000000"/>
          <w:sz w:val="18"/>
          <w:szCs w:val="18"/>
        </w:rPr>
        <w:t> </w:t>
      </w:r>
      <w:r>
        <w:rPr>
          <w:rStyle w:val="WW8Num3z0"/>
          <w:rFonts w:ascii="Verdana" w:hAnsi="Verdana"/>
          <w:color w:val="4682B4"/>
          <w:sz w:val="18"/>
          <w:szCs w:val="18"/>
        </w:rPr>
        <w:t>НТЦ</w:t>
      </w:r>
      <w:r>
        <w:rPr>
          <w:rStyle w:val="WW8Num2z0"/>
          <w:rFonts w:ascii="Verdana" w:hAnsi="Verdana"/>
          <w:color w:val="000000"/>
          <w:sz w:val="18"/>
          <w:szCs w:val="18"/>
        </w:rPr>
        <w:t> </w:t>
      </w:r>
      <w:r>
        <w:rPr>
          <w:rFonts w:ascii="Verdana" w:hAnsi="Verdana"/>
          <w:color w:val="000000"/>
          <w:sz w:val="18"/>
          <w:szCs w:val="18"/>
        </w:rPr>
        <w:t>НИИЛГР, 2003. 271 с.</w:t>
      </w:r>
    </w:p>
    <w:p w14:paraId="106C8B02"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Карлова</w:t>
      </w:r>
      <w:r>
        <w:rPr>
          <w:rStyle w:val="WW8Num2z0"/>
          <w:rFonts w:ascii="Verdana" w:hAnsi="Verdana"/>
          <w:color w:val="000000"/>
          <w:sz w:val="18"/>
          <w:szCs w:val="18"/>
        </w:rPr>
        <w:t> </w:t>
      </w:r>
      <w:r>
        <w:rPr>
          <w:rFonts w:ascii="Verdana" w:hAnsi="Verdana"/>
          <w:color w:val="000000"/>
          <w:sz w:val="18"/>
          <w:szCs w:val="18"/>
        </w:rPr>
        <w:t>Н.В., Михеева Л.Ю. Серия:</w:t>
      </w:r>
      <w:r>
        <w:rPr>
          <w:rStyle w:val="WW8Num2z0"/>
          <w:rFonts w:ascii="Verdana" w:hAnsi="Verdana"/>
          <w:color w:val="000000"/>
          <w:sz w:val="18"/>
          <w:szCs w:val="18"/>
        </w:rPr>
        <w:t> </w:t>
      </w:r>
      <w:r>
        <w:rPr>
          <w:rStyle w:val="WW8Num3z0"/>
          <w:rFonts w:ascii="Verdana" w:hAnsi="Verdana"/>
          <w:color w:val="4682B4"/>
          <w:sz w:val="18"/>
          <w:szCs w:val="18"/>
        </w:rPr>
        <w:t>Имущественные</w:t>
      </w:r>
      <w:r>
        <w:rPr>
          <w:rStyle w:val="WW8Num2z0"/>
          <w:rFonts w:ascii="Verdana" w:hAnsi="Verdana"/>
          <w:color w:val="000000"/>
          <w:sz w:val="18"/>
          <w:szCs w:val="18"/>
        </w:rPr>
        <w:t> </w:t>
      </w:r>
      <w:r>
        <w:rPr>
          <w:rFonts w:ascii="Verdana" w:hAnsi="Verdana"/>
          <w:color w:val="000000"/>
          <w:sz w:val="18"/>
          <w:szCs w:val="18"/>
        </w:rPr>
        <w:t>споры. Приобретательная давность и правила ее применения: Практическое пособие. М.: Издательство «</w:t>
      </w:r>
      <w:r>
        <w:rPr>
          <w:rStyle w:val="WW8Num3z0"/>
          <w:rFonts w:ascii="Verdana" w:hAnsi="Verdana"/>
          <w:color w:val="4682B4"/>
          <w:sz w:val="18"/>
          <w:szCs w:val="18"/>
        </w:rPr>
        <w:t>Палеотип</w:t>
      </w:r>
      <w:r>
        <w:rPr>
          <w:rFonts w:ascii="Verdana" w:hAnsi="Verdana"/>
          <w:color w:val="000000"/>
          <w:sz w:val="18"/>
          <w:szCs w:val="18"/>
        </w:rPr>
        <w:t>», 2002.</w:t>
      </w:r>
    </w:p>
    <w:p w14:paraId="2F1D7636"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Камышанский</w:t>
      </w:r>
      <w:r>
        <w:rPr>
          <w:rStyle w:val="WW8Num2z0"/>
          <w:rFonts w:ascii="Verdana" w:hAnsi="Verdana"/>
          <w:color w:val="000000"/>
          <w:sz w:val="18"/>
          <w:szCs w:val="18"/>
        </w:rPr>
        <w:t> </w:t>
      </w:r>
      <w:r>
        <w:rPr>
          <w:rFonts w:ascii="Verdana" w:hAnsi="Verdana"/>
          <w:color w:val="000000"/>
          <w:sz w:val="18"/>
          <w:szCs w:val="18"/>
        </w:rPr>
        <w:t>В.П. Право собственности: пределы и ограничения, М; Закон и право, 2000. 303 с.</w:t>
      </w:r>
    </w:p>
    <w:p w14:paraId="184CCF16"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Кашанина</w:t>
      </w:r>
      <w:r>
        <w:rPr>
          <w:rStyle w:val="WW8Num2z0"/>
          <w:rFonts w:ascii="Verdana" w:hAnsi="Verdana"/>
          <w:color w:val="000000"/>
          <w:sz w:val="18"/>
          <w:szCs w:val="18"/>
        </w:rPr>
        <w:t> </w:t>
      </w:r>
      <w:r>
        <w:rPr>
          <w:rFonts w:ascii="Verdana" w:hAnsi="Verdana"/>
          <w:color w:val="000000"/>
          <w:sz w:val="18"/>
          <w:szCs w:val="18"/>
        </w:rPr>
        <w:t>Т.В. Происхождение государства и права. М., 2004.396 с.</w:t>
      </w:r>
    </w:p>
    <w:p w14:paraId="55B12DD2"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Кирдина</w:t>
      </w:r>
      <w:r>
        <w:rPr>
          <w:rStyle w:val="WW8Num2z0"/>
          <w:rFonts w:ascii="Verdana" w:hAnsi="Verdana"/>
          <w:color w:val="000000"/>
          <w:sz w:val="18"/>
          <w:szCs w:val="18"/>
        </w:rPr>
        <w:t> </w:t>
      </w:r>
      <w:r>
        <w:rPr>
          <w:rFonts w:ascii="Verdana" w:hAnsi="Verdana"/>
          <w:color w:val="000000"/>
          <w:sz w:val="18"/>
          <w:szCs w:val="18"/>
        </w:rPr>
        <w:t>С.Г. Х- и Y- экономики: Институциональный анализ. М.: Наука, 2004.</w:t>
      </w:r>
    </w:p>
    <w:p w14:paraId="0937BF4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157. Киреев А. Рейдерство на рынке корпоративного контроля:172результат эволюции силового предпринимательства // Вопросы экономики. 2007, №8, с. 80-93.</w:t>
      </w:r>
    </w:p>
    <w:p w14:paraId="3AB21FD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158. Кирпичев А. Пираты XXI века// Щит и меч. 2007. № 20.</w:t>
      </w:r>
    </w:p>
    <w:p w14:paraId="5E7D8B5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Ключевский</w:t>
      </w:r>
      <w:r>
        <w:rPr>
          <w:rStyle w:val="WW8Num2z0"/>
          <w:rFonts w:ascii="Verdana" w:hAnsi="Verdana"/>
          <w:color w:val="000000"/>
          <w:sz w:val="18"/>
          <w:szCs w:val="18"/>
        </w:rPr>
        <w:t> </w:t>
      </w:r>
      <w:r>
        <w:rPr>
          <w:rFonts w:ascii="Verdana" w:hAnsi="Verdana"/>
          <w:color w:val="000000"/>
          <w:sz w:val="18"/>
          <w:szCs w:val="18"/>
        </w:rPr>
        <w:t>В.О. Русская история: Полный курс лекций в трех книгах. М.: Мысль, 1995. Кн. 1.</w:t>
      </w:r>
    </w:p>
    <w:p w14:paraId="1158A1CB"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Клюкин</w:t>
      </w:r>
      <w:r>
        <w:rPr>
          <w:rStyle w:val="WW8Num2z0"/>
          <w:rFonts w:ascii="Verdana" w:hAnsi="Verdana"/>
          <w:color w:val="000000"/>
          <w:sz w:val="18"/>
          <w:szCs w:val="18"/>
        </w:rPr>
        <w:t> </w:t>
      </w:r>
      <w:r>
        <w:rPr>
          <w:rFonts w:ascii="Verdana" w:hAnsi="Verdana"/>
          <w:color w:val="000000"/>
          <w:sz w:val="18"/>
          <w:szCs w:val="18"/>
        </w:rPr>
        <w:t>Б.Д. Многообразие форм собственности на природные объекты // Право и экономика. 1998. № 1.</w:t>
      </w:r>
    </w:p>
    <w:p w14:paraId="104399E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Конституции Российской Федерации/ Под ред. Э.П. Гридониса. Спб., 2003.</w:t>
      </w:r>
    </w:p>
    <w:p w14:paraId="0C73EC6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162. Комментарий к</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Российской Федерации/ Под общ. ред. В.Д. Карповича. М., 2004.</w:t>
      </w:r>
    </w:p>
    <w:p w14:paraId="5640780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163. Коновалов В., Завьялов А. Государственная регистрация прав на недвижимость // Российская юстиция. 1998. № 6.</w:t>
      </w:r>
    </w:p>
    <w:p w14:paraId="02491A6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Котов</w:t>
      </w:r>
      <w:r>
        <w:rPr>
          <w:rStyle w:val="WW8Num2z0"/>
          <w:rFonts w:ascii="Verdana" w:hAnsi="Verdana"/>
          <w:color w:val="000000"/>
          <w:sz w:val="18"/>
          <w:szCs w:val="18"/>
        </w:rPr>
        <w:t> </w:t>
      </w:r>
      <w:r>
        <w:rPr>
          <w:rFonts w:ascii="Verdana" w:hAnsi="Verdana"/>
          <w:color w:val="000000"/>
          <w:sz w:val="18"/>
          <w:szCs w:val="18"/>
        </w:rPr>
        <w:t>О.Ю. Влияние решений Конституционного Суда Российской Федерации на гражданское</w:t>
      </w:r>
      <w:r>
        <w:rPr>
          <w:rStyle w:val="WW8Num2z0"/>
          <w:rFonts w:ascii="Verdana" w:hAnsi="Verdana"/>
          <w:color w:val="000000"/>
          <w:sz w:val="18"/>
          <w:szCs w:val="18"/>
        </w:rPr>
        <w:t> </w:t>
      </w:r>
      <w:r>
        <w:rPr>
          <w:rStyle w:val="WW8Num3z0"/>
          <w:rFonts w:ascii="Verdana" w:hAnsi="Verdana"/>
          <w:color w:val="4682B4"/>
          <w:sz w:val="18"/>
          <w:szCs w:val="18"/>
        </w:rPr>
        <w:t>судопроизводство</w:t>
      </w:r>
      <w:r>
        <w:rPr>
          <w:rFonts w:ascii="Verdana" w:hAnsi="Verdana"/>
          <w:color w:val="000000"/>
          <w:sz w:val="18"/>
          <w:szCs w:val="18"/>
        </w:rPr>
        <w:t>. М., 2000.</w:t>
      </w:r>
    </w:p>
    <w:p w14:paraId="4987B3CB"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165. Комментарий к Гражданскому</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РФ части первой (постатейный) / Под ред. О.Н.</w:t>
      </w:r>
      <w:r>
        <w:rPr>
          <w:rStyle w:val="WW8Num2z0"/>
          <w:rFonts w:ascii="Verdana" w:hAnsi="Verdana"/>
          <w:color w:val="000000"/>
          <w:sz w:val="18"/>
          <w:szCs w:val="18"/>
        </w:rPr>
        <w:t> </w:t>
      </w:r>
      <w:r>
        <w:rPr>
          <w:rStyle w:val="WW8Num3z0"/>
          <w:rFonts w:ascii="Verdana" w:hAnsi="Verdana"/>
          <w:color w:val="4682B4"/>
          <w:sz w:val="18"/>
          <w:szCs w:val="18"/>
        </w:rPr>
        <w:t>Садикова</w:t>
      </w:r>
      <w:r>
        <w:rPr>
          <w:rFonts w:ascii="Verdana" w:hAnsi="Verdana"/>
          <w:color w:val="000000"/>
          <w:sz w:val="18"/>
          <w:szCs w:val="18"/>
        </w:rPr>
        <w:t>. М.: Статут, 1999.</w:t>
      </w:r>
    </w:p>
    <w:p w14:paraId="760957A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Кулишер</w:t>
      </w:r>
      <w:r>
        <w:rPr>
          <w:rStyle w:val="WW8Num2z0"/>
          <w:rFonts w:ascii="Verdana" w:hAnsi="Verdana"/>
          <w:color w:val="000000"/>
          <w:sz w:val="18"/>
          <w:szCs w:val="18"/>
        </w:rPr>
        <w:t> </w:t>
      </w:r>
      <w:r>
        <w:rPr>
          <w:rFonts w:ascii="Verdana" w:hAnsi="Verdana"/>
          <w:color w:val="000000"/>
          <w:sz w:val="18"/>
          <w:szCs w:val="18"/>
        </w:rPr>
        <w:t>И.М. История русского народного хозяйства. Челябинск: Социум, 2004.</w:t>
      </w:r>
    </w:p>
    <w:p w14:paraId="5F756C06"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Куницын</w:t>
      </w:r>
      <w:r>
        <w:rPr>
          <w:rStyle w:val="WW8Num2z0"/>
          <w:rFonts w:ascii="Verdana" w:hAnsi="Verdana"/>
          <w:color w:val="000000"/>
          <w:sz w:val="18"/>
          <w:szCs w:val="18"/>
        </w:rPr>
        <w:t> </w:t>
      </w:r>
      <w:r>
        <w:rPr>
          <w:rFonts w:ascii="Verdana" w:hAnsi="Verdana"/>
          <w:color w:val="000000"/>
          <w:sz w:val="18"/>
          <w:szCs w:val="18"/>
        </w:rPr>
        <w:t>А.П. Условное право. О правах производных. Русская философия собственности XVIII XX в. СПб., 1991. 384 с.</w:t>
      </w:r>
    </w:p>
    <w:p w14:paraId="36BE1CD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Право и экономика / В сб. под ред. A.C.</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Общая теория права. М., 1996. 220 с.</w:t>
      </w:r>
    </w:p>
    <w:p w14:paraId="366524D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Лейст</w:t>
      </w:r>
      <w:r>
        <w:rPr>
          <w:rStyle w:val="WW8Num2z0"/>
          <w:rFonts w:ascii="Verdana" w:hAnsi="Verdana"/>
          <w:color w:val="000000"/>
          <w:sz w:val="18"/>
          <w:szCs w:val="18"/>
        </w:rPr>
        <w:t> </w:t>
      </w:r>
      <w:r>
        <w:rPr>
          <w:rFonts w:ascii="Verdana" w:hAnsi="Verdana"/>
          <w:color w:val="000000"/>
          <w:sz w:val="18"/>
          <w:szCs w:val="18"/>
        </w:rPr>
        <w:t>О.Э. Сущность права. Проблемы теории и философии права. М., 2002. 240 с.</w:t>
      </w:r>
    </w:p>
    <w:p w14:paraId="614349E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Полн. собр. соч., т. 45. 356 с.</w:t>
      </w:r>
    </w:p>
    <w:p w14:paraId="6D774882"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171. Ливии Т. Римская история от основания города. В 6-ти т. М., 1897. Т.1. 304 с.</w:t>
      </w:r>
    </w:p>
    <w:p w14:paraId="14258D6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Лопашенко</w:t>
      </w:r>
      <w:r>
        <w:rPr>
          <w:rStyle w:val="WW8Num2z0"/>
          <w:rFonts w:ascii="Verdana" w:hAnsi="Verdana"/>
          <w:color w:val="000000"/>
          <w:sz w:val="18"/>
          <w:szCs w:val="18"/>
        </w:rPr>
        <w:t> </w:t>
      </w:r>
      <w:r>
        <w:rPr>
          <w:rFonts w:ascii="Verdana" w:hAnsi="Verdana"/>
          <w:color w:val="000000"/>
          <w:sz w:val="18"/>
          <w:szCs w:val="18"/>
        </w:rPr>
        <w:t>Н. Рейдерство (Рынок ценных бумаг) //</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2007. №4.</w:t>
      </w:r>
    </w:p>
    <w:p w14:paraId="7FAE6AB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173. Локк Джон. Общество и государство / В сб. Е.А.</w:t>
      </w:r>
      <w:r>
        <w:rPr>
          <w:rStyle w:val="WW8Num2z0"/>
          <w:rFonts w:ascii="Verdana" w:hAnsi="Verdana"/>
          <w:color w:val="000000"/>
          <w:sz w:val="18"/>
          <w:szCs w:val="18"/>
        </w:rPr>
        <w:t> </w:t>
      </w:r>
      <w:r>
        <w:rPr>
          <w:rStyle w:val="WW8Num3z0"/>
          <w:rFonts w:ascii="Verdana" w:hAnsi="Verdana"/>
          <w:color w:val="4682B4"/>
          <w:sz w:val="18"/>
          <w:szCs w:val="18"/>
        </w:rPr>
        <w:t>Скрипилева</w:t>
      </w:r>
      <w:r>
        <w:rPr>
          <w:rStyle w:val="WW8Num2z0"/>
          <w:rFonts w:ascii="Verdana" w:hAnsi="Verdana"/>
          <w:color w:val="000000"/>
          <w:sz w:val="18"/>
          <w:szCs w:val="18"/>
        </w:rPr>
        <w:t> </w:t>
      </w:r>
      <w:r>
        <w:rPr>
          <w:rFonts w:ascii="Verdana" w:hAnsi="Verdana"/>
          <w:color w:val="000000"/>
          <w:sz w:val="18"/>
          <w:szCs w:val="18"/>
        </w:rPr>
        <w:t>Собственность, право, свобода. М, 1992. 186 с.</w:t>
      </w:r>
    </w:p>
    <w:p w14:paraId="61415841"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Лунеев</w:t>
      </w:r>
      <w:r>
        <w:rPr>
          <w:rStyle w:val="WW8Num2z0"/>
          <w:rFonts w:ascii="Verdana" w:hAnsi="Verdana"/>
          <w:color w:val="000000"/>
          <w:sz w:val="18"/>
          <w:szCs w:val="18"/>
        </w:rPr>
        <w:t> </w:t>
      </w:r>
      <w:r>
        <w:rPr>
          <w:rFonts w:ascii="Verdana" w:hAnsi="Verdana"/>
          <w:color w:val="000000"/>
          <w:sz w:val="18"/>
          <w:szCs w:val="18"/>
        </w:rPr>
        <w:t>В.В. Организованная преступность в России: осознание, истоки, тенденции // Государство и право. 1996 № 4.</w:t>
      </w:r>
    </w:p>
    <w:p w14:paraId="22E3AB0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Маклаков</w:t>
      </w:r>
      <w:r>
        <w:rPr>
          <w:rStyle w:val="WW8Num2z0"/>
          <w:rFonts w:ascii="Verdana" w:hAnsi="Verdana"/>
          <w:color w:val="000000"/>
          <w:sz w:val="18"/>
          <w:szCs w:val="18"/>
        </w:rPr>
        <w:t> </w:t>
      </w:r>
      <w:r>
        <w:rPr>
          <w:rFonts w:ascii="Verdana" w:hAnsi="Verdana"/>
          <w:color w:val="000000"/>
          <w:sz w:val="18"/>
          <w:szCs w:val="18"/>
        </w:rPr>
        <w:t>В.В. Эволюция конституционных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в странах Западной Европы. М., 1991.</w:t>
      </w:r>
    </w:p>
    <w:p w14:paraId="1324F73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Маликов</w:t>
      </w:r>
      <w:r>
        <w:rPr>
          <w:rStyle w:val="WW8Num2z0"/>
          <w:rFonts w:ascii="Verdana" w:hAnsi="Verdana"/>
          <w:color w:val="000000"/>
          <w:sz w:val="18"/>
          <w:szCs w:val="18"/>
        </w:rPr>
        <w:t> </w:t>
      </w:r>
      <w:r>
        <w:rPr>
          <w:rFonts w:ascii="Verdana" w:hAnsi="Verdana"/>
          <w:color w:val="000000"/>
          <w:sz w:val="18"/>
          <w:szCs w:val="18"/>
        </w:rPr>
        <w:t>М.К. Гносеологические основы реализации права: Учебное пособие // Изд-е Башкирск. ун-та. Уфа, 1998. 304 с.</w:t>
      </w:r>
    </w:p>
    <w:p w14:paraId="0C2D0AB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Маликов</w:t>
      </w:r>
      <w:r>
        <w:rPr>
          <w:rStyle w:val="WW8Num2z0"/>
          <w:rFonts w:ascii="Verdana" w:hAnsi="Verdana"/>
          <w:color w:val="000000"/>
          <w:sz w:val="18"/>
          <w:szCs w:val="18"/>
        </w:rPr>
        <w:t> </w:t>
      </w:r>
      <w:r>
        <w:rPr>
          <w:rFonts w:ascii="Verdana" w:hAnsi="Verdana"/>
          <w:color w:val="000000"/>
          <w:sz w:val="18"/>
          <w:szCs w:val="18"/>
        </w:rPr>
        <w:t>М.К. Концепция государственной власти и самоуправления. Учебное пособие // Изд-е Башкирск. ун-та. Уфа, 1999. 314 с.</w:t>
      </w:r>
    </w:p>
    <w:p w14:paraId="3700F37C"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Малумов</w:t>
      </w:r>
      <w:r>
        <w:rPr>
          <w:rStyle w:val="WW8Num2z0"/>
          <w:rFonts w:ascii="Verdana" w:hAnsi="Verdana"/>
          <w:color w:val="000000"/>
          <w:sz w:val="18"/>
          <w:szCs w:val="18"/>
        </w:rPr>
        <w:t> </w:t>
      </w:r>
      <w:r>
        <w:rPr>
          <w:rFonts w:ascii="Verdana" w:hAnsi="Verdana"/>
          <w:color w:val="000000"/>
          <w:sz w:val="18"/>
          <w:szCs w:val="18"/>
        </w:rPr>
        <w:t>Г.Ю. Недружественный корпоративный захват: благо или</w:t>
      </w:r>
      <w:r>
        <w:rPr>
          <w:rStyle w:val="WW8Num2z0"/>
          <w:rFonts w:ascii="Verdana" w:hAnsi="Verdana"/>
          <w:color w:val="000000"/>
          <w:sz w:val="18"/>
          <w:szCs w:val="18"/>
        </w:rPr>
        <w:t> </w:t>
      </w:r>
      <w:r>
        <w:rPr>
          <w:rStyle w:val="WW8Num3z0"/>
          <w:rFonts w:ascii="Verdana" w:hAnsi="Verdana"/>
          <w:color w:val="4682B4"/>
          <w:sz w:val="18"/>
          <w:szCs w:val="18"/>
        </w:rPr>
        <w:t>правонарушение</w:t>
      </w:r>
      <w:r>
        <w:rPr>
          <w:rStyle w:val="WW8Num2z0"/>
          <w:rFonts w:ascii="Verdana" w:hAnsi="Verdana"/>
          <w:color w:val="000000"/>
          <w:sz w:val="18"/>
          <w:szCs w:val="18"/>
        </w:rPr>
        <w:t> </w:t>
      </w:r>
      <w:r>
        <w:rPr>
          <w:rFonts w:ascii="Verdana" w:hAnsi="Verdana"/>
          <w:color w:val="000000"/>
          <w:sz w:val="18"/>
          <w:szCs w:val="18"/>
        </w:rPr>
        <w:t>// Право и экономика. 2007. № 7.</w:t>
      </w:r>
    </w:p>
    <w:p w14:paraId="3A89B031"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179. Марков П. Совокупность проблем теории и практики недружественных поглощений // Право и экономика. 2007. № 2.</w:t>
      </w:r>
    </w:p>
    <w:p w14:paraId="4F3920F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180. Маркс К., Энгельс Ф. Собрание соч. 2 е изд. Т. 1.</w:t>
      </w:r>
    </w:p>
    <w:p w14:paraId="5DB2836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181. Маркс К., Энгельс. Ф. Собрание соч. 2 е изд. Т. 4.</w:t>
      </w:r>
    </w:p>
    <w:p w14:paraId="246851A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182. Маркс К., Энгельс. Ф. Собрание соч. 2 е изд. Т. 42.</w:t>
      </w:r>
    </w:p>
    <w:p w14:paraId="511031F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183. Миркин Я. Традиционные ценности населения и фондовый рынок // Рынок ценных бумаг. 2000. № 7.</w:t>
      </w:r>
    </w:p>
    <w:p w14:paraId="755A2F4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Мозолин</w:t>
      </w:r>
      <w:r>
        <w:rPr>
          <w:rStyle w:val="WW8Num2z0"/>
          <w:rFonts w:ascii="Verdana" w:hAnsi="Verdana"/>
          <w:color w:val="000000"/>
          <w:sz w:val="18"/>
          <w:szCs w:val="18"/>
        </w:rPr>
        <w:t> </w:t>
      </w:r>
      <w:r>
        <w:rPr>
          <w:rFonts w:ascii="Verdana" w:hAnsi="Verdana"/>
          <w:color w:val="000000"/>
          <w:sz w:val="18"/>
          <w:szCs w:val="18"/>
        </w:rPr>
        <w:t>В.П. О праве частной собственности //Советское государство и право. 1992. № 1.</w:t>
      </w:r>
    </w:p>
    <w:p w14:paraId="1FD42FA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Морандьер</w:t>
      </w:r>
      <w:r>
        <w:rPr>
          <w:rStyle w:val="WW8Num2z0"/>
          <w:rFonts w:ascii="Verdana" w:hAnsi="Verdana"/>
          <w:color w:val="000000"/>
          <w:sz w:val="18"/>
          <w:szCs w:val="18"/>
        </w:rPr>
        <w:t> </w:t>
      </w:r>
      <w:r>
        <w:rPr>
          <w:rFonts w:ascii="Verdana" w:hAnsi="Verdana"/>
          <w:color w:val="000000"/>
          <w:sz w:val="18"/>
          <w:szCs w:val="18"/>
        </w:rPr>
        <w:t>Л.Ж. Гражданское право Франции. Кн. 1. М., 1961. Тамбовцев В. Улучшение защиты прав собственности неиспользуемый резерв экономического роста России / В. Тамбовцев // Вопросы экономики. 1999. №1.</w:t>
      </w:r>
    </w:p>
    <w:p w14:paraId="2A35CFF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Мунчаев</w:t>
      </w:r>
      <w:r>
        <w:rPr>
          <w:rStyle w:val="WW8Num2z0"/>
          <w:rFonts w:ascii="Verdana" w:hAnsi="Verdana"/>
          <w:color w:val="000000"/>
          <w:sz w:val="18"/>
          <w:szCs w:val="18"/>
        </w:rPr>
        <w:t> </w:t>
      </w:r>
      <w:r>
        <w:rPr>
          <w:rFonts w:ascii="Verdana" w:hAnsi="Verdana"/>
          <w:color w:val="000000"/>
          <w:sz w:val="18"/>
          <w:szCs w:val="18"/>
        </w:rPr>
        <w:t>Ш. М. История России. М., 1993. 368 с.</w:t>
      </w:r>
    </w:p>
    <w:p w14:paraId="6D77576B"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Неволин</w:t>
      </w:r>
      <w:r>
        <w:rPr>
          <w:rStyle w:val="WW8Num2z0"/>
          <w:rFonts w:ascii="Verdana" w:hAnsi="Verdana"/>
          <w:color w:val="000000"/>
          <w:sz w:val="18"/>
          <w:szCs w:val="18"/>
        </w:rPr>
        <w:t> </w:t>
      </w:r>
      <w:r>
        <w:rPr>
          <w:rFonts w:ascii="Verdana" w:hAnsi="Verdana"/>
          <w:color w:val="000000"/>
          <w:sz w:val="18"/>
          <w:szCs w:val="18"/>
        </w:rPr>
        <w:t>К.А. История российских гражданских законов. Ч. 2/</w:t>
      </w:r>
      <w:r>
        <w:rPr>
          <w:rStyle w:val="WW8Num2z0"/>
          <w:rFonts w:ascii="Verdana" w:hAnsi="Verdana"/>
          <w:color w:val="000000"/>
          <w:sz w:val="18"/>
          <w:szCs w:val="18"/>
        </w:rPr>
        <w:t> </w:t>
      </w:r>
      <w:r>
        <w:rPr>
          <w:rStyle w:val="WW8Num3z0"/>
          <w:rFonts w:ascii="Verdana" w:hAnsi="Verdana"/>
          <w:color w:val="4682B4"/>
          <w:sz w:val="18"/>
          <w:szCs w:val="18"/>
        </w:rPr>
        <w:t>ПСС</w:t>
      </w:r>
      <w:r>
        <w:rPr>
          <w:rFonts w:ascii="Verdana" w:hAnsi="Verdana"/>
          <w:color w:val="000000"/>
          <w:sz w:val="18"/>
          <w:szCs w:val="18"/>
        </w:rPr>
        <w:t>. 1857. // magister.msk.ru/libraru/history/solv03p3.htm.</w:t>
      </w:r>
    </w:p>
    <w:p w14:paraId="1661A24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В. С. Наш путь к праву. От социализма к</w:t>
      </w:r>
      <w:r>
        <w:rPr>
          <w:rStyle w:val="WW8Num2z0"/>
          <w:rFonts w:ascii="Verdana" w:hAnsi="Verdana"/>
          <w:color w:val="000000"/>
          <w:sz w:val="18"/>
          <w:szCs w:val="18"/>
        </w:rPr>
        <w:t> </w:t>
      </w:r>
      <w:r>
        <w:rPr>
          <w:rStyle w:val="WW8Num3z0"/>
          <w:rFonts w:ascii="Verdana" w:hAnsi="Verdana"/>
          <w:color w:val="4682B4"/>
          <w:sz w:val="18"/>
          <w:szCs w:val="18"/>
        </w:rPr>
        <w:t>цивилизму</w:t>
      </w:r>
      <w:r>
        <w:rPr>
          <w:rFonts w:ascii="Verdana" w:hAnsi="Verdana"/>
          <w:color w:val="000000"/>
          <w:sz w:val="18"/>
          <w:szCs w:val="18"/>
        </w:rPr>
        <w:t>. М., 1992. 232 с.</w:t>
      </w:r>
    </w:p>
    <w:p w14:paraId="3A9B41C1"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189. Новикова Е., Частно-правовые институты и нормы в системе экологического законодательства // Российская юстиция. 1999. № 5.</w:t>
      </w:r>
    </w:p>
    <w:p w14:paraId="7136594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190. Общая теория государства и права. Т.1 / Под. ред. Д. А. Керимова. Изд-во Ленинградского университета, 1968. 304 с.</w:t>
      </w:r>
    </w:p>
    <w:p w14:paraId="4D0C2CF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191. Орлов А. С,</w:t>
      </w:r>
      <w:r>
        <w:rPr>
          <w:rStyle w:val="WW8Num2z0"/>
          <w:rFonts w:ascii="Verdana" w:hAnsi="Verdana"/>
          <w:color w:val="000000"/>
          <w:sz w:val="18"/>
          <w:szCs w:val="18"/>
        </w:rPr>
        <w:t> </w:t>
      </w:r>
      <w:r>
        <w:rPr>
          <w:rStyle w:val="WW8Num3z0"/>
          <w:rFonts w:ascii="Verdana" w:hAnsi="Verdana"/>
          <w:color w:val="4682B4"/>
          <w:sz w:val="18"/>
          <w:szCs w:val="18"/>
        </w:rPr>
        <w:t>Георгиев</w:t>
      </w:r>
      <w:r>
        <w:rPr>
          <w:rStyle w:val="WW8Num2z0"/>
          <w:rFonts w:ascii="Verdana" w:hAnsi="Verdana"/>
          <w:color w:val="000000"/>
          <w:sz w:val="18"/>
          <w:szCs w:val="18"/>
        </w:rPr>
        <w:t> </w:t>
      </w:r>
      <w:r>
        <w:rPr>
          <w:rFonts w:ascii="Verdana" w:hAnsi="Verdana"/>
          <w:color w:val="000000"/>
          <w:sz w:val="18"/>
          <w:szCs w:val="18"/>
        </w:rPr>
        <w:t>В. А., Георгиева Н. Г.,</w:t>
      </w:r>
      <w:r>
        <w:rPr>
          <w:rStyle w:val="WW8Num2z0"/>
          <w:rFonts w:ascii="Verdana" w:hAnsi="Verdana"/>
          <w:color w:val="000000"/>
          <w:sz w:val="18"/>
          <w:szCs w:val="18"/>
        </w:rPr>
        <w:t> </w:t>
      </w:r>
      <w:r>
        <w:rPr>
          <w:rStyle w:val="WW8Num3z0"/>
          <w:rFonts w:ascii="Verdana" w:hAnsi="Verdana"/>
          <w:color w:val="4682B4"/>
          <w:sz w:val="18"/>
          <w:szCs w:val="18"/>
        </w:rPr>
        <w:t>Сивохина</w:t>
      </w:r>
      <w:r>
        <w:rPr>
          <w:rStyle w:val="WW8Num2z0"/>
          <w:rFonts w:ascii="Verdana" w:hAnsi="Verdana"/>
          <w:color w:val="000000"/>
          <w:sz w:val="18"/>
          <w:szCs w:val="18"/>
        </w:rPr>
        <w:t> </w:t>
      </w:r>
      <w:r>
        <w:rPr>
          <w:rFonts w:ascii="Verdana" w:hAnsi="Verdana"/>
          <w:color w:val="000000"/>
          <w:sz w:val="18"/>
          <w:szCs w:val="18"/>
        </w:rPr>
        <w:t>Т. А. История России с древнейших времен до наших дней: Учебник. М.: «</w:t>
      </w:r>
      <w:r>
        <w:rPr>
          <w:rStyle w:val="WW8Num3z0"/>
          <w:rFonts w:ascii="Verdana" w:hAnsi="Verdana"/>
          <w:color w:val="4682B4"/>
          <w:sz w:val="18"/>
          <w:szCs w:val="18"/>
        </w:rPr>
        <w:t>ПБОЮЛ</w:t>
      </w:r>
      <w:r>
        <w:rPr>
          <w:rStyle w:val="WW8Num2z0"/>
          <w:rFonts w:ascii="Verdana" w:hAnsi="Verdana"/>
          <w:color w:val="000000"/>
          <w:sz w:val="18"/>
          <w:szCs w:val="18"/>
        </w:rPr>
        <w:t> </w:t>
      </w:r>
      <w:r>
        <w:rPr>
          <w:rFonts w:ascii="Verdana" w:hAnsi="Verdana"/>
          <w:color w:val="000000"/>
          <w:sz w:val="18"/>
          <w:szCs w:val="18"/>
        </w:rPr>
        <w:t>Л. В. Рожников», 2000. 528 с.</w:t>
      </w:r>
    </w:p>
    <w:p w14:paraId="672706A1"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192. Политическая экономия: Учебник. М., 1990. 345 с.</w:t>
      </w:r>
    </w:p>
    <w:p w14:paraId="5F36401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Полудняков</w:t>
      </w:r>
      <w:r>
        <w:rPr>
          <w:rStyle w:val="WW8Num2z0"/>
          <w:rFonts w:ascii="Verdana" w:hAnsi="Verdana"/>
          <w:color w:val="000000"/>
          <w:sz w:val="18"/>
          <w:szCs w:val="18"/>
        </w:rPr>
        <w:t> </w:t>
      </w:r>
      <w:r>
        <w:rPr>
          <w:rFonts w:ascii="Verdana" w:hAnsi="Verdana"/>
          <w:color w:val="000000"/>
          <w:sz w:val="18"/>
          <w:szCs w:val="18"/>
        </w:rPr>
        <w:t>В. Кладбище мертвых законов // Российская газета. 2002. 22 ноября.</w:t>
      </w:r>
    </w:p>
    <w:p w14:paraId="3F452731"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194. Права на результаты интеллектуальной деятельности. Сборник нормативных актов. М. 1994. 273 с.</w:t>
      </w:r>
    </w:p>
    <w:p w14:paraId="5AFD5A2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Правоохранительные</w:t>
      </w:r>
      <w:r>
        <w:rPr>
          <w:rStyle w:val="WW8Num2z0"/>
          <w:rFonts w:ascii="Verdana" w:hAnsi="Verdana"/>
          <w:color w:val="000000"/>
          <w:sz w:val="18"/>
          <w:szCs w:val="18"/>
        </w:rPr>
        <w:t> </w:t>
      </w:r>
      <w:r>
        <w:rPr>
          <w:rFonts w:ascii="Verdana" w:hAnsi="Verdana"/>
          <w:color w:val="000000"/>
          <w:sz w:val="18"/>
          <w:szCs w:val="18"/>
        </w:rPr>
        <w:t>органы Российской Федерации: Учебник / Под ред. В.П.</w:t>
      </w:r>
      <w:r>
        <w:rPr>
          <w:rStyle w:val="WW8Num2z0"/>
          <w:rFonts w:ascii="Verdana" w:hAnsi="Verdana"/>
          <w:color w:val="000000"/>
          <w:sz w:val="18"/>
          <w:szCs w:val="18"/>
        </w:rPr>
        <w:t> </w:t>
      </w:r>
      <w:r>
        <w:rPr>
          <w:rStyle w:val="WW8Num3z0"/>
          <w:rFonts w:ascii="Verdana" w:hAnsi="Verdana"/>
          <w:color w:val="4682B4"/>
          <w:sz w:val="18"/>
          <w:szCs w:val="18"/>
        </w:rPr>
        <w:t>Божьева</w:t>
      </w:r>
      <w:r>
        <w:rPr>
          <w:rFonts w:ascii="Verdana" w:hAnsi="Verdana"/>
          <w:color w:val="000000"/>
          <w:sz w:val="18"/>
          <w:szCs w:val="18"/>
        </w:rPr>
        <w:t>. 5-е изд., испр. и доп. М.: Спарк, 2004.</w:t>
      </w:r>
    </w:p>
    <w:p w14:paraId="4478F585"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196. Пру дон П.Ж. Что такое собственность? или Исследование о принципе права и власти; Бедность как экономический принцип; Порнократия, или Женщины в настоящее время / Подгот. текста и коммент. В.В. Сапова. М.: Республика, 1998. 367 с.</w:t>
      </w:r>
    </w:p>
    <w:p w14:paraId="6F6FB73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197. Радыгин А. Слияния и поглощения в корпоративном секторе (основные подходы и задачи регулирования) // Вопросы экономики. 2002. №12.</w:t>
      </w:r>
    </w:p>
    <w:p w14:paraId="2BD5D41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Раянов</w:t>
      </w:r>
      <w:r>
        <w:rPr>
          <w:rStyle w:val="WW8Num2z0"/>
          <w:rFonts w:ascii="Verdana" w:hAnsi="Verdana"/>
          <w:color w:val="000000"/>
          <w:sz w:val="18"/>
          <w:szCs w:val="18"/>
        </w:rPr>
        <w:t> </w:t>
      </w:r>
      <w:r>
        <w:rPr>
          <w:rFonts w:ascii="Verdana" w:hAnsi="Verdana"/>
          <w:color w:val="000000"/>
          <w:sz w:val="18"/>
          <w:szCs w:val="18"/>
        </w:rPr>
        <w:t>Ф.М. Юриспруденция: Курс лекций. Изд-е Башкирск. ун та. Уфа, 2001.334 с.</w:t>
      </w:r>
    </w:p>
    <w:p w14:paraId="4537297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199. Реут Е. Давят по-прежнему // Российская Бизнес-газета №747 (14) от 27 апреля 2010 г.</w:t>
      </w:r>
    </w:p>
    <w:p w14:paraId="703F68C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Римское</w:t>
      </w:r>
      <w:r>
        <w:rPr>
          <w:rStyle w:val="WW8Num2z0"/>
          <w:rFonts w:ascii="Verdana" w:hAnsi="Verdana"/>
          <w:color w:val="000000"/>
          <w:sz w:val="18"/>
          <w:szCs w:val="18"/>
        </w:rPr>
        <w:t> </w:t>
      </w:r>
      <w:r>
        <w:rPr>
          <w:rFonts w:ascii="Verdana" w:hAnsi="Verdana"/>
          <w:color w:val="000000"/>
          <w:sz w:val="18"/>
          <w:szCs w:val="18"/>
        </w:rPr>
        <w:t>частное право: Учебник / Под ред. И.Б.</w:t>
      </w:r>
      <w:r>
        <w:rPr>
          <w:rStyle w:val="WW8Num2z0"/>
          <w:rFonts w:ascii="Verdana" w:hAnsi="Verdana"/>
          <w:color w:val="000000"/>
          <w:sz w:val="18"/>
          <w:szCs w:val="18"/>
        </w:rPr>
        <w:t> </w:t>
      </w:r>
      <w:r>
        <w:rPr>
          <w:rStyle w:val="WW8Num3z0"/>
          <w:rFonts w:ascii="Verdana" w:hAnsi="Verdana"/>
          <w:color w:val="4682B4"/>
          <w:sz w:val="18"/>
          <w:szCs w:val="18"/>
        </w:rPr>
        <w:t>Новицкого</w:t>
      </w:r>
      <w:r>
        <w:rPr>
          <w:rFonts w:ascii="Verdana" w:hAnsi="Verdana"/>
          <w:color w:val="000000"/>
          <w:sz w:val="18"/>
          <w:szCs w:val="18"/>
        </w:rPr>
        <w:t>, И.С. Перетерского. М., Юристъ, 1997.</w:t>
      </w:r>
    </w:p>
    <w:p w14:paraId="4BA3F90E"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201. Русская философия собственности XVIII XX в. СПб., 1993.</w:t>
      </w:r>
    </w:p>
    <w:p w14:paraId="6C9668AC"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Ряховский</w:t>
      </w:r>
      <w:r>
        <w:rPr>
          <w:rStyle w:val="WW8Num2z0"/>
          <w:rFonts w:ascii="Verdana" w:hAnsi="Verdana"/>
          <w:color w:val="000000"/>
          <w:sz w:val="18"/>
          <w:szCs w:val="18"/>
        </w:rPr>
        <w:t> </w:t>
      </w:r>
      <w:r>
        <w:rPr>
          <w:rFonts w:ascii="Verdana" w:hAnsi="Verdana"/>
          <w:color w:val="000000"/>
          <w:sz w:val="18"/>
          <w:szCs w:val="18"/>
        </w:rPr>
        <w:t>Д.И. Финансово-кредитная система. Бюджетное,валютное и кредитное регулирование экономики, инвестиционные ресурсы//175</w:t>
      </w:r>
    </w:p>
    <w:p w14:paraId="613A7F7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203. Проблемы современной экономики, № 4(28), 2008.</w:t>
      </w:r>
    </w:p>
    <w:p w14:paraId="1C3941D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Савельев</w:t>
      </w:r>
      <w:r>
        <w:rPr>
          <w:rStyle w:val="WW8Num2z0"/>
          <w:rFonts w:ascii="Verdana" w:hAnsi="Verdana"/>
          <w:color w:val="000000"/>
          <w:sz w:val="18"/>
          <w:szCs w:val="18"/>
        </w:rPr>
        <w:t> </w:t>
      </w:r>
      <w:r>
        <w:rPr>
          <w:rFonts w:ascii="Verdana" w:hAnsi="Verdana"/>
          <w:color w:val="000000"/>
          <w:sz w:val="18"/>
          <w:szCs w:val="18"/>
        </w:rPr>
        <w:t>В. А. История римского частного права.</w:t>
      </w:r>
      <w:r>
        <w:rPr>
          <w:rStyle w:val="WW8Num2z0"/>
          <w:rFonts w:ascii="Verdana" w:hAnsi="Verdana"/>
          <w:color w:val="000000"/>
          <w:sz w:val="18"/>
          <w:szCs w:val="18"/>
        </w:rPr>
        <w:t> </w:t>
      </w:r>
      <w:r>
        <w:rPr>
          <w:rStyle w:val="WW8Num3z0"/>
          <w:rFonts w:ascii="Verdana" w:hAnsi="Verdana"/>
          <w:color w:val="4682B4"/>
          <w:sz w:val="18"/>
          <w:szCs w:val="18"/>
        </w:rPr>
        <w:t>РИО</w:t>
      </w:r>
      <w:r>
        <w:rPr>
          <w:rStyle w:val="WW8Num2z0"/>
          <w:rFonts w:ascii="Verdana" w:hAnsi="Verdana"/>
          <w:color w:val="000000"/>
          <w:sz w:val="18"/>
          <w:szCs w:val="18"/>
        </w:rPr>
        <w:t> </w:t>
      </w:r>
      <w:r>
        <w:rPr>
          <w:rFonts w:ascii="Verdana" w:hAnsi="Verdana"/>
          <w:color w:val="000000"/>
          <w:sz w:val="18"/>
          <w:szCs w:val="18"/>
        </w:rPr>
        <w:t>ВЮЗИ. Уч. пособие. М., 1986. 77 с.</w:t>
      </w:r>
    </w:p>
    <w:p w14:paraId="5BA08D41"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Сай</w:t>
      </w:r>
      <w:r>
        <w:rPr>
          <w:rStyle w:val="WW8Num2z0"/>
          <w:rFonts w:ascii="Verdana" w:hAnsi="Verdana"/>
          <w:color w:val="000000"/>
          <w:sz w:val="18"/>
          <w:szCs w:val="18"/>
        </w:rPr>
        <w:t> </w:t>
      </w:r>
      <w:r>
        <w:rPr>
          <w:rFonts w:ascii="Verdana" w:hAnsi="Verdana"/>
          <w:color w:val="000000"/>
          <w:sz w:val="18"/>
          <w:szCs w:val="18"/>
        </w:rPr>
        <w:t>С.И. Правовое регулирование рынка недвижимости. М.,2000.</w:t>
      </w:r>
    </w:p>
    <w:p w14:paraId="3957EBE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206. Садовников А. Пора и кнут употребить // Парламентская газета. 2008. 22 мая.</w:t>
      </w:r>
    </w:p>
    <w:p w14:paraId="7D00D47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207. Сергеевич В.И. Лекции и исследования по древней истории русского права. Изд. 4-е, 1910.</w:t>
      </w:r>
    </w:p>
    <w:p w14:paraId="23E43FF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Скловский</w:t>
      </w:r>
      <w:r>
        <w:rPr>
          <w:rStyle w:val="WW8Num2z0"/>
          <w:rFonts w:ascii="Verdana" w:hAnsi="Verdana"/>
          <w:color w:val="000000"/>
          <w:sz w:val="18"/>
          <w:szCs w:val="18"/>
        </w:rPr>
        <w:t> </w:t>
      </w:r>
      <w:r>
        <w:rPr>
          <w:rFonts w:ascii="Verdana" w:hAnsi="Verdana"/>
          <w:color w:val="000000"/>
          <w:sz w:val="18"/>
          <w:szCs w:val="18"/>
        </w:rPr>
        <w:t>К.И. Некоторые проблемы реституции // Вестник Высшего Арбитражного Суда РФ. 2002. №8.</w:t>
      </w:r>
    </w:p>
    <w:p w14:paraId="0675982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Скловский</w:t>
      </w:r>
      <w:r>
        <w:rPr>
          <w:rStyle w:val="WW8Num2z0"/>
          <w:rFonts w:ascii="Verdana" w:hAnsi="Verdana"/>
          <w:color w:val="000000"/>
          <w:sz w:val="18"/>
          <w:szCs w:val="18"/>
        </w:rPr>
        <w:t> </w:t>
      </w:r>
      <w:r>
        <w:rPr>
          <w:rFonts w:ascii="Verdana" w:hAnsi="Verdana"/>
          <w:color w:val="000000"/>
          <w:sz w:val="18"/>
          <w:szCs w:val="18"/>
        </w:rPr>
        <w:t>К.И. Актуальные проблемы права собственности // Закон. 2004. № 2.</w:t>
      </w:r>
    </w:p>
    <w:p w14:paraId="685AF252"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Скловский</w:t>
      </w:r>
      <w:r>
        <w:rPr>
          <w:rStyle w:val="WW8Num2z0"/>
          <w:rFonts w:ascii="Verdana" w:hAnsi="Verdana"/>
          <w:color w:val="000000"/>
          <w:sz w:val="18"/>
          <w:szCs w:val="18"/>
        </w:rPr>
        <w:t> </w:t>
      </w:r>
      <w:r>
        <w:rPr>
          <w:rFonts w:ascii="Verdana" w:hAnsi="Verdana"/>
          <w:color w:val="000000"/>
          <w:sz w:val="18"/>
          <w:szCs w:val="18"/>
        </w:rPr>
        <w:t>К.И. Собственность в гражданском праве. М., 2000.</w:t>
      </w:r>
    </w:p>
    <w:p w14:paraId="040F320C"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Скловский</w:t>
      </w:r>
      <w:r>
        <w:rPr>
          <w:rStyle w:val="WW8Num2z0"/>
          <w:rFonts w:ascii="Verdana" w:hAnsi="Verdana"/>
          <w:color w:val="000000"/>
          <w:sz w:val="18"/>
          <w:szCs w:val="18"/>
        </w:rPr>
        <w:t> </w:t>
      </w:r>
      <w:r>
        <w:rPr>
          <w:rFonts w:ascii="Verdana" w:hAnsi="Verdana"/>
          <w:color w:val="000000"/>
          <w:sz w:val="18"/>
          <w:szCs w:val="18"/>
        </w:rPr>
        <w:t>К.И. Собственность в гражданском праве. М., 2000.</w:t>
      </w:r>
    </w:p>
    <w:p w14:paraId="55FFAC4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212. Скоч А. Нефть и алмазы в законе // Российская газета. 2002. №191.9 октября.</w:t>
      </w:r>
    </w:p>
    <w:p w14:paraId="4C822425"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213. Словарь русского языка: В 4-х т. / АН СССР, Ин-т рус. яз.; Под ред. А. П. Евгеньевой. 3-</w:t>
      </w:r>
      <w:r>
        <w:rPr>
          <w:rFonts w:ascii="Verdana" w:hAnsi="Verdana"/>
          <w:color w:val="000000"/>
          <w:sz w:val="18"/>
          <w:szCs w:val="18"/>
        </w:rPr>
        <w:lastRenderedPageBreak/>
        <w:t>е изд. стереотип. М.: Русский язык, 1985-1988. т. 4.</w:t>
      </w:r>
    </w:p>
    <w:p w14:paraId="37B18A4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214. Современный экономический словарь. М., Инфра-М, 1997.</w:t>
      </w:r>
    </w:p>
    <w:p w14:paraId="3113137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215. Социологический словарь проекта Социум. М., 2003.</w:t>
      </w:r>
    </w:p>
    <w:p w14:paraId="43DED396"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Спиридонов</w:t>
      </w:r>
      <w:r>
        <w:rPr>
          <w:rStyle w:val="WW8Num2z0"/>
          <w:rFonts w:ascii="Verdana" w:hAnsi="Verdana"/>
          <w:color w:val="000000"/>
          <w:sz w:val="18"/>
          <w:szCs w:val="18"/>
        </w:rPr>
        <w:t> </w:t>
      </w:r>
      <w:r>
        <w:rPr>
          <w:rFonts w:ascii="Verdana" w:hAnsi="Verdana"/>
          <w:color w:val="000000"/>
          <w:sz w:val="18"/>
          <w:szCs w:val="18"/>
        </w:rPr>
        <w:t>Л. И. Теория государства и права. М., 1995.</w:t>
      </w:r>
    </w:p>
    <w:p w14:paraId="5667F80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217. Струве Петр. Судьба русской интеллигенции. Материалы дискуссии 1923 1925 г.Новосибирск, 1991.</w:t>
      </w:r>
    </w:p>
    <w:p w14:paraId="6DA3433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Струве</w:t>
      </w:r>
      <w:r>
        <w:rPr>
          <w:rStyle w:val="WW8Num2z0"/>
          <w:rFonts w:ascii="Verdana" w:hAnsi="Verdana"/>
          <w:color w:val="000000"/>
          <w:sz w:val="18"/>
          <w:szCs w:val="18"/>
        </w:rPr>
        <w:t> </w:t>
      </w:r>
      <w:r>
        <w:rPr>
          <w:rFonts w:ascii="Verdana" w:hAnsi="Verdana"/>
          <w:color w:val="000000"/>
          <w:sz w:val="18"/>
          <w:szCs w:val="18"/>
        </w:rPr>
        <w:t>П. Б. Отечество как собственность. Русская философия собственности XVIII XX в. СПб., 1991. 384 с.</w:t>
      </w:r>
    </w:p>
    <w:p w14:paraId="2B57706D"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219. Субботина М. Анатомия рейдерства // Финансовый контроль (Москва), 01.04.2010.</w:t>
      </w:r>
    </w:p>
    <w:p w14:paraId="5480C36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Суханов</w:t>
      </w:r>
      <w:r>
        <w:rPr>
          <w:rStyle w:val="WW8Num2z0"/>
          <w:rFonts w:ascii="Verdana" w:hAnsi="Verdana"/>
          <w:color w:val="000000"/>
          <w:sz w:val="18"/>
          <w:szCs w:val="18"/>
        </w:rPr>
        <w:t> </w:t>
      </w:r>
      <w:r>
        <w:rPr>
          <w:rFonts w:ascii="Verdana" w:hAnsi="Verdana"/>
          <w:color w:val="000000"/>
          <w:sz w:val="18"/>
          <w:szCs w:val="18"/>
        </w:rPr>
        <w:t>Е.А. Лекции о праве собственности, М., 1991. 209 с.</w:t>
      </w:r>
    </w:p>
    <w:p w14:paraId="6AD58DB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Суханов</w:t>
      </w:r>
      <w:r>
        <w:rPr>
          <w:rStyle w:val="WW8Num2z0"/>
          <w:rFonts w:ascii="Verdana" w:hAnsi="Verdana"/>
          <w:color w:val="000000"/>
          <w:sz w:val="18"/>
          <w:szCs w:val="18"/>
        </w:rPr>
        <w:t> </w:t>
      </w:r>
      <w:r>
        <w:rPr>
          <w:rFonts w:ascii="Verdana" w:hAnsi="Verdana"/>
          <w:color w:val="000000"/>
          <w:sz w:val="18"/>
          <w:szCs w:val="18"/>
        </w:rPr>
        <w:t>Е.А. Право собственности и иные</w:t>
      </w:r>
      <w:r>
        <w:rPr>
          <w:rStyle w:val="WW8Num2z0"/>
          <w:rFonts w:ascii="Verdana" w:hAnsi="Verdana"/>
          <w:color w:val="000000"/>
          <w:sz w:val="18"/>
          <w:szCs w:val="18"/>
        </w:rPr>
        <w:t> </w:t>
      </w:r>
      <w:r>
        <w:rPr>
          <w:rStyle w:val="WW8Num3z0"/>
          <w:rFonts w:ascii="Verdana" w:hAnsi="Verdana"/>
          <w:color w:val="4682B4"/>
          <w:sz w:val="18"/>
          <w:szCs w:val="18"/>
        </w:rPr>
        <w:t>вещные</w:t>
      </w:r>
      <w:r>
        <w:rPr>
          <w:rStyle w:val="WW8Num2z0"/>
          <w:rFonts w:ascii="Verdana" w:hAnsi="Verdana"/>
          <w:color w:val="000000"/>
          <w:sz w:val="18"/>
          <w:szCs w:val="18"/>
        </w:rPr>
        <w:t> </w:t>
      </w:r>
      <w:r>
        <w:rPr>
          <w:rFonts w:ascii="Verdana" w:hAnsi="Verdana"/>
          <w:color w:val="000000"/>
          <w:sz w:val="18"/>
          <w:szCs w:val="18"/>
        </w:rPr>
        <w:t>права. Способы их защиты // Правовые нормы о предпринимательстве. 1996. № 3.</w:t>
      </w:r>
    </w:p>
    <w:p w14:paraId="1DAAF8B5"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Тархов</w:t>
      </w:r>
      <w:r>
        <w:rPr>
          <w:rStyle w:val="WW8Num2z0"/>
          <w:rFonts w:ascii="Verdana" w:hAnsi="Verdana"/>
          <w:color w:val="000000"/>
          <w:sz w:val="18"/>
          <w:szCs w:val="18"/>
        </w:rPr>
        <w:t> </w:t>
      </w:r>
      <w:r>
        <w:rPr>
          <w:rFonts w:ascii="Verdana" w:hAnsi="Verdana"/>
          <w:color w:val="000000"/>
          <w:sz w:val="18"/>
          <w:szCs w:val="18"/>
        </w:rPr>
        <w:t>В.А., Рыбаков В.А. Собственность и право собственности (издание 3-е, дополненное). М.: Издательская группа "Юрист", 2007.</w:t>
      </w:r>
    </w:p>
    <w:p w14:paraId="4313ED0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223. Теория государства и права: Учебник для вузов / Под. ред. проф. В.М.</w:t>
      </w:r>
      <w:r>
        <w:rPr>
          <w:rStyle w:val="WW8Num2z0"/>
          <w:rFonts w:ascii="Verdana" w:hAnsi="Verdana"/>
          <w:color w:val="000000"/>
          <w:sz w:val="18"/>
          <w:szCs w:val="18"/>
        </w:rPr>
        <w:t> </w:t>
      </w:r>
      <w:r>
        <w:rPr>
          <w:rStyle w:val="WW8Num3z0"/>
          <w:rFonts w:ascii="Verdana" w:hAnsi="Verdana"/>
          <w:color w:val="4682B4"/>
          <w:sz w:val="18"/>
          <w:szCs w:val="18"/>
        </w:rPr>
        <w:t>Корельского</w:t>
      </w:r>
      <w:r>
        <w:rPr>
          <w:rStyle w:val="WW8Num2z0"/>
          <w:rFonts w:ascii="Verdana" w:hAnsi="Verdana"/>
          <w:color w:val="000000"/>
          <w:sz w:val="18"/>
          <w:szCs w:val="18"/>
        </w:rPr>
        <w:t> </w:t>
      </w:r>
      <w:r>
        <w:rPr>
          <w:rFonts w:ascii="Verdana" w:hAnsi="Verdana"/>
          <w:color w:val="000000"/>
          <w:sz w:val="18"/>
          <w:szCs w:val="18"/>
        </w:rPr>
        <w:t>и проф. В.Д. Перевалова. М: Изд-во НОРМА, 2000. 616 с.</w:t>
      </w:r>
    </w:p>
    <w:p w14:paraId="6E79050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224. Теория государства и права: Учебник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Малько. М: Юристъ, 2003. 512 с.</w:t>
      </w:r>
    </w:p>
    <w:p w14:paraId="33C1BA9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Тимонин</w:t>
      </w:r>
      <w:r>
        <w:rPr>
          <w:rStyle w:val="WW8Num2z0"/>
          <w:rFonts w:ascii="Verdana" w:hAnsi="Verdana"/>
          <w:color w:val="000000"/>
          <w:sz w:val="18"/>
          <w:szCs w:val="18"/>
        </w:rPr>
        <w:t> </w:t>
      </w:r>
      <w:r>
        <w:rPr>
          <w:rFonts w:ascii="Verdana" w:hAnsi="Verdana"/>
          <w:color w:val="000000"/>
          <w:sz w:val="18"/>
          <w:szCs w:val="18"/>
        </w:rPr>
        <w:t>А.Н. Проблемы генезиса Древнерусского государства / Изд-е Башкирск. ун та. Уфа, 1997. 232 с.</w:t>
      </w:r>
    </w:p>
    <w:p w14:paraId="2A1F70B2"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Тимощук</w:t>
      </w:r>
      <w:r>
        <w:rPr>
          <w:rStyle w:val="WW8Num2z0"/>
          <w:rFonts w:ascii="Verdana" w:hAnsi="Verdana"/>
          <w:color w:val="000000"/>
          <w:sz w:val="18"/>
          <w:szCs w:val="18"/>
        </w:rPr>
        <w:t> </w:t>
      </w:r>
      <w:r>
        <w:rPr>
          <w:rFonts w:ascii="Verdana" w:hAnsi="Verdana"/>
          <w:color w:val="000000"/>
          <w:sz w:val="18"/>
          <w:szCs w:val="18"/>
        </w:rPr>
        <w:t>Б.А. Восточные славяне: от общины к городам. М.,1995.</w:t>
      </w:r>
    </w:p>
    <w:p w14:paraId="1333279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Титов</w:t>
      </w:r>
      <w:r>
        <w:rPr>
          <w:rStyle w:val="WW8Num2z0"/>
          <w:rFonts w:ascii="Verdana" w:hAnsi="Verdana"/>
          <w:color w:val="000000"/>
          <w:sz w:val="18"/>
          <w:szCs w:val="18"/>
        </w:rPr>
        <w:t> </w:t>
      </w:r>
      <w:r>
        <w:rPr>
          <w:rFonts w:ascii="Verdana" w:hAnsi="Verdana"/>
          <w:color w:val="000000"/>
          <w:sz w:val="18"/>
          <w:szCs w:val="18"/>
        </w:rPr>
        <w:t>Ю.П. Хрестоматия по истории государства и права России. М.: «</w:t>
      </w:r>
      <w:r>
        <w:rPr>
          <w:rStyle w:val="WW8Num3z0"/>
          <w:rFonts w:ascii="Verdana" w:hAnsi="Verdana"/>
          <w:color w:val="4682B4"/>
          <w:sz w:val="18"/>
          <w:szCs w:val="18"/>
        </w:rPr>
        <w:t>Проспект</w:t>
      </w:r>
      <w:r>
        <w:rPr>
          <w:rFonts w:ascii="Verdana" w:hAnsi="Verdana"/>
          <w:color w:val="000000"/>
          <w:sz w:val="18"/>
          <w:szCs w:val="18"/>
        </w:rPr>
        <w:t>», 2000. 472 с.</w:t>
      </w:r>
    </w:p>
    <w:p w14:paraId="2C82BE46"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228. Токвиль А. Демократия в Америке. Пер. с франц. М., 2000</w:t>
      </w:r>
    </w:p>
    <w:p w14:paraId="2ECA44EB"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Толстой</w:t>
      </w:r>
      <w:r>
        <w:rPr>
          <w:rStyle w:val="WW8Num2z0"/>
          <w:rFonts w:ascii="Verdana" w:hAnsi="Verdana"/>
          <w:color w:val="000000"/>
          <w:sz w:val="18"/>
          <w:szCs w:val="18"/>
        </w:rPr>
        <w:t> </w:t>
      </w:r>
      <w:r>
        <w:rPr>
          <w:rFonts w:ascii="Verdana" w:hAnsi="Verdana"/>
          <w:color w:val="000000"/>
          <w:sz w:val="18"/>
          <w:szCs w:val="18"/>
        </w:rPr>
        <w:t>Ю.К. Собственность и право собственности в условиях перестройки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1990. № 4</w:t>
      </w:r>
    </w:p>
    <w:p w14:paraId="20C2BBC5"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Устюжанина</w:t>
      </w:r>
      <w:r>
        <w:rPr>
          <w:rStyle w:val="WW8Num2z0"/>
          <w:rFonts w:ascii="Verdana" w:hAnsi="Verdana"/>
          <w:color w:val="000000"/>
          <w:sz w:val="18"/>
          <w:szCs w:val="18"/>
        </w:rPr>
        <w:t> </w:t>
      </w:r>
      <w:r>
        <w:rPr>
          <w:rFonts w:ascii="Verdana" w:hAnsi="Verdana"/>
          <w:color w:val="000000"/>
          <w:sz w:val="18"/>
          <w:szCs w:val="18"/>
        </w:rPr>
        <w:t>Е.В. «</w:t>
      </w:r>
      <w:r>
        <w:rPr>
          <w:rStyle w:val="WW8Num3z0"/>
          <w:rFonts w:ascii="Verdana" w:hAnsi="Verdana"/>
          <w:color w:val="4682B4"/>
          <w:sz w:val="18"/>
          <w:szCs w:val="18"/>
        </w:rPr>
        <w:t>Другая</w:t>
      </w:r>
      <w:r>
        <w:rPr>
          <w:rFonts w:ascii="Verdana" w:hAnsi="Verdana"/>
          <w:color w:val="000000"/>
          <w:sz w:val="18"/>
          <w:szCs w:val="18"/>
        </w:rPr>
        <w:t>» частная собственность: приватизация по-русски // Экономическая наука современной России. 2001. № 2.177</w:t>
      </w:r>
    </w:p>
    <w:p w14:paraId="69AA4A95"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Утяшев</w:t>
      </w:r>
      <w:r>
        <w:rPr>
          <w:rStyle w:val="WW8Num2z0"/>
          <w:rFonts w:ascii="Verdana" w:hAnsi="Verdana"/>
          <w:color w:val="000000"/>
          <w:sz w:val="18"/>
          <w:szCs w:val="18"/>
        </w:rPr>
        <w:t> </w:t>
      </w:r>
      <w:r>
        <w:rPr>
          <w:rFonts w:ascii="Verdana" w:hAnsi="Verdana"/>
          <w:color w:val="000000"/>
          <w:sz w:val="18"/>
          <w:szCs w:val="18"/>
        </w:rPr>
        <w:t>М.М. Курс лекций по истории политических и правовых учений. Уфа: Полиграфкомбинат, 1999. 320 с.</w:t>
      </w:r>
    </w:p>
    <w:p w14:paraId="44FC240C"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Утяшев</w:t>
      </w:r>
      <w:r>
        <w:rPr>
          <w:rStyle w:val="WW8Num2z0"/>
          <w:rFonts w:ascii="Verdana" w:hAnsi="Verdana"/>
          <w:color w:val="000000"/>
          <w:sz w:val="18"/>
          <w:szCs w:val="18"/>
        </w:rPr>
        <w:t> </w:t>
      </w:r>
      <w:r>
        <w:rPr>
          <w:rFonts w:ascii="Verdana" w:hAnsi="Verdana"/>
          <w:color w:val="000000"/>
          <w:sz w:val="18"/>
          <w:szCs w:val="18"/>
        </w:rPr>
        <w:t>М.М., Утяшева JI.M. Права человека в современной России: Учебник для ВУЗов и средних учебных заведений. Уфа: Полиграфкомбинат, 2003. 616 с</w:t>
      </w:r>
    </w:p>
    <w:p w14:paraId="17FFCC1C"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233. Учебно-методическое пособие по теории государства и права / Под ред. С.С. Алексеева. Свердловск, 1968. 300 с.</w:t>
      </w:r>
    </w:p>
    <w:p w14:paraId="4B46094A"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234. Философский словарь / Под ред. И.Т. Фролова. 7-е издан, перераб. и доп. М.: Республика, 2001.</w:t>
      </w:r>
    </w:p>
    <w:p w14:paraId="58DF41C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Фонвизин</w:t>
      </w:r>
      <w:r>
        <w:rPr>
          <w:rStyle w:val="WW8Num2z0"/>
          <w:rFonts w:ascii="Verdana" w:hAnsi="Verdana"/>
          <w:color w:val="000000"/>
          <w:sz w:val="18"/>
          <w:szCs w:val="18"/>
        </w:rPr>
        <w:t> </w:t>
      </w:r>
      <w:r>
        <w:rPr>
          <w:rFonts w:ascii="Verdana" w:hAnsi="Verdana"/>
          <w:color w:val="000000"/>
          <w:sz w:val="18"/>
          <w:szCs w:val="18"/>
        </w:rPr>
        <w:t>Д.И. Рассуждение о непременных государственных законах. Русская философия собственности XVIIIXX в. М, 1993.</w:t>
      </w:r>
    </w:p>
    <w:p w14:paraId="07EB971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236. Французский кодекс. М., 1941. Ст. 545.</w:t>
      </w:r>
    </w:p>
    <w:p w14:paraId="740EE886"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P.O. Право личной собственности советских граждан., Гос. изд. юр. лит ры. М, 1961.</w:t>
      </w:r>
    </w:p>
    <w:p w14:paraId="7AFB40DB"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Хубиев</w:t>
      </w:r>
      <w:r>
        <w:rPr>
          <w:rStyle w:val="WW8Num2z0"/>
          <w:rFonts w:ascii="Verdana" w:hAnsi="Verdana"/>
          <w:color w:val="000000"/>
          <w:sz w:val="18"/>
          <w:szCs w:val="18"/>
        </w:rPr>
        <w:t> </w:t>
      </w:r>
      <w:r>
        <w:rPr>
          <w:rFonts w:ascii="Verdana" w:hAnsi="Verdana"/>
          <w:color w:val="000000"/>
          <w:sz w:val="18"/>
          <w:szCs w:val="18"/>
        </w:rPr>
        <w:t>К.А. Преобразование собственности в России: теоретические подходы и оценки практических результатов // Собственность в XX столетии. М.: «</w:t>
      </w:r>
      <w:r>
        <w:rPr>
          <w:rStyle w:val="WW8Num3z0"/>
          <w:rFonts w:ascii="Verdana" w:hAnsi="Verdana"/>
          <w:color w:val="4682B4"/>
          <w:sz w:val="18"/>
          <w:szCs w:val="18"/>
        </w:rPr>
        <w:t>Российская политическая энциклопедия</w:t>
      </w:r>
      <w:r>
        <w:rPr>
          <w:rFonts w:ascii="Verdana" w:hAnsi="Verdana"/>
          <w:color w:val="000000"/>
          <w:sz w:val="18"/>
          <w:szCs w:val="18"/>
        </w:rPr>
        <w:t>», 2001.</w:t>
      </w:r>
    </w:p>
    <w:p w14:paraId="13F40C38"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Хороненко</w:t>
      </w:r>
      <w:r>
        <w:rPr>
          <w:rStyle w:val="WW8Num2z0"/>
          <w:rFonts w:ascii="Verdana" w:hAnsi="Verdana"/>
          <w:color w:val="000000"/>
          <w:sz w:val="18"/>
          <w:szCs w:val="18"/>
        </w:rPr>
        <w:t> </w:t>
      </w:r>
      <w:r>
        <w:rPr>
          <w:rFonts w:ascii="Verdana" w:hAnsi="Verdana"/>
          <w:color w:val="000000"/>
          <w:sz w:val="18"/>
          <w:szCs w:val="18"/>
        </w:rPr>
        <w:t>М.Н. Некоторые вопросы приобретательной</w:t>
      </w:r>
      <w:r>
        <w:rPr>
          <w:rStyle w:val="WW8Num2z0"/>
          <w:rFonts w:ascii="Verdana" w:hAnsi="Verdana"/>
          <w:color w:val="000000"/>
          <w:sz w:val="18"/>
          <w:szCs w:val="18"/>
        </w:rPr>
        <w:t> </w:t>
      </w:r>
      <w:r>
        <w:rPr>
          <w:rStyle w:val="WW8Num3z0"/>
          <w:rFonts w:ascii="Verdana" w:hAnsi="Verdana"/>
          <w:color w:val="4682B4"/>
          <w:sz w:val="18"/>
          <w:szCs w:val="18"/>
        </w:rPr>
        <w:t>давности</w:t>
      </w:r>
      <w:r>
        <w:rPr>
          <w:rStyle w:val="WW8Num2z0"/>
          <w:rFonts w:ascii="Verdana" w:hAnsi="Verdana"/>
          <w:color w:val="000000"/>
          <w:sz w:val="18"/>
          <w:szCs w:val="18"/>
        </w:rPr>
        <w:t> </w:t>
      </w:r>
      <w:r>
        <w:rPr>
          <w:rFonts w:ascii="Verdana" w:hAnsi="Verdana"/>
          <w:color w:val="000000"/>
          <w:sz w:val="18"/>
          <w:szCs w:val="18"/>
        </w:rPr>
        <w:t>// Арбитражная практика 2005 №11.</w:t>
      </w:r>
    </w:p>
    <w:p w14:paraId="1485812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240. Хрестоматия по истории государства и права СССР. Дооктябрьский период / Под ред. П. Титова, О.И.</w:t>
      </w:r>
      <w:r>
        <w:rPr>
          <w:rStyle w:val="WW8Num2z0"/>
          <w:rFonts w:ascii="Verdana" w:hAnsi="Verdana"/>
          <w:color w:val="000000"/>
          <w:sz w:val="18"/>
          <w:szCs w:val="18"/>
        </w:rPr>
        <w:t> </w:t>
      </w:r>
      <w:r>
        <w:rPr>
          <w:rStyle w:val="WW8Num3z0"/>
          <w:rFonts w:ascii="Verdana" w:hAnsi="Verdana"/>
          <w:color w:val="4682B4"/>
          <w:sz w:val="18"/>
          <w:szCs w:val="18"/>
        </w:rPr>
        <w:t>Чистякова</w:t>
      </w:r>
      <w:r>
        <w:rPr>
          <w:rFonts w:ascii="Verdana" w:hAnsi="Verdana"/>
          <w:color w:val="000000"/>
          <w:sz w:val="18"/>
          <w:szCs w:val="18"/>
        </w:rPr>
        <w:t>. М.: Юрид.лит., 1990.480 с.</w:t>
      </w:r>
    </w:p>
    <w:p w14:paraId="60B8B9F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241. Хрестоматия по истории отечественного государства и права (X век 1917 год) / Составитель доктор юр. наук, проф. В.А.</w:t>
      </w:r>
      <w:r>
        <w:rPr>
          <w:rStyle w:val="WW8Num2z0"/>
          <w:rFonts w:ascii="Verdana" w:hAnsi="Verdana"/>
          <w:color w:val="000000"/>
          <w:sz w:val="18"/>
          <w:szCs w:val="18"/>
        </w:rPr>
        <w:t> </w:t>
      </w:r>
      <w:r>
        <w:rPr>
          <w:rStyle w:val="WW8Num3z0"/>
          <w:rFonts w:ascii="Verdana" w:hAnsi="Verdana"/>
          <w:color w:val="4682B4"/>
          <w:sz w:val="18"/>
          <w:szCs w:val="18"/>
        </w:rPr>
        <w:t>Томсинов</w:t>
      </w:r>
      <w:r>
        <w:rPr>
          <w:rFonts w:ascii="Verdana" w:hAnsi="Verdana"/>
          <w:color w:val="000000"/>
          <w:sz w:val="18"/>
          <w:szCs w:val="18"/>
        </w:rPr>
        <w:t>. М.: Изд. «</w:t>
      </w:r>
      <w:r>
        <w:rPr>
          <w:rStyle w:val="WW8Num3z0"/>
          <w:rFonts w:ascii="Verdana" w:hAnsi="Verdana"/>
          <w:color w:val="4682B4"/>
          <w:sz w:val="18"/>
          <w:szCs w:val="18"/>
        </w:rPr>
        <w:t>Зерцало</w:t>
      </w:r>
      <w:r>
        <w:rPr>
          <w:rFonts w:ascii="Verdana" w:hAnsi="Verdana"/>
          <w:color w:val="000000"/>
          <w:sz w:val="18"/>
          <w:szCs w:val="18"/>
        </w:rPr>
        <w:t>», 2000. 381 с.</w:t>
      </w:r>
    </w:p>
    <w:p w14:paraId="29C2274C"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242. Чабанная Е.П.,</w:t>
      </w:r>
      <w:r>
        <w:rPr>
          <w:rStyle w:val="WW8Num2z0"/>
          <w:rFonts w:ascii="Verdana" w:hAnsi="Verdana"/>
          <w:color w:val="000000"/>
          <w:sz w:val="18"/>
          <w:szCs w:val="18"/>
        </w:rPr>
        <w:t> </w:t>
      </w:r>
      <w:r>
        <w:rPr>
          <w:rStyle w:val="WW8Num3z0"/>
          <w:rFonts w:ascii="Verdana" w:hAnsi="Verdana"/>
          <w:color w:val="4682B4"/>
          <w:sz w:val="18"/>
          <w:szCs w:val="18"/>
        </w:rPr>
        <w:t>Данилова</w:t>
      </w:r>
      <w:r>
        <w:rPr>
          <w:rStyle w:val="WW8Num2z0"/>
          <w:rFonts w:ascii="Verdana" w:hAnsi="Verdana"/>
          <w:color w:val="000000"/>
          <w:sz w:val="18"/>
          <w:szCs w:val="18"/>
        </w:rPr>
        <w:t> </w:t>
      </w:r>
      <w:r>
        <w:rPr>
          <w:rFonts w:ascii="Verdana" w:hAnsi="Verdana"/>
          <w:color w:val="000000"/>
          <w:sz w:val="18"/>
          <w:szCs w:val="18"/>
        </w:rPr>
        <w:t>Е.В. Преступность в сфере оборота земли. // Российский</w:t>
      </w:r>
      <w:r>
        <w:rPr>
          <w:rStyle w:val="WW8Num2z0"/>
          <w:rFonts w:ascii="Verdana" w:hAnsi="Verdana"/>
          <w:color w:val="000000"/>
          <w:sz w:val="18"/>
          <w:szCs w:val="18"/>
        </w:rPr>
        <w:t> </w:t>
      </w:r>
      <w:r>
        <w:rPr>
          <w:rStyle w:val="WW8Num3z0"/>
          <w:rFonts w:ascii="Verdana" w:hAnsi="Verdana"/>
          <w:color w:val="4682B4"/>
          <w:sz w:val="18"/>
          <w:szCs w:val="18"/>
        </w:rPr>
        <w:t>следователь</w:t>
      </w:r>
      <w:r>
        <w:rPr>
          <w:rFonts w:ascii="Verdana" w:hAnsi="Verdana"/>
          <w:color w:val="000000"/>
          <w:sz w:val="18"/>
          <w:szCs w:val="18"/>
        </w:rPr>
        <w:t>. 2007. №2.</w:t>
      </w:r>
    </w:p>
    <w:p w14:paraId="186A52CC"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Черноморец</w:t>
      </w:r>
      <w:r>
        <w:rPr>
          <w:rStyle w:val="WW8Num2z0"/>
          <w:rFonts w:ascii="Verdana" w:hAnsi="Verdana"/>
          <w:color w:val="000000"/>
          <w:sz w:val="18"/>
          <w:szCs w:val="18"/>
        </w:rPr>
        <w:t> </w:t>
      </w:r>
      <w:r>
        <w:rPr>
          <w:rFonts w:ascii="Verdana" w:hAnsi="Verdana"/>
          <w:color w:val="000000"/>
          <w:sz w:val="18"/>
          <w:szCs w:val="18"/>
        </w:rPr>
        <w:t>А.Е. Право собственности на имущество крестьянского хозяйства // Государство и право. 1993. № 1.</w:t>
      </w:r>
    </w:p>
    <w:p w14:paraId="41F71AD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Чистяков</w:t>
      </w:r>
      <w:r>
        <w:rPr>
          <w:rStyle w:val="WW8Num2z0"/>
          <w:rFonts w:ascii="Verdana" w:hAnsi="Verdana"/>
          <w:color w:val="000000"/>
          <w:sz w:val="18"/>
          <w:szCs w:val="18"/>
        </w:rPr>
        <w:t> </w:t>
      </w:r>
      <w:r>
        <w:rPr>
          <w:rFonts w:ascii="Verdana" w:hAnsi="Verdana"/>
          <w:color w:val="000000"/>
          <w:sz w:val="18"/>
          <w:szCs w:val="18"/>
        </w:rPr>
        <w:t>О.И. Конституция РСФСР 1918 г. М: Изд-во.178</w:t>
      </w:r>
    </w:p>
    <w:p w14:paraId="3FCCEBC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245. Московского университета. 1984. 206 с.</w:t>
      </w:r>
    </w:p>
    <w:p w14:paraId="337D933F"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246. Чичерин Б. Философия права. М., 1900.</w:t>
      </w:r>
    </w:p>
    <w:p w14:paraId="7386B7F1"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Щенникова</w:t>
      </w:r>
      <w:r>
        <w:rPr>
          <w:rStyle w:val="WW8Num2z0"/>
          <w:rFonts w:ascii="Verdana" w:hAnsi="Verdana"/>
          <w:color w:val="000000"/>
          <w:sz w:val="18"/>
          <w:szCs w:val="18"/>
        </w:rPr>
        <w:t> </w:t>
      </w:r>
      <w:r>
        <w:rPr>
          <w:rFonts w:ascii="Verdana" w:hAnsi="Verdana"/>
          <w:color w:val="000000"/>
          <w:sz w:val="18"/>
          <w:szCs w:val="18"/>
        </w:rPr>
        <w:t>JI.B. Категория «</w:t>
      </w:r>
      <w:r>
        <w:rPr>
          <w:rStyle w:val="WW8Num3z0"/>
          <w:rFonts w:ascii="Verdana" w:hAnsi="Verdana"/>
          <w:color w:val="4682B4"/>
          <w:sz w:val="18"/>
          <w:szCs w:val="18"/>
        </w:rPr>
        <w:t>собственность</w:t>
      </w:r>
      <w:r>
        <w:rPr>
          <w:rFonts w:ascii="Verdana" w:hAnsi="Verdana"/>
          <w:color w:val="000000"/>
          <w:sz w:val="18"/>
          <w:szCs w:val="18"/>
        </w:rPr>
        <w:t>» в российском гражданском законодательстве и русской</w:t>
      </w:r>
      <w:r>
        <w:rPr>
          <w:rStyle w:val="WW8Num2z0"/>
          <w:rFonts w:ascii="Verdana" w:hAnsi="Verdana"/>
          <w:color w:val="000000"/>
          <w:sz w:val="18"/>
          <w:szCs w:val="18"/>
        </w:rPr>
        <w:t> </w:t>
      </w:r>
      <w:r>
        <w:rPr>
          <w:rStyle w:val="WW8Num3z0"/>
          <w:rFonts w:ascii="Verdana" w:hAnsi="Verdana"/>
          <w:color w:val="4682B4"/>
          <w:sz w:val="18"/>
          <w:szCs w:val="18"/>
        </w:rPr>
        <w:t>цивилистике</w:t>
      </w:r>
      <w:r>
        <w:rPr>
          <w:rStyle w:val="WW8Num2z0"/>
          <w:rFonts w:ascii="Verdana" w:hAnsi="Verdana"/>
          <w:color w:val="000000"/>
          <w:sz w:val="18"/>
          <w:szCs w:val="18"/>
        </w:rPr>
        <w:t> </w:t>
      </w:r>
      <w:r>
        <w:rPr>
          <w:rFonts w:ascii="Verdana" w:hAnsi="Verdana"/>
          <w:color w:val="000000"/>
          <w:sz w:val="18"/>
          <w:szCs w:val="18"/>
        </w:rPr>
        <w:t>// Государство и право. 1995. №3.</w:t>
      </w:r>
    </w:p>
    <w:p w14:paraId="124B938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Авторское право на литературные произведения. Казань, 1891.</w:t>
      </w:r>
    </w:p>
    <w:p w14:paraId="7866BEE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Учебник русского гражданского права. М.: «</w:t>
      </w:r>
      <w:r>
        <w:rPr>
          <w:rStyle w:val="WW8Num3z0"/>
          <w:rFonts w:ascii="Verdana" w:hAnsi="Verdana"/>
          <w:color w:val="4682B4"/>
          <w:sz w:val="18"/>
          <w:szCs w:val="18"/>
        </w:rPr>
        <w:t>СПАРК</w:t>
      </w:r>
      <w:r>
        <w:rPr>
          <w:rFonts w:ascii="Verdana" w:hAnsi="Verdana"/>
          <w:color w:val="000000"/>
          <w:sz w:val="18"/>
          <w:szCs w:val="18"/>
        </w:rPr>
        <w:t>», 1995.</w:t>
      </w:r>
    </w:p>
    <w:p w14:paraId="18B6E4F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Шкредов</w:t>
      </w:r>
      <w:r>
        <w:rPr>
          <w:rStyle w:val="WW8Num2z0"/>
          <w:rFonts w:ascii="Verdana" w:hAnsi="Verdana"/>
          <w:color w:val="000000"/>
          <w:sz w:val="18"/>
          <w:szCs w:val="18"/>
        </w:rPr>
        <w:t> </w:t>
      </w:r>
      <w:r>
        <w:rPr>
          <w:rFonts w:ascii="Verdana" w:hAnsi="Verdana"/>
          <w:color w:val="000000"/>
          <w:sz w:val="18"/>
          <w:szCs w:val="18"/>
        </w:rPr>
        <w:t>В. П. Экономика и право. М, 1990.</w:t>
      </w:r>
    </w:p>
    <w:p w14:paraId="3B797B11"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251. ШтирнерМ. Единственный и его достояние. М., 1907.</w:t>
      </w:r>
    </w:p>
    <w:p w14:paraId="3E7317A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Юнусов</w:t>
      </w:r>
      <w:r>
        <w:rPr>
          <w:rStyle w:val="WW8Num2z0"/>
          <w:rFonts w:ascii="Verdana" w:hAnsi="Verdana"/>
          <w:color w:val="000000"/>
          <w:sz w:val="18"/>
          <w:szCs w:val="18"/>
        </w:rPr>
        <w:t> </w:t>
      </w:r>
      <w:r>
        <w:rPr>
          <w:rFonts w:ascii="Verdana" w:hAnsi="Verdana"/>
          <w:color w:val="000000"/>
          <w:sz w:val="18"/>
          <w:szCs w:val="18"/>
        </w:rPr>
        <w:t>А. А., Юнусов М. А. Институт прав и свобод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в постсоветский России: Монография. Челябинск: Челябинский юридический институт МВД России, 2004. 227 с.</w:t>
      </w:r>
    </w:p>
    <w:p w14:paraId="605EA79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253. I. Диссертации и авторефераты диссертаций</w:t>
      </w:r>
    </w:p>
    <w:p w14:paraId="2A507B30"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Бесштанько</w:t>
      </w:r>
      <w:r>
        <w:rPr>
          <w:rStyle w:val="WW8Num2z0"/>
          <w:rFonts w:ascii="Verdana" w:hAnsi="Verdana"/>
          <w:color w:val="000000"/>
          <w:sz w:val="18"/>
          <w:szCs w:val="18"/>
        </w:rPr>
        <w:t> </w:t>
      </w:r>
      <w:r>
        <w:rPr>
          <w:rFonts w:ascii="Verdana" w:hAnsi="Verdana"/>
          <w:color w:val="000000"/>
          <w:sz w:val="18"/>
          <w:szCs w:val="18"/>
        </w:rPr>
        <w:t>A.B. Конституционно-правовые основы частной собственности в Российской Федерации. Дисс. канд. юрид. наук. Омск, 2002. 199 с.</w:t>
      </w:r>
    </w:p>
    <w:p w14:paraId="6C92BBC6"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Дорошкевич</w:t>
      </w:r>
      <w:r>
        <w:rPr>
          <w:rStyle w:val="WW8Num2z0"/>
          <w:rFonts w:ascii="Verdana" w:hAnsi="Verdana"/>
          <w:color w:val="000000"/>
          <w:sz w:val="18"/>
          <w:szCs w:val="18"/>
        </w:rPr>
        <w:t> </w:t>
      </w:r>
      <w:r>
        <w:rPr>
          <w:rFonts w:ascii="Verdana" w:hAnsi="Verdana"/>
          <w:color w:val="000000"/>
          <w:sz w:val="18"/>
          <w:szCs w:val="18"/>
        </w:rPr>
        <w:t>C.B. Земельное законодательство в период возникновения и укрепления русского абсолютизма (вторая половина XVII -начало XVIII веков). Автореф. . канд. юрид. наук. М., 1955. 14 с.</w:t>
      </w:r>
    </w:p>
    <w:p w14:paraId="543A84E1"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Н.Д. Проблемы общего учения о праве собственности. Дисс. . канд. юрид. наук. Ленинград, 1978. 198 с.</w:t>
      </w:r>
    </w:p>
    <w:p w14:paraId="64087F95"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A.M. Правовые основы частной собственности в России (вопрос теории). Дис. .канд. юрид. наук. М., 1997. 205 с.</w:t>
      </w:r>
    </w:p>
    <w:p w14:paraId="35135AC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Жеребкин</w:t>
      </w:r>
      <w:r>
        <w:rPr>
          <w:rStyle w:val="WW8Num2z0"/>
          <w:rFonts w:ascii="Verdana" w:hAnsi="Verdana"/>
          <w:color w:val="000000"/>
          <w:sz w:val="18"/>
          <w:szCs w:val="18"/>
        </w:rPr>
        <w:t> </w:t>
      </w:r>
      <w:r>
        <w:rPr>
          <w:rFonts w:ascii="Verdana" w:hAnsi="Verdana"/>
          <w:color w:val="000000"/>
          <w:sz w:val="18"/>
          <w:szCs w:val="18"/>
        </w:rPr>
        <w:t>В. Е. Содержание понятий права (логико-юридический анализ). Автореф. . д.ю.н. Харьков, 1980. 30 с.</w:t>
      </w:r>
    </w:p>
    <w:p w14:paraId="428E9AD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Зуй</w:t>
      </w:r>
      <w:r>
        <w:rPr>
          <w:rStyle w:val="WW8Num2z0"/>
          <w:rFonts w:ascii="Verdana" w:hAnsi="Verdana"/>
          <w:color w:val="000000"/>
          <w:sz w:val="18"/>
          <w:szCs w:val="18"/>
        </w:rPr>
        <w:t> </w:t>
      </w:r>
      <w:r>
        <w:rPr>
          <w:rFonts w:ascii="Verdana" w:hAnsi="Verdana"/>
          <w:color w:val="000000"/>
          <w:sz w:val="18"/>
          <w:szCs w:val="18"/>
        </w:rPr>
        <w:t>Ю.В. Институт права частной собственности на землю вроссийском государстве (Историко-правовой аспект). Дисс. . канд. юрид. наук. Краснодар, 2004. 214 с.</w:t>
      </w:r>
    </w:p>
    <w:p w14:paraId="73D6674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Калибернова</w:t>
      </w:r>
      <w:r>
        <w:rPr>
          <w:rStyle w:val="WW8Num2z0"/>
          <w:rFonts w:ascii="Verdana" w:hAnsi="Verdana"/>
          <w:color w:val="000000"/>
          <w:sz w:val="18"/>
          <w:szCs w:val="18"/>
        </w:rPr>
        <w:t> </w:t>
      </w:r>
      <w:r>
        <w:rPr>
          <w:rFonts w:ascii="Verdana" w:hAnsi="Verdana"/>
          <w:color w:val="000000"/>
          <w:sz w:val="18"/>
          <w:szCs w:val="18"/>
        </w:rPr>
        <w:t>О.Н. Собственность и современное российское общество (</w:t>
      </w:r>
      <w:r>
        <w:rPr>
          <w:rStyle w:val="WW8Num3z0"/>
          <w:rFonts w:ascii="Verdana" w:hAnsi="Verdana"/>
          <w:color w:val="4682B4"/>
          <w:sz w:val="18"/>
          <w:szCs w:val="18"/>
        </w:rPr>
        <w:t>общеправовой</w:t>
      </w:r>
      <w:r>
        <w:rPr>
          <w:rStyle w:val="WW8Num2z0"/>
          <w:rFonts w:ascii="Verdana" w:hAnsi="Verdana"/>
          <w:color w:val="000000"/>
          <w:sz w:val="18"/>
          <w:szCs w:val="18"/>
        </w:rPr>
        <w:t> </w:t>
      </w:r>
      <w:r>
        <w:rPr>
          <w:rFonts w:ascii="Verdana" w:hAnsi="Verdana"/>
          <w:color w:val="000000"/>
          <w:sz w:val="18"/>
          <w:szCs w:val="18"/>
        </w:rPr>
        <w:t>аспект). Дисс. . канд. юрид. наук. Н. Новгород., 1999. 200 с.</w:t>
      </w:r>
    </w:p>
    <w:p w14:paraId="03449B03"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В.Н. Роль научных абстракций в построении системы категорий теории права. Дисс. . канд. юрид. наук. М., 1985. 194 с.</w:t>
      </w:r>
    </w:p>
    <w:p w14:paraId="79FB6694"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Нарыкова</w:t>
      </w:r>
      <w:r>
        <w:rPr>
          <w:rStyle w:val="WW8Num2z0"/>
          <w:rFonts w:ascii="Verdana" w:hAnsi="Verdana"/>
          <w:color w:val="000000"/>
          <w:sz w:val="18"/>
          <w:szCs w:val="18"/>
        </w:rPr>
        <w:t> </w:t>
      </w:r>
      <w:r>
        <w:rPr>
          <w:rFonts w:ascii="Verdana" w:hAnsi="Verdana"/>
          <w:color w:val="000000"/>
          <w:sz w:val="18"/>
          <w:szCs w:val="18"/>
        </w:rPr>
        <w:t>Ю.В. Эволюция идеи и института права собственности в российской правовой мысли в XI XX вв. (историко-правовое исследование). Дисс. . канд. юрид. наук. М., 2008.</w:t>
      </w:r>
    </w:p>
    <w:p w14:paraId="3C9B2737"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Рубаник</w:t>
      </w:r>
      <w:r>
        <w:rPr>
          <w:rStyle w:val="WW8Num2z0"/>
          <w:rFonts w:ascii="Verdana" w:hAnsi="Verdana"/>
          <w:color w:val="000000"/>
          <w:sz w:val="18"/>
          <w:szCs w:val="18"/>
        </w:rPr>
        <w:t> </w:t>
      </w:r>
      <w:r>
        <w:rPr>
          <w:rFonts w:ascii="Verdana" w:hAnsi="Verdana"/>
          <w:color w:val="000000"/>
          <w:sz w:val="18"/>
          <w:szCs w:val="18"/>
        </w:rPr>
        <w:t>В. Е. Отношения собственности в восточнославянской традиции правового регулирования (начало X в. 1991 г. Историко-правовое исследование). Дисс. докт. юрид. наук. М., 2004. 701 с.</w:t>
      </w:r>
    </w:p>
    <w:p w14:paraId="273C45AB"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Савельев</w:t>
      </w:r>
      <w:r>
        <w:rPr>
          <w:rStyle w:val="WW8Num2z0"/>
          <w:rFonts w:ascii="Verdana" w:hAnsi="Verdana"/>
          <w:color w:val="000000"/>
          <w:sz w:val="18"/>
          <w:szCs w:val="18"/>
        </w:rPr>
        <w:t> </w:t>
      </w:r>
      <w:r>
        <w:rPr>
          <w:rFonts w:ascii="Verdana" w:hAnsi="Verdana"/>
          <w:color w:val="000000"/>
          <w:sz w:val="18"/>
          <w:szCs w:val="18"/>
        </w:rPr>
        <w:t>В.А. Юридическая конструкция собственности в</w:t>
      </w:r>
      <w:r>
        <w:rPr>
          <w:rStyle w:val="WW8Num2z0"/>
          <w:rFonts w:ascii="Verdana" w:hAnsi="Verdana"/>
          <w:color w:val="000000"/>
          <w:sz w:val="18"/>
          <w:szCs w:val="18"/>
        </w:rPr>
        <w:t> </w:t>
      </w:r>
      <w:r>
        <w:rPr>
          <w:rStyle w:val="WW8Num3z0"/>
          <w:rFonts w:ascii="Verdana" w:hAnsi="Verdana"/>
          <w:color w:val="4682B4"/>
          <w:sz w:val="18"/>
          <w:szCs w:val="18"/>
        </w:rPr>
        <w:t>римском</w:t>
      </w:r>
      <w:r>
        <w:rPr>
          <w:rStyle w:val="WW8Num2z0"/>
          <w:rFonts w:ascii="Verdana" w:hAnsi="Verdana"/>
          <w:color w:val="000000"/>
          <w:sz w:val="18"/>
          <w:szCs w:val="18"/>
        </w:rPr>
        <w:t> </w:t>
      </w:r>
      <w:r>
        <w:rPr>
          <w:rFonts w:ascii="Verdana" w:hAnsi="Verdana"/>
          <w:color w:val="000000"/>
          <w:sz w:val="18"/>
          <w:szCs w:val="18"/>
        </w:rPr>
        <w:t>праве классического периода. Автореф. . докт. юрид. наук. М., 1997. 63 с.</w:t>
      </w:r>
    </w:p>
    <w:p w14:paraId="4E497F0C"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Тунян</w:t>
      </w:r>
      <w:r>
        <w:rPr>
          <w:rStyle w:val="WW8Num2z0"/>
          <w:rFonts w:ascii="Verdana" w:hAnsi="Verdana"/>
          <w:color w:val="000000"/>
          <w:sz w:val="18"/>
          <w:szCs w:val="18"/>
        </w:rPr>
        <w:t> </w:t>
      </w:r>
      <w:r>
        <w:rPr>
          <w:rFonts w:ascii="Verdana" w:hAnsi="Verdana"/>
          <w:color w:val="000000"/>
          <w:sz w:val="18"/>
          <w:szCs w:val="18"/>
        </w:rPr>
        <w:t>А.Ж. Категория права собственности в общей теории права. Автореф. . канд. юрид. наук. М., 1996. 21 с.</w:t>
      </w:r>
    </w:p>
    <w:p w14:paraId="749BC599" w14:textId="77777777" w:rsidR="000C6B5A" w:rsidRDefault="000C6B5A" w:rsidP="000C6B5A">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Черноморец</w:t>
      </w:r>
      <w:r>
        <w:rPr>
          <w:rStyle w:val="WW8Num2z0"/>
          <w:rFonts w:ascii="Verdana" w:hAnsi="Verdana"/>
          <w:color w:val="000000"/>
          <w:sz w:val="18"/>
          <w:szCs w:val="18"/>
        </w:rPr>
        <w:t> </w:t>
      </w:r>
      <w:r>
        <w:rPr>
          <w:rFonts w:ascii="Verdana" w:hAnsi="Verdana"/>
          <w:color w:val="000000"/>
          <w:sz w:val="18"/>
          <w:szCs w:val="18"/>
        </w:rPr>
        <w:t>А. Е. Теоретические проблемы права собственности в сельском хозяйстве Российской Федерации. Автореф. . докт. юрид. наук. М., 1993. 32 с.</w:t>
      </w:r>
    </w:p>
    <w:p w14:paraId="46A713CB" w14:textId="56895250" w:rsidR="000C6B5A" w:rsidRPr="000C6B5A" w:rsidRDefault="000C6B5A" w:rsidP="000C6B5A">
      <w:r>
        <w:rPr>
          <w:rFonts w:ascii="Verdana" w:hAnsi="Verdana"/>
          <w:color w:val="000000"/>
          <w:sz w:val="18"/>
          <w:szCs w:val="18"/>
        </w:rPr>
        <w:br/>
      </w:r>
      <w:r>
        <w:rPr>
          <w:rFonts w:ascii="Verdana" w:hAnsi="Verdana"/>
          <w:color w:val="000000"/>
          <w:sz w:val="18"/>
          <w:szCs w:val="18"/>
        </w:rPr>
        <w:br/>
      </w:r>
    </w:p>
    <w:sectPr w:rsidR="000C6B5A" w:rsidRPr="000C6B5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B2E24" w14:textId="77777777" w:rsidR="006467E9" w:rsidRDefault="006467E9">
      <w:pPr>
        <w:spacing w:after="0" w:line="240" w:lineRule="auto"/>
      </w:pPr>
      <w:r>
        <w:separator/>
      </w:r>
    </w:p>
  </w:endnote>
  <w:endnote w:type="continuationSeparator" w:id="0">
    <w:p w14:paraId="58B2A5CD" w14:textId="77777777" w:rsidR="006467E9" w:rsidRDefault="00646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09559" w14:textId="77777777" w:rsidR="006467E9" w:rsidRDefault="006467E9">
      <w:pPr>
        <w:spacing w:after="0" w:line="240" w:lineRule="auto"/>
      </w:pPr>
      <w:r>
        <w:separator/>
      </w:r>
    </w:p>
  </w:footnote>
  <w:footnote w:type="continuationSeparator" w:id="0">
    <w:p w14:paraId="3CC28198" w14:textId="77777777" w:rsidR="006467E9" w:rsidRDefault="00646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B0F07" w:rsidRPr="006E463D" w:rsidRDefault="00FB0F0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7E9"/>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6337</TotalTime>
  <Pages>17</Pages>
  <Words>8610</Words>
  <Characters>49082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57577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935</cp:revision>
  <cp:lastPrinted>2009-02-06T05:36:00Z</cp:lastPrinted>
  <dcterms:created xsi:type="dcterms:W3CDTF">2016-09-19T15:12:00Z</dcterms:created>
  <dcterms:modified xsi:type="dcterms:W3CDTF">2016-12-18T16:03:00Z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