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4153EBDC" w:rsidR="000B061C" w:rsidRPr="004849AE" w:rsidRDefault="004849AE" w:rsidP="004849AE">
      <w:r>
        <w:rPr>
          <w:rFonts w:ascii="Verdana" w:hAnsi="Verdana"/>
          <w:b/>
          <w:bCs/>
          <w:color w:val="000000"/>
          <w:shd w:val="clear" w:color="auto" w:fill="FFFFFF"/>
        </w:rPr>
        <w:t>Ажиппо Олександр Юрійович. Теоретико-методичні засади підготовки майбутніх учителів фізичної культури до професійної діяльності у загальноосвітніх навчальних закладах.- Дисертація д-ра пед. наук: 13.00.04, Харк. нац. пед. ун-т ім. Г. С. Сковороди. - Х., 2013.- 390 с. : рис., табл.</w:t>
      </w:r>
    </w:p>
    <w:sectPr w:rsidR="000B061C" w:rsidRPr="004849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B6ED" w14:textId="77777777" w:rsidR="003811E2" w:rsidRDefault="003811E2">
      <w:pPr>
        <w:spacing w:after="0" w:line="240" w:lineRule="auto"/>
      </w:pPr>
      <w:r>
        <w:separator/>
      </w:r>
    </w:p>
  </w:endnote>
  <w:endnote w:type="continuationSeparator" w:id="0">
    <w:p w14:paraId="37218A6D" w14:textId="77777777" w:rsidR="003811E2" w:rsidRDefault="0038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F76F" w14:textId="77777777" w:rsidR="003811E2" w:rsidRDefault="003811E2">
      <w:pPr>
        <w:spacing w:after="0" w:line="240" w:lineRule="auto"/>
      </w:pPr>
      <w:r>
        <w:separator/>
      </w:r>
    </w:p>
  </w:footnote>
  <w:footnote w:type="continuationSeparator" w:id="0">
    <w:p w14:paraId="04B77326" w14:textId="77777777" w:rsidR="003811E2" w:rsidRDefault="0038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11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1E2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4859</cp:revision>
  <dcterms:created xsi:type="dcterms:W3CDTF">2024-06-20T08:51:00Z</dcterms:created>
  <dcterms:modified xsi:type="dcterms:W3CDTF">2024-07-15T19:34:00Z</dcterms:modified>
  <cp:category/>
</cp:coreProperties>
</file>