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9C2B92" w:rsidRDefault="009C2B92" w:rsidP="009C2B92">
      <w:r w:rsidRPr="009C2B92">
        <w:rPr>
          <w:rFonts w:ascii="Times New Roman" w:eastAsia="Arial Narrow" w:hAnsi="Times New Roman" w:cs="Times New Roman"/>
          <w:b/>
          <w:bCs/>
          <w:color w:val="000000"/>
          <w:kern w:val="0"/>
          <w:sz w:val="24"/>
          <w:lang w:val="uk-UA" w:eastAsia="uk-UA" w:bidi="uk-UA"/>
        </w:rPr>
        <w:t>Бургаз Юлія Володимирівна</w:t>
      </w:r>
      <w:r w:rsidRPr="009C2B92">
        <w:rPr>
          <w:rFonts w:ascii="Times New Roman" w:hAnsi="Times New Roman" w:cs="Times New Roman"/>
          <w:color w:val="000000"/>
          <w:kern w:val="0"/>
          <w:sz w:val="24"/>
          <w:szCs w:val="24"/>
          <w:lang w:val="uk-UA" w:eastAsia="uk-UA" w:bidi="uk-UA"/>
        </w:rPr>
        <w:t>, методист відділу зовніш</w:t>
      </w:r>
      <w:r w:rsidRPr="009C2B92">
        <w:rPr>
          <w:rFonts w:ascii="Times New Roman" w:hAnsi="Times New Roman" w:cs="Times New Roman"/>
          <w:color w:val="000000"/>
          <w:kern w:val="0"/>
          <w:sz w:val="24"/>
          <w:szCs w:val="24"/>
          <w:lang w:val="uk-UA" w:eastAsia="uk-UA" w:bidi="uk-UA"/>
        </w:rPr>
        <w:softHyphen/>
        <w:t xml:space="preserve">нього </w:t>
      </w:r>
      <w:r w:rsidRPr="009C2B92">
        <w:rPr>
          <w:rFonts w:ascii="Times New Roman" w:hAnsi="Times New Roman" w:cs="Times New Roman"/>
          <w:color w:val="000000"/>
          <w:kern w:val="0"/>
          <w:sz w:val="24"/>
          <w:szCs w:val="24"/>
          <w:lang w:val="uk-UA" w:eastAsia="ru-RU" w:bidi="ru-RU"/>
        </w:rPr>
        <w:t xml:space="preserve">незалежного </w:t>
      </w:r>
      <w:r w:rsidRPr="009C2B92">
        <w:rPr>
          <w:rFonts w:ascii="Times New Roman" w:hAnsi="Times New Roman" w:cs="Times New Roman"/>
          <w:color w:val="000000"/>
          <w:kern w:val="0"/>
          <w:sz w:val="24"/>
          <w:szCs w:val="24"/>
          <w:lang w:val="uk-UA" w:eastAsia="uk-UA" w:bidi="uk-UA"/>
        </w:rPr>
        <w:t>оцінювання КЗ «Кіровоградський об</w:t>
      </w:r>
      <w:r w:rsidRPr="009C2B92">
        <w:rPr>
          <w:rFonts w:ascii="Times New Roman" w:hAnsi="Times New Roman" w:cs="Times New Roman"/>
          <w:color w:val="000000"/>
          <w:kern w:val="0"/>
          <w:sz w:val="24"/>
          <w:szCs w:val="24"/>
          <w:lang w:val="uk-UA" w:eastAsia="uk-UA" w:bidi="uk-UA"/>
        </w:rPr>
        <w:softHyphen/>
        <w:t>ласний інститут післядипломної педагогічної освіти імені Василя Сухомлинського»: «Роль університетів Російської імперії у формуванні радикально-революційних настроїв студентів (друга половина XIX - початок XX ст.)» (07.00.02 - всесвітня історія). Спецрада Д 73.053.01 у Черкаському національному університеті імені Богдана Хмельницького</w:t>
      </w:r>
    </w:p>
    <w:sectPr w:rsidR="007771D5" w:rsidRPr="009C2B9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A54ED">
    <w:pPr>
      <w:rPr>
        <w:sz w:val="2"/>
        <w:szCs w:val="2"/>
      </w:rPr>
    </w:pPr>
    <w:r w:rsidRPr="009A54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A54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A54ED">
      <w:pPr>
        <w:rPr>
          <w:sz w:val="2"/>
          <w:szCs w:val="2"/>
        </w:rPr>
      </w:pPr>
      <w:r w:rsidRPr="009A54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A54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A54ED">
      <w:pPr>
        <w:rPr>
          <w:sz w:val="2"/>
          <w:szCs w:val="2"/>
        </w:rPr>
      </w:pPr>
      <w:r w:rsidRPr="009A54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705F9-7DB8-4035-ADAB-7B83C5603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3283</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180</cp:revision>
  <cp:lastPrinted>2009-02-06T05:36:00Z</cp:lastPrinted>
  <dcterms:created xsi:type="dcterms:W3CDTF">2020-04-03T05:59:00Z</dcterms:created>
  <dcterms:modified xsi:type="dcterms:W3CDTF">2020-04-18T10:44:00Z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