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12095" w:rsidRDefault="00C12095" w:rsidP="00C12095">
      <w:pPr>
        <w:widowControl w:val="0"/>
        <w:jc w:val="center"/>
        <w:rPr>
          <w:sz w:val="28"/>
          <w:lang w:val="uk-UA"/>
        </w:rPr>
      </w:pPr>
      <w:bookmarkStart w:id="0" w:name="_Hlt159839706"/>
      <w:bookmarkEnd w:id="0"/>
      <w:r>
        <w:rPr>
          <w:sz w:val="28"/>
          <w:lang w:val="uk-UA"/>
        </w:rPr>
        <w:t xml:space="preserve">ДЕРЖАВНА </w:t>
      </w:r>
      <w:r w:rsidRPr="00C12095">
        <w:rPr>
          <w:sz w:val="28"/>
        </w:rPr>
        <w:t xml:space="preserve"> </w:t>
      </w:r>
      <w:r>
        <w:rPr>
          <w:sz w:val="28"/>
          <w:lang w:val="uk-UA"/>
        </w:rPr>
        <w:t xml:space="preserve">УСТАНОВА </w:t>
      </w:r>
    </w:p>
    <w:p w:rsidR="00C12095" w:rsidRDefault="00C12095" w:rsidP="00C12095">
      <w:pPr>
        <w:widowControl w:val="0"/>
        <w:jc w:val="center"/>
        <w:rPr>
          <w:sz w:val="28"/>
          <w:lang w:val="uk-UA"/>
        </w:rPr>
      </w:pPr>
      <w:r>
        <w:rPr>
          <w:sz w:val="28"/>
          <w:lang w:val="uk-UA"/>
        </w:rPr>
        <w:t xml:space="preserve">«ІНСТИТУТ  ПАТОЛОГІЇ  ХРЕБТА  ТА  СУГЛОБІВ </w:t>
      </w:r>
    </w:p>
    <w:p w:rsidR="00C12095" w:rsidRDefault="00C12095" w:rsidP="00C12095">
      <w:pPr>
        <w:widowControl w:val="0"/>
        <w:jc w:val="center"/>
        <w:rPr>
          <w:sz w:val="28"/>
          <w:lang w:val="uk-UA"/>
        </w:rPr>
      </w:pPr>
      <w:r>
        <w:rPr>
          <w:sz w:val="28"/>
          <w:lang w:val="uk-UA"/>
        </w:rPr>
        <w:t>імені професора  М.І. СИТЕНКА  АКАДЕМІЇ  МЕДИЧНИХ  НАУК  УКРАЇНИ»</w:t>
      </w:r>
    </w:p>
    <w:p w:rsidR="00C12095" w:rsidRDefault="00C12095" w:rsidP="00C12095">
      <w:pPr>
        <w:pStyle w:val="affffffffc"/>
        <w:widowControl w:val="0"/>
        <w:spacing w:line="360" w:lineRule="auto"/>
        <w:rPr>
          <w:color w:val="000000"/>
          <w:lang w:val="uk-UA"/>
        </w:rPr>
      </w:pPr>
    </w:p>
    <w:p w:rsidR="00C12095" w:rsidRDefault="00C12095" w:rsidP="00C12095">
      <w:pPr>
        <w:pStyle w:val="affffffffc"/>
        <w:widowControl w:val="0"/>
        <w:spacing w:line="360" w:lineRule="auto"/>
        <w:rPr>
          <w:color w:val="000000"/>
          <w:lang w:val="uk-UA"/>
        </w:rPr>
      </w:pPr>
    </w:p>
    <w:p w:rsidR="00C12095" w:rsidRDefault="00C12095" w:rsidP="00C12095">
      <w:pPr>
        <w:pStyle w:val="affffffffc"/>
        <w:widowControl w:val="0"/>
        <w:spacing w:line="360" w:lineRule="auto"/>
        <w:rPr>
          <w:color w:val="000000"/>
          <w:lang w:val="uk-UA"/>
        </w:rPr>
      </w:pPr>
    </w:p>
    <w:p w:rsidR="00C12095" w:rsidRDefault="00C12095" w:rsidP="00C12095">
      <w:pPr>
        <w:pStyle w:val="affffffffc"/>
        <w:widowControl w:val="0"/>
        <w:spacing w:line="360" w:lineRule="auto"/>
        <w:ind w:right="895"/>
        <w:jc w:val="right"/>
        <w:rPr>
          <w:color w:val="000000"/>
          <w:lang w:val="uk-UA"/>
        </w:rPr>
      </w:pPr>
      <w:r>
        <w:rPr>
          <w:color w:val="000000"/>
          <w:lang w:val="uk-UA"/>
        </w:rPr>
        <w:t>На правах рукопису</w:t>
      </w:r>
    </w:p>
    <w:p w:rsidR="00C12095" w:rsidRDefault="00C12095" w:rsidP="00C12095">
      <w:pPr>
        <w:pStyle w:val="affffffffc"/>
        <w:widowControl w:val="0"/>
        <w:spacing w:line="360" w:lineRule="auto"/>
        <w:rPr>
          <w:color w:val="000000"/>
          <w:lang w:val="uk-UA"/>
        </w:rPr>
      </w:pPr>
    </w:p>
    <w:p w:rsidR="00C12095" w:rsidRDefault="00C12095" w:rsidP="00C12095">
      <w:pPr>
        <w:pStyle w:val="affffffffc"/>
        <w:widowControl w:val="0"/>
        <w:spacing w:line="360" w:lineRule="auto"/>
        <w:rPr>
          <w:color w:val="000000"/>
          <w:lang w:val="uk-UA"/>
        </w:rPr>
      </w:pPr>
    </w:p>
    <w:p w:rsidR="00C12095" w:rsidRDefault="00C12095" w:rsidP="00C12095">
      <w:pPr>
        <w:pStyle w:val="affffffffc"/>
        <w:widowControl w:val="0"/>
        <w:spacing w:line="360" w:lineRule="auto"/>
        <w:jc w:val="center"/>
        <w:rPr>
          <w:b/>
          <w:color w:val="000000"/>
          <w:lang w:val="uk-UA"/>
        </w:rPr>
      </w:pPr>
      <w:r>
        <w:rPr>
          <w:b/>
          <w:color w:val="000000"/>
          <w:lang w:val="uk-UA"/>
        </w:rPr>
        <w:t>КОМАРОВ  МИХАЙЛО  ПЕТРОВИЧ</w:t>
      </w:r>
    </w:p>
    <w:p w:rsidR="00C12095" w:rsidRDefault="00C12095" w:rsidP="00C12095">
      <w:pPr>
        <w:pStyle w:val="afffffffffffffffffffffff8"/>
        <w:widowControl w:val="0"/>
        <w:ind w:right="715"/>
        <w:jc w:val="right"/>
        <w:rPr>
          <w:sz w:val="28"/>
          <w:lang w:val="uk-UA"/>
        </w:rPr>
      </w:pPr>
      <w:r>
        <w:rPr>
          <w:sz w:val="28"/>
          <w:lang w:val="uk-UA"/>
        </w:rPr>
        <w:t>УДК  616.71–001.5–089.843:546.26:612.76</w:t>
      </w:r>
    </w:p>
    <w:p w:rsidR="00C12095" w:rsidRDefault="00C12095" w:rsidP="00C12095">
      <w:pPr>
        <w:pStyle w:val="affffffffc"/>
        <w:widowControl w:val="0"/>
        <w:spacing w:line="360" w:lineRule="auto"/>
        <w:rPr>
          <w:color w:val="000000"/>
          <w:lang w:val="uk-UA"/>
        </w:rPr>
      </w:pPr>
    </w:p>
    <w:p w:rsidR="00C12095" w:rsidRDefault="00C12095" w:rsidP="00C12095">
      <w:pPr>
        <w:pStyle w:val="affffffffc"/>
        <w:widowControl w:val="0"/>
        <w:spacing w:line="360" w:lineRule="auto"/>
        <w:rPr>
          <w:color w:val="000000"/>
          <w:lang w:val="uk-UA"/>
        </w:rPr>
      </w:pPr>
    </w:p>
    <w:p w:rsidR="00C12095" w:rsidRDefault="00C12095" w:rsidP="00C12095">
      <w:pPr>
        <w:pStyle w:val="affffffffc"/>
        <w:widowControl w:val="0"/>
        <w:spacing w:line="360" w:lineRule="auto"/>
        <w:rPr>
          <w:color w:val="000000"/>
          <w:lang w:val="uk-UA"/>
        </w:rPr>
      </w:pPr>
    </w:p>
    <w:p w:rsidR="00C12095" w:rsidRDefault="00C12095" w:rsidP="00C12095">
      <w:pPr>
        <w:widowControl w:val="0"/>
        <w:ind w:left="-180" w:right="-365"/>
        <w:jc w:val="center"/>
        <w:rPr>
          <w:b/>
          <w:sz w:val="28"/>
          <w:lang w:val="uk-UA"/>
        </w:rPr>
      </w:pPr>
      <w:bookmarkStart w:id="1" w:name="_GoBack"/>
      <w:r>
        <w:rPr>
          <w:b/>
          <w:sz w:val="28"/>
          <w:lang w:val="uk-UA"/>
        </w:rPr>
        <w:t xml:space="preserve">ЗАМІЩЕННЯ ДЕФЕКТІВ ДОВГИХ КІСТОК ШТУЧНИМИ </w:t>
      </w:r>
    </w:p>
    <w:p w:rsidR="00C12095" w:rsidRDefault="00C12095" w:rsidP="00C12095">
      <w:pPr>
        <w:widowControl w:val="0"/>
        <w:ind w:left="-180" w:right="-365"/>
        <w:jc w:val="center"/>
        <w:rPr>
          <w:b/>
          <w:sz w:val="28"/>
          <w:lang w:val="uk-UA"/>
        </w:rPr>
      </w:pPr>
      <w:r>
        <w:rPr>
          <w:b/>
          <w:sz w:val="28"/>
          <w:lang w:val="uk-UA"/>
        </w:rPr>
        <w:t>ІМПЛАНТАТАМИ НА ОСНОВІ ВУ</w:t>
      </w:r>
      <w:r>
        <w:rPr>
          <w:b/>
          <w:sz w:val="28"/>
          <w:lang w:val="uk-UA"/>
        </w:rPr>
        <w:t>Г</w:t>
      </w:r>
      <w:r>
        <w:rPr>
          <w:b/>
          <w:sz w:val="28"/>
          <w:lang w:val="uk-UA"/>
        </w:rPr>
        <w:t>ЛЕЦЮ</w:t>
      </w:r>
    </w:p>
    <w:p w:rsidR="00C12095" w:rsidRDefault="00C12095" w:rsidP="00C12095">
      <w:pPr>
        <w:widowControl w:val="0"/>
        <w:ind w:left="-180" w:right="-365"/>
        <w:jc w:val="center"/>
        <w:rPr>
          <w:b/>
          <w:sz w:val="28"/>
          <w:lang w:val="uk-UA"/>
        </w:rPr>
      </w:pPr>
      <w:r>
        <w:rPr>
          <w:b/>
          <w:sz w:val="28"/>
          <w:lang w:val="uk-UA"/>
        </w:rPr>
        <w:t>(Експериментальне дослідження з клінічною апроб</w:t>
      </w:r>
      <w:r>
        <w:rPr>
          <w:b/>
          <w:sz w:val="28"/>
          <w:lang w:val="uk-UA"/>
        </w:rPr>
        <w:t>а</w:t>
      </w:r>
      <w:r>
        <w:rPr>
          <w:b/>
          <w:sz w:val="28"/>
          <w:lang w:val="uk-UA"/>
        </w:rPr>
        <w:t>цією)</w:t>
      </w:r>
    </w:p>
    <w:bookmarkEnd w:id="1"/>
    <w:p w:rsidR="00C12095" w:rsidRDefault="00C12095" w:rsidP="00C12095">
      <w:pPr>
        <w:pStyle w:val="affffffffc"/>
        <w:widowControl w:val="0"/>
        <w:rPr>
          <w:color w:val="000000"/>
          <w:lang w:val="uk-UA"/>
        </w:rPr>
      </w:pPr>
    </w:p>
    <w:p w:rsidR="00C12095" w:rsidRDefault="00C12095" w:rsidP="00C12095">
      <w:pPr>
        <w:widowControl w:val="0"/>
        <w:spacing w:line="360" w:lineRule="auto"/>
        <w:jc w:val="center"/>
        <w:rPr>
          <w:sz w:val="28"/>
          <w:lang w:val="uk-UA"/>
        </w:rPr>
      </w:pPr>
      <w:r>
        <w:rPr>
          <w:sz w:val="28"/>
          <w:lang w:val="uk-UA"/>
        </w:rPr>
        <w:t>14.01.21  -  травматологія та ортопедія</w:t>
      </w:r>
    </w:p>
    <w:p w:rsidR="00C12095" w:rsidRDefault="00C12095" w:rsidP="00C12095">
      <w:pPr>
        <w:pStyle w:val="affffffffc"/>
        <w:widowControl w:val="0"/>
        <w:rPr>
          <w:color w:val="000000"/>
          <w:lang w:val="uk-UA"/>
        </w:rPr>
      </w:pPr>
    </w:p>
    <w:p w:rsidR="00C12095" w:rsidRDefault="00C12095" w:rsidP="00C12095">
      <w:pPr>
        <w:pStyle w:val="affffffffc"/>
        <w:widowControl w:val="0"/>
        <w:rPr>
          <w:color w:val="000000"/>
          <w:lang w:val="uk-UA"/>
        </w:rPr>
      </w:pPr>
    </w:p>
    <w:p w:rsidR="00C12095" w:rsidRDefault="00C12095" w:rsidP="00C12095">
      <w:pPr>
        <w:widowControl w:val="0"/>
        <w:spacing w:line="360" w:lineRule="auto"/>
        <w:jc w:val="center"/>
        <w:rPr>
          <w:sz w:val="28"/>
          <w:lang w:val="uk-UA"/>
        </w:rPr>
      </w:pPr>
      <w:r>
        <w:rPr>
          <w:sz w:val="28"/>
          <w:lang w:val="uk-UA"/>
        </w:rPr>
        <w:t xml:space="preserve">Дисертація на здобуття наукового ступеня </w:t>
      </w:r>
    </w:p>
    <w:p w:rsidR="00C12095" w:rsidRDefault="00C12095" w:rsidP="00C12095">
      <w:pPr>
        <w:widowControl w:val="0"/>
        <w:spacing w:line="360" w:lineRule="auto"/>
        <w:jc w:val="center"/>
        <w:rPr>
          <w:sz w:val="28"/>
          <w:lang w:val="uk-UA"/>
        </w:rPr>
      </w:pPr>
      <w:r>
        <w:rPr>
          <w:sz w:val="28"/>
          <w:lang w:val="uk-UA"/>
        </w:rPr>
        <w:t>кандидата медичних наук</w:t>
      </w:r>
    </w:p>
    <w:p w:rsidR="00C12095" w:rsidRDefault="00C12095" w:rsidP="00C12095">
      <w:pPr>
        <w:pStyle w:val="affffffffc"/>
        <w:widowControl w:val="0"/>
        <w:rPr>
          <w:color w:val="000000"/>
          <w:lang w:val="uk-UA"/>
        </w:rPr>
      </w:pPr>
    </w:p>
    <w:p w:rsidR="00C12095" w:rsidRDefault="00C12095" w:rsidP="00C12095">
      <w:pPr>
        <w:pStyle w:val="affffffffc"/>
        <w:widowControl w:val="0"/>
        <w:rPr>
          <w:color w:val="000000"/>
          <w:lang w:val="uk-UA"/>
        </w:rPr>
      </w:pPr>
    </w:p>
    <w:p w:rsidR="00C12095" w:rsidRDefault="00C12095" w:rsidP="00C12095">
      <w:pPr>
        <w:pStyle w:val="affffffffc"/>
        <w:widowControl w:val="0"/>
        <w:rPr>
          <w:color w:val="000000"/>
          <w:lang w:val="uk-UA"/>
        </w:rPr>
      </w:pPr>
    </w:p>
    <w:p w:rsidR="00C12095" w:rsidRDefault="00C12095" w:rsidP="00C12095">
      <w:pPr>
        <w:pStyle w:val="affffffffc"/>
        <w:widowControl w:val="0"/>
        <w:rPr>
          <w:color w:val="000000"/>
          <w:lang w:val="uk-UA"/>
        </w:rPr>
      </w:pPr>
    </w:p>
    <w:p w:rsidR="00C12095" w:rsidRDefault="00C12095" w:rsidP="00C12095">
      <w:pPr>
        <w:pStyle w:val="affffffffc"/>
        <w:widowControl w:val="0"/>
        <w:ind w:left="3960"/>
        <w:rPr>
          <w:color w:val="000000"/>
          <w:lang w:val="uk-UA"/>
        </w:rPr>
      </w:pPr>
    </w:p>
    <w:p w:rsidR="00C12095" w:rsidRDefault="00C12095" w:rsidP="00C12095">
      <w:pPr>
        <w:pStyle w:val="affffffffc"/>
        <w:widowControl w:val="0"/>
        <w:ind w:left="3960"/>
        <w:rPr>
          <w:color w:val="000000"/>
          <w:lang w:val="uk-UA"/>
        </w:rPr>
      </w:pPr>
    </w:p>
    <w:p w:rsidR="00C12095" w:rsidRDefault="00C12095" w:rsidP="00C12095">
      <w:pPr>
        <w:pStyle w:val="affffffffc"/>
        <w:widowControl w:val="0"/>
        <w:ind w:left="5220"/>
        <w:rPr>
          <w:color w:val="000000"/>
          <w:lang w:val="uk-UA"/>
        </w:rPr>
      </w:pPr>
      <w:r>
        <w:rPr>
          <w:color w:val="000000"/>
          <w:lang w:val="uk-UA"/>
        </w:rPr>
        <w:t xml:space="preserve">Науковий керівник </w:t>
      </w:r>
    </w:p>
    <w:p w:rsidR="00C12095" w:rsidRDefault="00C12095" w:rsidP="00C12095">
      <w:pPr>
        <w:pStyle w:val="affffffffc"/>
        <w:widowControl w:val="0"/>
        <w:ind w:left="5220"/>
        <w:rPr>
          <w:color w:val="000000"/>
          <w:lang w:val="uk-UA"/>
        </w:rPr>
      </w:pPr>
      <w:proofErr w:type="spellStart"/>
      <w:r>
        <w:rPr>
          <w:color w:val="000000"/>
          <w:lang w:val="uk-UA"/>
        </w:rPr>
        <w:t>Тяжелов</w:t>
      </w:r>
      <w:proofErr w:type="spellEnd"/>
      <w:r>
        <w:rPr>
          <w:color w:val="000000"/>
          <w:lang w:val="uk-UA"/>
        </w:rPr>
        <w:t xml:space="preserve"> Олексій </w:t>
      </w:r>
      <w:proofErr w:type="spellStart"/>
      <w:r>
        <w:rPr>
          <w:color w:val="000000"/>
          <w:lang w:val="uk-UA"/>
        </w:rPr>
        <w:t>Алімович</w:t>
      </w:r>
      <w:proofErr w:type="spellEnd"/>
      <w:r>
        <w:rPr>
          <w:color w:val="000000"/>
          <w:lang w:val="uk-UA"/>
        </w:rPr>
        <w:t xml:space="preserve"> </w:t>
      </w:r>
    </w:p>
    <w:p w:rsidR="00C12095" w:rsidRDefault="00C12095" w:rsidP="00C12095">
      <w:pPr>
        <w:pStyle w:val="affffffffc"/>
        <w:widowControl w:val="0"/>
        <w:ind w:left="5220"/>
        <w:rPr>
          <w:color w:val="000000"/>
          <w:lang w:val="uk-UA"/>
        </w:rPr>
      </w:pPr>
      <w:r>
        <w:rPr>
          <w:color w:val="000000"/>
          <w:lang w:val="uk-UA"/>
        </w:rPr>
        <w:t>доктор медичних наук</w:t>
      </w:r>
    </w:p>
    <w:p w:rsidR="00C12095" w:rsidRDefault="00C12095" w:rsidP="00C12095">
      <w:pPr>
        <w:pStyle w:val="affffffffc"/>
        <w:widowControl w:val="0"/>
        <w:ind w:left="3960"/>
        <w:rPr>
          <w:color w:val="000000"/>
          <w:lang w:val="uk-UA"/>
        </w:rPr>
      </w:pPr>
    </w:p>
    <w:p w:rsidR="00C12095" w:rsidRDefault="00C12095" w:rsidP="00C12095">
      <w:pPr>
        <w:pStyle w:val="affffffffc"/>
        <w:widowControl w:val="0"/>
        <w:ind w:left="5040"/>
        <w:rPr>
          <w:color w:val="000000"/>
          <w:lang w:val="uk-UA"/>
        </w:rPr>
      </w:pPr>
    </w:p>
    <w:p w:rsidR="00C12095" w:rsidRDefault="00C12095" w:rsidP="00C12095">
      <w:pPr>
        <w:pStyle w:val="affffffffc"/>
        <w:widowControl w:val="0"/>
        <w:ind w:left="3960"/>
        <w:rPr>
          <w:color w:val="000000"/>
          <w:lang w:val="uk-UA"/>
        </w:rPr>
      </w:pPr>
    </w:p>
    <w:p w:rsidR="00C12095" w:rsidRDefault="00C12095" w:rsidP="00C12095">
      <w:pPr>
        <w:pStyle w:val="affffffffc"/>
        <w:widowControl w:val="0"/>
        <w:ind w:left="3960"/>
        <w:rPr>
          <w:color w:val="000000"/>
          <w:lang w:val="uk-UA"/>
        </w:rPr>
      </w:pPr>
    </w:p>
    <w:p w:rsidR="00C12095" w:rsidRDefault="00C12095" w:rsidP="00C12095">
      <w:pPr>
        <w:pStyle w:val="affffffff5"/>
        <w:widowControl w:val="0"/>
        <w:jc w:val="center"/>
        <w:rPr>
          <w:color w:val="000000"/>
          <w:lang w:val="uk-UA"/>
        </w:rPr>
      </w:pPr>
      <w:r>
        <w:rPr>
          <w:color w:val="000000"/>
          <w:lang w:val="uk-UA"/>
        </w:rPr>
        <w:t>Харків – 2008 р.</w:t>
      </w:r>
    </w:p>
    <w:p w:rsidR="00C12095" w:rsidRDefault="00C12095" w:rsidP="00C12095">
      <w:pPr>
        <w:pStyle w:val="affffffff5"/>
        <w:widowControl w:val="0"/>
        <w:tabs>
          <w:tab w:val="right" w:leader="dot" w:pos="9072"/>
        </w:tabs>
        <w:ind w:firstLine="720"/>
        <w:jc w:val="center"/>
        <w:rPr>
          <w:noProof/>
        </w:rPr>
      </w:pPr>
      <w:r>
        <w:rPr>
          <w:b/>
          <w:sz w:val="32"/>
          <w:lang w:val="uk-UA"/>
        </w:rPr>
        <w:t>ЗМІСТ</w:t>
      </w:r>
      <w:r>
        <w:rPr>
          <w:lang w:val="uk-UA"/>
        </w:rPr>
        <w:fldChar w:fldCharType="begin"/>
      </w:r>
      <w:r>
        <w:rPr>
          <w:lang w:val="uk-UA"/>
        </w:rPr>
        <w:instrText xml:space="preserve"> TOC \o "1-3" \h \z \u </w:instrText>
      </w:r>
      <w:r>
        <w:rPr>
          <w:lang w:val="uk-UA"/>
        </w:rPr>
        <w:fldChar w:fldCharType="separate"/>
      </w:r>
    </w:p>
    <w:p w:rsidR="00C12095" w:rsidRDefault="00C12095" w:rsidP="00C12095">
      <w:pPr>
        <w:pStyle w:val="1ff3"/>
        <w:tabs>
          <w:tab w:val="right" w:leader="dot" w:pos="9072"/>
        </w:tabs>
        <w:rPr>
          <w:caps w:val="0"/>
        </w:rPr>
      </w:pPr>
      <w:hyperlink w:anchor="_Toc184727350" w:history="1">
        <w:r>
          <w:rPr>
            <w:rStyle w:val="afc"/>
            <w:b w:val="0"/>
          </w:rPr>
          <w:t>ПЕРЕЛІК УМОВНИХ ПОЗНАЧЕНЬ, СИМВОЛІВ, ОДИНИЦЬ, СКОРОЧЕНЬ І ТЕРМІНІВ</w:t>
        </w:r>
        <w:r>
          <w:tab/>
        </w:r>
        <w:r>
          <w:fldChar w:fldCharType="begin"/>
        </w:r>
        <w:r>
          <w:instrText xml:space="preserve"> PAGEREF _Toc184727350 \h </w:instrText>
        </w:r>
        <w:r>
          <w:fldChar w:fldCharType="separate"/>
        </w:r>
        <w:r>
          <w:t>5</w:t>
        </w:r>
        <w:r>
          <w:fldChar w:fldCharType="end"/>
        </w:r>
      </w:hyperlink>
    </w:p>
    <w:p w:rsidR="00C12095" w:rsidRDefault="00C12095" w:rsidP="00C12095">
      <w:pPr>
        <w:pStyle w:val="1ff3"/>
        <w:tabs>
          <w:tab w:val="right" w:leader="dot" w:pos="9072"/>
        </w:tabs>
        <w:rPr>
          <w:caps w:val="0"/>
        </w:rPr>
      </w:pPr>
      <w:hyperlink w:anchor="_Toc184727351" w:history="1">
        <w:r>
          <w:rPr>
            <w:rStyle w:val="afc"/>
            <w:b w:val="0"/>
          </w:rPr>
          <w:t>ВСТУП</w:t>
        </w:r>
        <w:r>
          <w:tab/>
        </w:r>
        <w:r>
          <w:fldChar w:fldCharType="begin"/>
        </w:r>
        <w:r>
          <w:instrText xml:space="preserve"> PAGEREF _Toc184727351 \h </w:instrText>
        </w:r>
        <w:r>
          <w:fldChar w:fldCharType="separate"/>
        </w:r>
        <w:r>
          <w:t>6</w:t>
        </w:r>
        <w:r>
          <w:fldChar w:fldCharType="end"/>
        </w:r>
      </w:hyperlink>
    </w:p>
    <w:p w:rsidR="00C12095" w:rsidRDefault="00C12095" w:rsidP="00C12095">
      <w:pPr>
        <w:pStyle w:val="1ff3"/>
        <w:tabs>
          <w:tab w:val="right" w:leader="dot" w:pos="9072"/>
        </w:tabs>
        <w:rPr>
          <w:caps w:val="0"/>
        </w:rPr>
      </w:pPr>
      <w:hyperlink w:anchor="_Toc184727352" w:history="1">
        <w:r>
          <w:rPr>
            <w:rStyle w:val="afc"/>
            <w:b w:val="0"/>
          </w:rPr>
          <w:t>РОЗДІЛ 1</w:t>
        </w:r>
        <w:r>
          <w:tab/>
        </w:r>
        <w:r>
          <w:fldChar w:fldCharType="begin"/>
        </w:r>
        <w:r>
          <w:instrText xml:space="preserve"> PAGEREF _Toc184727352 \h </w:instrText>
        </w:r>
        <w:r>
          <w:fldChar w:fldCharType="separate"/>
        </w:r>
        <w:r>
          <w:t>17</w:t>
        </w:r>
        <w:r>
          <w:fldChar w:fldCharType="end"/>
        </w:r>
      </w:hyperlink>
    </w:p>
    <w:p w:rsidR="00C12095" w:rsidRDefault="00C12095" w:rsidP="00C12095">
      <w:pPr>
        <w:pStyle w:val="1ff3"/>
        <w:tabs>
          <w:tab w:val="right" w:leader="dot" w:pos="9072"/>
        </w:tabs>
        <w:rPr>
          <w:caps w:val="0"/>
        </w:rPr>
      </w:pPr>
      <w:hyperlink w:anchor="_Toc184727353" w:history="1">
        <w:r>
          <w:rPr>
            <w:rStyle w:val="afc"/>
            <w:b w:val="0"/>
          </w:rPr>
          <w:t>СУЧАСНИЙ СТАН ПРОБЛЕМИ ЗАМІЩЕННЯ КІСТКОВИХ ДЕФЕКТІВ ШТУЧНИМИ ІМПЛАНТАТАМИ</w:t>
        </w:r>
        <w:r>
          <w:tab/>
        </w:r>
        <w:r>
          <w:fldChar w:fldCharType="begin"/>
        </w:r>
        <w:r>
          <w:instrText xml:space="preserve"> PAGEREF _Toc184727353 \h </w:instrText>
        </w:r>
        <w:r>
          <w:fldChar w:fldCharType="separate"/>
        </w:r>
        <w:r>
          <w:t>17</w:t>
        </w:r>
        <w:r>
          <w:fldChar w:fldCharType="end"/>
        </w:r>
      </w:hyperlink>
    </w:p>
    <w:p w:rsidR="00C12095" w:rsidRDefault="00C12095" w:rsidP="00C12095">
      <w:pPr>
        <w:pStyle w:val="2ff0"/>
        <w:rPr>
          <w:smallCaps/>
          <w:noProof/>
        </w:rPr>
      </w:pPr>
      <w:hyperlink w:anchor="_Toc184727354" w:history="1">
        <w:r>
          <w:rPr>
            <w:rStyle w:val="afc"/>
            <w:noProof/>
          </w:rPr>
          <w:t>1.1. ОСНОВНІ ТЕНДЕНЦІЇ ПРИ ОПЕРАТИВНОМУ ЛІКУВАННІ ХВОРИХ З ПУХЛИННИМИ УРАЖЕННЯМИ ДОВГИХ КІСТОК</w:t>
        </w:r>
        <w:r>
          <w:rPr>
            <w:noProof/>
          </w:rPr>
          <w:tab/>
        </w:r>
        <w:r>
          <w:rPr>
            <w:noProof/>
          </w:rPr>
          <w:fldChar w:fldCharType="begin"/>
        </w:r>
        <w:r>
          <w:rPr>
            <w:noProof/>
          </w:rPr>
          <w:instrText xml:space="preserve"> PAGEREF _Toc184727354 \h </w:instrText>
        </w:r>
        <w:r>
          <w:rPr>
            <w:noProof/>
          </w:rPr>
        </w:r>
        <w:r>
          <w:rPr>
            <w:noProof/>
          </w:rPr>
          <w:fldChar w:fldCharType="separate"/>
        </w:r>
        <w:r>
          <w:rPr>
            <w:noProof/>
          </w:rPr>
          <w:t>17</w:t>
        </w:r>
        <w:r>
          <w:rPr>
            <w:noProof/>
          </w:rPr>
          <w:fldChar w:fldCharType="end"/>
        </w:r>
      </w:hyperlink>
    </w:p>
    <w:p w:rsidR="00C12095" w:rsidRDefault="00C12095" w:rsidP="00C12095">
      <w:pPr>
        <w:pStyle w:val="2ff0"/>
        <w:rPr>
          <w:smallCaps/>
          <w:noProof/>
        </w:rPr>
      </w:pPr>
      <w:hyperlink w:anchor="_Toc184727355" w:history="1">
        <w:r>
          <w:rPr>
            <w:rStyle w:val="afc"/>
            <w:noProof/>
          </w:rPr>
          <w:t>1.2. ВИДИ ЗАМІЩЕННЯ КІСТКОВИХ ДЕФЕКТІВ ДОВГИХ КІСТОК ТА КОНСТРУКЦІЙНІ МАТЕРІАЛИ ДЛЯ ОНКООРТОПЕДІЇ</w:t>
        </w:r>
        <w:r>
          <w:rPr>
            <w:noProof/>
          </w:rPr>
          <w:tab/>
        </w:r>
        <w:r>
          <w:rPr>
            <w:noProof/>
          </w:rPr>
          <w:fldChar w:fldCharType="begin"/>
        </w:r>
        <w:r>
          <w:rPr>
            <w:noProof/>
          </w:rPr>
          <w:instrText xml:space="preserve"> PAGEREF _Toc184727355 \h </w:instrText>
        </w:r>
        <w:r>
          <w:rPr>
            <w:noProof/>
          </w:rPr>
        </w:r>
        <w:r>
          <w:rPr>
            <w:noProof/>
          </w:rPr>
          <w:fldChar w:fldCharType="separate"/>
        </w:r>
        <w:r>
          <w:rPr>
            <w:noProof/>
          </w:rPr>
          <w:t>22</w:t>
        </w:r>
        <w:r>
          <w:rPr>
            <w:noProof/>
          </w:rPr>
          <w:fldChar w:fldCharType="end"/>
        </w:r>
      </w:hyperlink>
    </w:p>
    <w:p w:rsidR="00C12095" w:rsidRDefault="00C12095" w:rsidP="00C12095">
      <w:pPr>
        <w:pStyle w:val="2ff0"/>
        <w:rPr>
          <w:smallCaps/>
          <w:noProof/>
        </w:rPr>
      </w:pPr>
      <w:hyperlink w:anchor="_Toc184727356" w:history="1">
        <w:r>
          <w:rPr>
            <w:rStyle w:val="afc"/>
            <w:noProof/>
          </w:rPr>
          <w:t>1.3. ВИМОГИ ДО МОДЕЛІ ЗАМІЩЕННЯ КІСТКОВИХ ДЕФЕКТІВ</w:t>
        </w:r>
        <w:r>
          <w:rPr>
            <w:noProof/>
          </w:rPr>
          <w:tab/>
        </w:r>
        <w:r>
          <w:rPr>
            <w:noProof/>
          </w:rPr>
          <w:fldChar w:fldCharType="begin"/>
        </w:r>
        <w:r>
          <w:rPr>
            <w:noProof/>
          </w:rPr>
          <w:instrText xml:space="preserve"> PAGEREF _Toc184727356 \h </w:instrText>
        </w:r>
        <w:r>
          <w:rPr>
            <w:noProof/>
          </w:rPr>
        </w:r>
        <w:r>
          <w:rPr>
            <w:noProof/>
          </w:rPr>
          <w:fldChar w:fldCharType="separate"/>
        </w:r>
        <w:r>
          <w:rPr>
            <w:noProof/>
          </w:rPr>
          <w:t>29</w:t>
        </w:r>
        <w:r>
          <w:rPr>
            <w:noProof/>
          </w:rPr>
          <w:fldChar w:fldCharType="end"/>
        </w:r>
      </w:hyperlink>
    </w:p>
    <w:p w:rsidR="00C12095" w:rsidRDefault="00C12095" w:rsidP="00C12095">
      <w:pPr>
        <w:pStyle w:val="1ff3"/>
        <w:tabs>
          <w:tab w:val="right" w:leader="dot" w:pos="9072"/>
        </w:tabs>
        <w:rPr>
          <w:caps w:val="0"/>
        </w:rPr>
      </w:pPr>
      <w:hyperlink w:anchor="_Toc184727357" w:history="1">
        <w:r>
          <w:rPr>
            <w:rStyle w:val="afc"/>
            <w:b w:val="0"/>
          </w:rPr>
          <w:t>РОЗДІЛ  2</w:t>
        </w:r>
        <w:r>
          <w:tab/>
        </w:r>
        <w:r>
          <w:fldChar w:fldCharType="begin"/>
        </w:r>
        <w:r>
          <w:instrText xml:space="preserve"> PAGEREF _Toc184727357 \h </w:instrText>
        </w:r>
        <w:r>
          <w:fldChar w:fldCharType="separate"/>
        </w:r>
        <w:r>
          <w:t>35</w:t>
        </w:r>
        <w:r>
          <w:fldChar w:fldCharType="end"/>
        </w:r>
      </w:hyperlink>
    </w:p>
    <w:p w:rsidR="00C12095" w:rsidRDefault="00C12095" w:rsidP="00C12095">
      <w:pPr>
        <w:pStyle w:val="1ff3"/>
        <w:tabs>
          <w:tab w:val="right" w:leader="dot" w:pos="9072"/>
        </w:tabs>
        <w:rPr>
          <w:caps w:val="0"/>
        </w:rPr>
      </w:pPr>
      <w:hyperlink w:anchor="_Toc184727358" w:history="1">
        <w:r>
          <w:rPr>
            <w:rStyle w:val="afc"/>
            <w:b w:val="0"/>
          </w:rPr>
          <w:t>МАТЕРІАЛИ ТА МЕТОДИ ДОСЛІДЖЕННЯ</w:t>
        </w:r>
        <w:r>
          <w:tab/>
        </w:r>
        <w:r>
          <w:fldChar w:fldCharType="begin"/>
        </w:r>
        <w:r>
          <w:instrText xml:space="preserve"> PAGEREF _Toc184727358 \h </w:instrText>
        </w:r>
        <w:r>
          <w:fldChar w:fldCharType="separate"/>
        </w:r>
        <w:r>
          <w:t>35</w:t>
        </w:r>
        <w:r>
          <w:fldChar w:fldCharType="end"/>
        </w:r>
      </w:hyperlink>
    </w:p>
    <w:p w:rsidR="00C12095" w:rsidRDefault="00C12095" w:rsidP="00C12095">
      <w:pPr>
        <w:pStyle w:val="2ff0"/>
        <w:rPr>
          <w:smallCaps/>
          <w:noProof/>
        </w:rPr>
      </w:pPr>
      <w:hyperlink w:anchor="_Toc184727359" w:history="1">
        <w:r>
          <w:rPr>
            <w:rStyle w:val="afc"/>
            <w:noProof/>
          </w:rPr>
          <w:t>2.1. ЕКСПЕРИМЕНТАЛЬНІ ДОСЛІДЖЕННЯ НА ТВАРИНАХ</w:t>
        </w:r>
        <w:r>
          <w:rPr>
            <w:noProof/>
          </w:rPr>
          <w:tab/>
        </w:r>
        <w:r>
          <w:rPr>
            <w:noProof/>
          </w:rPr>
          <w:fldChar w:fldCharType="begin"/>
        </w:r>
        <w:r>
          <w:rPr>
            <w:noProof/>
          </w:rPr>
          <w:instrText xml:space="preserve"> PAGEREF _Toc184727359 \h </w:instrText>
        </w:r>
        <w:r>
          <w:rPr>
            <w:noProof/>
          </w:rPr>
        </w:r>
        <w:r>
          <w:rPr>
            <w:noProof/>
          </w:rPr>
          <w:fldChar w:fldCharType="separate"/>
        </w:r>
        <w:r>
          <w:rPr>
            <w:noProof/>
          </w:rPr>
          <w:t>35</w:t>
        </w:r>
        <w:r>
          <w:rPr>
            <w:noProof/>
          </w:rPr>
          <w:fldChar w:fldCharType="end"/>
        </w:r>
      </w:hyperlink>
    </w:p>
    <w:p w:rsidR="00C12095" w:rsidRDefault="00C12095" w:rsidP="00C12095">
      <w:pPr>
        <w:pStyle w:val="3f5"/>
        <w:tabs>
          <w:tab w:val="clear" w:pos="9061"/>
          <w:tab w:val="right" w:leader="dot" w:pos="9072"/>
        </w:tabs>
      </w:pPr>
      <w:hyperlink w:anchor="_Toc184727360" w:history="1">
        <w:r>
          <w:rPr>
            <w:rStyle w:val="afc"/>
          </w:rPr>
          <w:t xml:space="preserve">2.1.1. Морфологічні зміни у кістковій тканині при імплантації вуглецевого матеріалу у губчасту кістку  </w:t>
        </w:r>
        <w:r>
          <w:rPr>
            <w:rStyle w:val="afc"/>
            <w:i/>
          </w:rPr>
          <w:t>(9 тварин віком 3міс)</w:t>
        </w:r>
        <w:r>
          <w:tab/>
        </w:r>
        <w:r>
          <w:fldChar w:fldCharType="begin"/>
        </w:r>
        <w:r>
          <w:instrText xml:space="preserve"> PAGEREF _Toc184727360 \h </w:instrText>
        </w:r>
        <w:r>
          <w:fldChar w:fldCharType="separate"/>
        </w:r>
        <w:r>
          <w:t>35</w:t>
        </w:r>
        <w:r>
          <w:fldChar w:fldCharType="end"/>
        </w:r>
      </w:hyperlink>
    </w:p>
    <w:p w:rsidR="00C12095" w:rsidRDefault="00C12095" w:rsidP="00C12095">
      <w:pPr>
        <w:pStyle w:val="3f5"/>
        <w:tabs>
          <w:tab w:val="clear" w:pos="9061"/>
          <w:tab w:val="right" w:leader="dot" w:pos="9072"/>
        </w:tabs>
      </w:pPr>
      <w:hyperlink w:anchor="_Toc184727361" w:history="1">
        <w:r>
          <w:rPr>
            <w:rStyle w:val="afc"/>
          </w:rPr>
          <w:t>2.1.2. Морфологічна оцінка біосумісності вуглець-вуглецевого</w:t>
        </w:r>
        <w:r>
          <w:rPr>
            <w:rStyle w:val="afc"/>
          </w:rPr>
          <w:br/>
          <w:t>матеріалу при підшкірній імплантації лабораторним щурам та накопичення вуглецевого матеріалу у віддалених органах</w:t>
        </w:r>
        <w:r>
          <w:rPr>
            <w:rStyle w:val="afc"/>
          </w:rPr>
          <w:br/>
          <w:t>та тканинах</w:t>
        </w:r>
        <w:r>
          <w:tab/>
        </w:r>
        <w:r>
          <w:fldChar w:fldCharType="begin"/>
        </w:r>
        <w:r>
          <w:instrText xml:space="preserve"> PAGEREF _Toc184727361 \h </w:instrText>
        </w:r>
        <w:r>
          <w:fldChar w:fldCharType="separate"/>
        </w:r>
        <w:r>
          <w:t>36</w:t>
        </w:r>
        <w:r>
          <w:fldChar w:fldCharType="end"/>
        </w:r>
      </w:hyperlink>
    </w:p>
    <w:p w:rsidR="00C12095" w:rsidRDefault="00C12095" w:rsidP="00C12095">
      <w:pPr>
        <w:pStyle w:val="3f5"/>
        <w:tabs>
          <w:tab w:val="clear" w:pos="9061"/>
          <w:tab w:val="right" w:leader="dot" w:pos="9072"/>
        </w:tabs>
      </w:pPr>
      <w:hyperlink w:anchor="_Toc184727362" w:history="1">
        <w:r>
          <w:rPr>
            <w:rStyle w:val="afc"/>
          </w:rPr>
          <w:t xml:space="preserve">2.1.3. Відпрацювання методики з’єднання кісткових відламків в </w:t>
        </w:r>
        <w:r>
          <w:rPr>
            <w:rStyle w:val="afc"/>
          </w:rPr>
          <w:lastRenderedPageBreak/>
          <w:t>експерименті на тваринах та дослідження накопичення вуглецевого матеріалу у віддалених органах та тканинах при комбінованому внутрішньокістково- накістковому розташуванні імплантатів</w:t>
        </w:r>
        <w:r>
          <w:tab/>
        </w:r>
        <w:r>
          <w:fldChar w:fldCharType="begin"/>
        </w:r>
        <w:r>
          <w:instrText xml:space="preserve"> PAGEREF _Toc184727362 \h </w:instrText>
        </w:r>
        <w:r>
          <w:fldChar w:fldCharType="separate"/>
        </w:r>
        <w:r>
          <w:t>37</w:t>
        </w:r>
        <w:r>
          <w:fldChar w:fldCharType="end"/>
        </w:r>
      </w:hyperlink>
    </w:p>
    <w:p w:rsidR="00C12095" w:rsidRDefault="00C12095" w:rsidP="00C12095">
      <w:pPr>
        <w:pStyle w:val="2ff0"/>
        <w:rPr>
          <w:smallCaps/>
          <w:noProof/>
        </w:rPr>
      </w:pPr>
      <w:hyperlink w:anchor="_Toc184727363" w:history="1">
        <w:r>
          <w:rPr>
            <w:rStyle w:val="afc"/>
            <w:noProof/>
          </w:rPr>
          <w:t>2.2. ДОСЛІДЖЕННЯ ЕЛЕКТРОХІМІЧНОЇ ВЗАЄМОДІЇ ВУГЛЕЦЬ-ВУГЛЕЦЕВОГО КОМПОЗИЦІЙНОГО МАТЕРІАЛУ З</w:t>
        </w:r>
        <w:r>
          <w:rPr>
            <w:rStyle w:val="afc"/>
            <w:noProof/>
          </w:rPr>
          <w:br/>
          <w:t>МЕТАЛЕВИМИ ФІКСАТОРАМИ</w:t>
        </w:r>
        <w:r>
          <w:rPr>
            <w:noProof/>
          </w:rPr>
          <w:tab/>
        </w:r>
        <w:r>
          <w:rPr>
            <w:noProof/>
          </w:rPr>
          <w:fldChar w:fldCharType="begin"/>
        </w:r>
        <w:r>
          <w:rPr>
            <w:noProof/>
          </w:rPr>
          <w:instrText xml:space="preserve"> PAGEREF _Toc184727363 \h </w:instrText>
        </w:r>
        <w:r>
          <w:rPr>
            <w:noProof/>
          </w:rPr>
        </w:r>
        <w:r>
          <w:rPr>
            <w:noProof/>
          </w:rPr>
          <w:fldChar w:fldCharType="separate"/>
        </w:r>
        <w:r>
          <w:rPr>
            <w:noProof/>
          </w:rPr>
          <w:t>38</w:t>
        </w:r>
        <w:r>
          <w:rPr>
            <w:noProof/>
          </w:rPr>
          <w:fldChar w:fldCharType="end"/>
        </w:r>
      </w:hyperlink>
    </w:p>
    <w:p w:rsidR="00C12095" w:rsidRDefault="00C12095" w:rsidP="00C12095">
      <w:pPr>
        <w:pStyle w:val="2ff0"/>
        <w:rPr>
          <w:smallCaps/>
          <w:noProof/>
        </w:rPr>
      </w:pPr>
      <w:hyperlink w:anchor="_Toc184727364" w:history="1">
        <w:r>
          <w:rPr>
            <w:rStyle w:val="afc"/>
            <w:noProof/>
          </w:rPr>
          <w:t>2.3. МАТЕМАТИЧНЕ МОДЕЛЮВАННЯ СПОСОБІВ</w:t>
        </w:r>
        <w:r>
          <w:rPr>
            <w:rStyle w:val="afc"/>
            <w:noProof/>
          </w:rPr>
          <w:br/>
          <w:t>З’ЄДНАННЯ</w:t>
        </w:r>
        <w:r>
          <w:rPr>
            <w:rStyle w:val="afc"/>
            <w:noProof/>
          </w:rPr>
          <w:t xml:space="preserve"> КІСТКИ З ВУГЛЕЦЕВИМ ІМПЛАНТАТОМ ПРИ ЗАМІЩЕННІ СЕГМЕНТАРНОГО ДЕФЕКТУ</w:t>
        </w:r>
        <w:r>
          <w:rPr>
            <w:noProof/>
          </w:rPr>
          <w:tab/>
        </w:r>
        <w:r>
          <w:rPr>
            <w:noProof/>
          </w:rPr>
          <w:fldChar w:fldCharType="begin"/>
        </w:r>
        <w:r>
          <w:rPr>
            <w:noProof/>
          </w:rPr>
          <w:instrText xml:space="preserve"> PAGEREF _Toc184727364 \h </w:instrText>
        </w:r>
        <w:r>
          <w:rPr>
            <w:noProof/>
          </w:rPr>
        </w:r>
        <w:r>
          <w:rPr>
            <w:noProof/>
          </w:rPr>
          <w:fldChar w:fldCharType="separate"/>
        </w:r>
        <w:r>
          <w:rPr>
            <w:noProof/>
          </w:rPr>
          <w:t>39</w:t>
        </w:r>
        <w:r>
          <w:rPr>
            <w:noProof/>
          </w:rPr>
          <w:fldChar w:fldCharType="end"/>
        </w:r>
      </w:hyperlink>
    </w:p>
    <w:p w:rsidR="00C12095" w:rsidRDefault="00C12095" w:rsidP="00C12095">
      <w:pPr>
        <w:pStyle w:val="2ff0"/>
        <w:rPr>
          <w:smallCaps/>
          <w:noProof/>
        </w:rPr>
      </w:pPr>
      <w:hyperlink w:anchor="_Toc184727365" w:history="1">
        <w:r>
          <w:rPr>
            <w:rStyle w:val="afc"/>
            <w:noProof/>
          </w:rPr>
          <w:t>2.4. РОЗРОБКА НОВИХ ВИДІВ ІМПЛАНТАТІВ</w:t>
        </w:r>
        <w:r>
          <w:rPr>
            <w:noProof/>
          </w:rPr>
          <w:tab/>
        </w:r>
        <w:r>
          <w:rPr>
            <w:noProof/>
          </w:rPr>
          <w:fldChar w:fldCharType="begin"/>
        </w:r>
        <w:r>
          <w:rPr>
            <w:noProof/>
          </w:rPr>
          <w:instrText xml:space="preserve"> PAGEREF _Toc184727365 \h </w:instrText>
        </w:r>
        <w:r>
          <w:rPr>
            <w:noProof/>
          </w:rPr>
        </w:r>
        <w:r>
          <w:rPr>
            <w:noProof/>
          </w:rPr>
          <w:fldChar w:fldCharType="separate"/>
        </w:r>
        <w:r>
          <w:rPr>
            <w:noProof/>
          </w:rPr>
          <w:t>40</w:t>
        </w:r>
        <w:r>
          <w:rPr>
            <w:noProof/>
          </w:rPr>
          <w:fldChar w:fldCharType="end"/>
        </w:r>
      </w:hyperlink>
    </w:p>
    <w:p w:rsidR="00C12095" w:rsidRDefault="00C12095" w:rsidP="00C12095">
      <w:pPr>
        <w:pStyle w:val="2ff0"/>
        <w:rPr>
          <w:smallCaps/>
          <w:noProof/>
        </w:rPr>
      </w:pPr>
      <w:hyperlink w:anchor="_Toc184727366" w:history="1">
        <w:r>
          <w:rPr>
            <w:rStyle w:val="afc"/>
            <w:noProof/>
          </w:rPr>
          <w:t>2.5. КЛІНІЧНИЙ МЕТОД ДОСЛІДЖЕННЯ</w:t>
        </w:r>
        <w:r>
          <w:rPr>
            <w:noProof/>
          </w:rPr>
          <w:tab/>
        </w:r>
        <w:r>
          <w:rPr>
            <w:noProof/>
          </w:rPr>
          <w:fldChar w:fldCharType="begin"/>
        </w:r>
        <w:r>
          <w:rPr>
            <w:noProof/>
          </w:rPr>
          <w:instrText xml:space="preserve"> PAGEREF _Toc184727366 \h </w:instrText>
        </w:r>
        <w:r>
          <w:rPr>
            <w:noProof/>
          </w:rPr>
        </w:r>
        <w:r>
          <w:rPr>
            <w:noProof/>
          </w:rPr>
          <w:fldChar w:fldCharType="separate"/>
        </w:r>
        <w:r>
          <w:rPr>
            <w:noProof/>
          </w:rPr>
          <w:t>41</w:t>
        </w:r>
        <w:r>
          <w:rPr>
            <w:noProof/>
          </w:rPr>
          <w:fldChar w:fldCharType="end"/>
        </w:r>
      </w:hyperlink>
    </w:p>
    <w:p w:rsidR="00C12095" w:rsidRDefault="00C12095" w:rsidP="00C12095">
      <w:pPr>
        <w:pStyle w:val="1ff3"/>
        <w:tabs>
          <w:tab w:val="right" w:leader="dot" w:pos="9072"/>
        </w:tabs>
        <w:rPr>
          <w:caps w:val="0"/>
        </w:rPr>
      </w:pPr>
      <w:hyperlink w:anchor="_Toc184727367" w:history="1">
        <w:r>
          <w:rPr>
            <w:rStyle w:val="afc"/>
            <w:b w:val="0"/>
          </w:rPr>
          <w:t>РОЗДІЛ 3</w:t>
        </w:r>
        <w:r>
          <w:tab/>
        </w:r>
        <w:r>
          <w:fldChar w:fldCharType="begin"/>
        </w:r>
        <w:r>
          <w:instrText xml:space="preserve"> PAGEREF _Toc184727367 \h </w:instrText>
        </w:r>
        <w:r>
          <w:fldChar w:fldCharType="separate"/>
        </w:r>
        <w:r>
          <w:t>42</w:t>
        </w:r>
        <w:r>
          <w:fldChar w:fldCharType="end"/>
        </w:r>
      </w:hyperlink>
    </w:p>
    <w:p w:rsidR="00C12095" w:rsidRDefault="00C12095" w:rsidP="00C12095">
      <w:pPr>
        <w:pStyle w:val="1ff3"/>
        <w:tabs>
          <w:tab w:val="right" w:leader="dot" w:pos="9072"/>
        </w:tabs>
        <w:rPr>
          <w:caps w:val="0"/>
        </w:rPr>
      </w:pPr>
      <w:hyperlink w:anchor="_Toc184727368" w:history="1">
        <w:r>
          <w:rPr>
            <w:rStyle w:val="afc"/>
            <w:b w:val="0"/>
          </w:rPr>
          <w:t>МОРФОЛОГІЧНІ ЗМІНИ У ТКАНИНАХ ПРИ ІМПЛАНТАЦІЇ ВУГЛЕЦЕВОГО МАТЕРІАЛУ</w:t>
        </w:r>
        <w:r>
          <w:tab/>
        </w:r>
        <w:r>
          <w:fldChar w:fldCharType="begin"/>
        </w:r>
        <w:r>
          <w:instrText xml:space="preserve"> PAGEREF _Toc184727368 \h </w:instrText>
        </w:r>
        <w:r>
          <w:fldChar w:fldCharType="separate"/>
        </w:r>
        <w:r>
          <w:t>42</w:t>
        </w:r>
        <w:r>
          <w:fldChar w:fldCharType="end"/>
        </w:r>
      </w:hyperlink>
    </w:p>
    <w:p w:rsidR="00C12095" w:rsidRDefault="00C12095" w:rsidP="00C12095">
      <w:pPr>
        <w:pStyle w:val="2ff0"/>
        <w:rPr>
          <w:smallCaps/>
          <w:noProof/>
        </w:rPr>
      </w:pPr>
      <w:hyperlink w:anchor="_Toc184727369" w:history="1">
        <w:r>
          <w:rPr>
            <w:rStyle w:val="afc"/>
            <w:noProof/>
          </w:rPr>
          <w:t>3.1. РЕАКЦІЯ НА ІМПЛАНТАТ З ВВКМ КІСТКОВОЇ ТКАНИНИ ТА М’ЯКИХ ТКАНИН ЩО ЙОГО ОТОЧУЮТЬ</w:t>
        </w:r>
        <w:r>
          <w:rPr>
            <w:noProof/>
          </w:rPr>
          <w:tab/>
        </w:r>
        <w:r>
          <w:rPr>
            <w:noProof/>
          </w:rPr>
          <w:fldChar w:fldCharType="begin"/>
        </w:r>
        <w:r>
          <w:rPr>
            <w:noProof/>
          </w:rPr>
          <w:instrText xml:space="preserve"> PAGEREF _Toc184727369 \h </w:instrText>
        </w:r>
        <w:r>
          <w:rPr>
            <w:noProof/>
          </w:rPr>
        </w:r>
        <w:r>
          <w:rPr>
            <w:noProof/>
          </w:rPr>
          <w:fldChar w:fldCharType="separate"/>
        </w:r>
        <w:r>
          <w:rPr>
            <w:noProof/>
          </w:rPr>
          <w:t>42</w:t>
        </w:r>
        <w:r>
          <w:rPr>
            <w:noProof/>
          </w:rPr>
          <w:fldChar w:fldCharType="end"/>
        </w:r>
      </w:hyperlink>
    </w:p>
    <w:p w:rsidR="00C12095" w:rsidRDefault="00C12095" w:rsidP="00C12095">
      <w:pPr>
        <w:pStyle w:val="2ff0"/>
        <w:rPr>
          <w:smallCaps/>
          <w:noProof/>
        </w:rPr>
      </w:pPr>
      <w:hyperlink w:anchor="_Toc184727370" w:history="1">
        <w:r>
          <w:rPr>
            <w:rStyle w:val="afc"/>
            <w:noProof/>
          </w:rPr>
          <w:t>3.2. РЕАКЦІЯ НА ІМПЛАНТАТ З ВВКМ ВІДДАЛЕНИХ ТКАНИН ОРГАНІЗМУ</w:t>
        </w:r>
        <w:r>
          <w:rPr>
            <w:noProof/>
          </w:rPr>
          <w:tab/>
        </w:r>
        <w:r>
          <w:rPr>
            <w:noProof/>
          </w:rPr>
          <w:fldChar w:fldCharType="begin"/>
        </w:r>
        <w:r>
          <w:rPr>
            <w:noProof/>
          </w:rPr>
          <w:instrText xml:space="preserve"> PAGEREF _Toc184727370 \h </w:instrText>
        </w:r>
        <w:r>
          <w:rPr>
            <w:noProof/>
          </w:rPr>
        </w:r>
        <w:r>
          <w:rPr>
            <w:noProof/>
          </w:rPr>
          <w:fldChar w:fldCharType="separate"/>
        </w:r>
        <w:r>
          <w:rPr>
            <w:noProof/>
          </w:rPr>
          <w:t>47</w:t>
        </w:r>
        <w:r>
          <w:rPr>
            <w:noProof/>
          </w:rPr>
          <w:fldChar w:fldCharType="end"/>
        </w:r>
      </w:hyperlink>
    </w:p>
    <w:p w:rsidR="00C12095" w:rsidRDefault="00C12095" w:rsidP="00C12095">
      <w:pPr>
        <w:pStyle w:val="2ff0"/>
        <w:rPr>
          <w:smallCaps/>
          <w:noProof/>
        </w:rPr>
      </w:pPr>
      <w:hyperlink w:anchor="_Toc184727371" w:history="1">
        <w:r>
          <w:rPr>
            <w:rStyle w:val="afc"/>
            <w:noProof/>
          </w:rPr>
          <w:t>3.3.  ВИВЧЕННЯ ТОКСИЧНОЇ ДІЇ ВУГЛЕЦЕВОГО МАТЕРІАЛУ</w:t>
        </w:r>
        <w:r>
          <w:rPr>
            <w:noProof/>
          </w:rPr>
          <w:tab/>
        </w:r>
        <w:r>
          <w:rPr>
            <w:noProof/>
          </w:rPr>
          <w:fldChar w:fldCharType="begin"/>
        </w:r>
        <w:r>
          <w:rPr>
            <w:noProof/>
          </w:rPr>
          <w:instrText xml:space="preserve"> PAGEREF _Toc184727371 \h </w:instrText>
        </w:r>
        <w:r>
          <w:rPr>
            <w:noProof/>
          </w:rPr>
        </w:r>
        <w:r>
          <w:rPr>
            <w:noProof/>
          </w:rPr>
          <w:fldChar w:fldCharType="separate"/>
        </w:r>
        <w:r>
          <w:rPr>
            <w:noProof/>
          </w:rPr>
          <w:t>48</w:t>
        </w:r>
        <w:r>
          <w:rPr>
            <w:noProof/>
          </w:rPr>
          <w:fldChar w:fldCharType="end"/>
        </w:r>
      </w:hyperlink>
    </w:p>
    <w:p w:rsidR="00C12095" w:rsidRDefault="00C12095" w:rsidP="00C12095">
      <w:pPr>
        <w:pStyle w:val="1ff3"/>
        <w:tabs>
          <w:tab w:val="right" w:leader="dot" w:pos="9072"/>
        </w:tabs>
        <w:rPr>
          <w:caps w:val="0"/>
        </w:rPr>
      </w:pPr>
      <w:hyperlink w:anchor="_Toc184727372" w:history="1">
        <w:r>
          <w:rPr>
            <w:rStyle w:val="afc"/>
            <w:b w:val="0"/>
          </w:rPr>
          <w:t>РОЗДІЛ  4</w:t>
        </w:r>
        <w:r>
          <w:tab/>
        </w:r>
        <w:r>
          <w:fldChar w:fldCharType="begin"/>
        </w:r>
        <w:r>
          <w:instrText xml:space="preserve"> PAGEREF _Toc184727372 \h </w:instrText>
        </w:r>
        <w:r>
          <w:fldChar w:fldCharType="separate"/>
        </w:r>
        <w:r>
          <w:t>52</w:t>
        </w:r>
        <w:r>
          <w:fldChar w:fldCharType="end"/>
        </w:r>
      </w:hyperlink>
    </w:p>
    <w:p w:rsidR="00C12095" w:rsidRDefault="00C12095" w:rsidP="00C12095">
      <w:pPr>
        <w:pStyle w:val="1ff3"/>
        <w:tabs>
          <w:tab w:val="right" w:leader="dot" w:pos="9072"/>
        </w:tabs>
        <w:rPr>
          <w:caps w:val="0"/>
        </w:rPr>
      </w:pPr>
      <w:hyperlink w:anchor="_Toc184727373" w:history="1">
        <w:r>
          <w:rPr>
            <w:rStyle w:val="afc"/>
            <w:b w:val="0"/>
          </w:rPr>
          <w:t>ДОСЛІДЖЕННЯ ЕЛЕКТРОХІМІЧНОЇ СУМІСНОСТІ ВУГЛЕЦЬ-ВУГЛЕЦЕВИХ КОМПОЗИТІВ З МЕТАЛЕВИМИ ФІКСАТОРАМИ</w:t>
        </w:r>
        <w:r>
          <w:rPr>
            <w:rStyle w:val="afc"/>
            <w:b w:val="0"/>
          </w:rPr>
          <w:br/>
          <w:t>ТА ВПЛИВУ ЗАХИСНО-ФУНКЦІОНАЛЬНИХ ПОКРИТТІВ НА ЕЛЕКТРОХІМІЧНУ АКТИВНІСТЬ  ДОСЛІДЖУВАНИХ ІМПЛАНТАТІВ</w:t>
        </w:r>
        <w:r>
          <w:tab/>
        </w:r>
        <w:r>
          <w:fldChar w:fldCharType="begin"/>
        </w:r>
        <w:r>
          <w:instrText xml:space="preserve"> PAGEREF _Toc184727373 \h </w:instrText>
        </w:r>
        <w:r>
          <w:fldChar w:fldCharType="separate"/>
        </w:r>
        <w:r>
          <w:t>52</w:t>
        </w:r>
        <w:r>
          <w:fldChar w:fldCharType="end"/>
        </w:r>
      </w:hyperlink>
    </w:p>
    <w:p w:rsidR="00C12095" w:rsidRDefault="00C12095" w:rsidP="00C12095">
      <w:pPr>
        <w:pStyle w:val="1ff3"/>
        <w:tabs>
          <w:tab w:val="right" w:leader="dot" w:pos="9072"/>
        </w:tabs>
        <w:rPr>
          <w:caps w:val="0"/>
        </w:rPr>
      </w:pPr>
      <w:hyperlink w:anchor="_Toc184727374" w:history="1">
        <w:r>
          <w:rPr>
            <w:rStyle w:val="afc"/>
            <w:b w:val="0"/>
          </w:rPr>
          <w:t>РОЗДІЛ  5</w:t>
        </w:r>
        <w:r>
          <w:tab/>
        </w:r>
        <w:r>
          <w:fldChar w:fldCharType="begin"/>
        </w:r>
        <w:r>
          <w:instrText xml:space="preserve"> PAGEREF _Toc184727374 \h </w:instrText>
        </w:r>
        <w:r>
          <w:fldChar w:fldCharType="separate"/>
        </w:r>
        <w:r>
          <w:t>60</w:t>
        </w:r>
        <w:r>
          <w:fldChar w:fldCharType="end"/>
        </w:r>
      </w:hyperlink>
    </w:p>
    <w:p w:rsidR="00C12095" w:rsidRDefault="00C12095" w:rsidP="00C12095">
      <w:pPr>
        <w:pStyle w:val="1ff3"/>
        <w:tabs>
          <w:tab w:val="right" w:leader="dot" w:pos="9072"/>
        </w:tabs>
        <w:rPr>
          <w:caps w:val="0"/>
        </w:rPr>
      </w:pPr>
      <w:hyperlink w:anchor="_Toc184727375" w:history="1">
        <w:r>
          <w:rPr>
            <w:rStyle w:val="afc"/>
            <w:b w:val="0"/>
          </w:rPr>
          <w:t>РОЗРОБКА МЕТОДИК ЗАМІЩЕННЯ ВЕЛИКИХ СЕГМЕНТАРНИХ ДЕФЕКТІВ ДОВГОЇ КІСТКИ ТА ДЕФЕКТІВ СУГЛОБОВИХ</w:t>
        </w:r>
        <w:r>
          <w:rPr>
            <w:rStyle w:val="afc"/>
            <w:b w:val="0"/>
          </w:rPr>
          <w:br/>
          <w:t>КІНЦІВ</w:t>
        </w:r>
        <w:r>
          <w:tab/>
        </w:r>
        <w:r>
          <w:fldChar w:fldCharType="begin"/>
        </w:r>
        <w:r>
          <w:instrText xml:space="preserve"> PAGEREF _Toc184727375 \h </w:instrText>
        </w:r>
        <w:r>
          <w:fldChar w:fldCharType="separate"/>
        </w:r>
        <w:r>
          <w:t>60</w:t>
        </w:r>
        <w:r>
          <w:fldChar w:fldCharType="end"/>
        </w:r>
      </w:hyperlink>
    </w:p>
    <w:p w:rsidR="00C12095" w:rsidRDefault="00C12095" w:rsidP="00C12095">
      <w:pPr>
        <w:pStyle w:val="2ff0"/>
        <w:rPr>
          <w:smallCaps/>
          <w:noProof/>
        </w:rPr>
      </w:pPr>
      <w:hyperlink w:anchor="_Toc184727376" w:history="1">
        <w:r>
          <w:rPr>
            <w:rStyle w:val="afc"/>
            <w:noProof/>
          </w:rPr>
          <w:t>5.1. ХАРАКТЕРИСТИКА ІМПЛАНТАЦІЙНОГО МАТЕРІАЛУ</w:t>
        </w:r>
        <w:r>
          <w:rPr>
            <w:noProof/>
          </w:rPr>
          <w:tab/>
        </w:r>
        <w:r>
          <w:rPr>
            <w:noProof/>
          </w:rPr>
          <w:fldChar w:fldCharType="begin"/>
        </w:r>
        <w:r>
          <w:rPr>
            <w:noProof/>
          </w:rPr>
          <w:instrText xml:space="preserve"> PAGEREF _Toc184727376 \h </w:instrText>
        </w:r>
        <w:r>
          <w:rPr>
            <w:noProof/>
          </w:rPr>
        </w:r>
        <w:r>
          <w:rPr>
            <w:noProof/>
          </w:rPr>
          <w:fldChar w:fldCharType="separate"/>
        </w:r>
        <w:r>
          <w:rPr>
            <w:noProof/>
          </w:rPr>
          <w:t>60</w:t>
        </w:r>
        <w:r>
          <w:rPr>
            <w:noProof/>
          </w:rPr>
          <w:fldChar w:fldCharType="end"/>
        </w:r>
      </w:hyperlink>
    </w:p>
    <w:p w:rsidR="00C12095" w:rsidRDefault="00C12095" w:rsidP="00C12095">
      <w:pPr>
        <w:pStyle w:val="2ff0"/>
        <w:rPr>
          <w:smallCaps/>
          <w:noProof/>
        </w:rPr>
      </w:pPr>
      <w:hyperlink w:anchor="_Toc184727377" w:history="1">
        <w:r>
          <w:rPr>
            <w:rStyle w:val="afc"/>
            <w:noProof/>
          </w:rPr>
          <w:t>5.2.  РОЗРОБКА ІМПЛАНТАТІВ ДЛЯ ЗАМІЩЕННЯ</w:t>
        </w:r>
        <w:r>
          <w:rPr>
            <w:rStyle w:val="afc"/>
            <w:noProof/>
          </w:rPr>
          <w:br/>
          <w:t>СЕГМЕНТАРНИХ ДЕФЕКТІВ</w:t>
        </w:r>
        <w:r>
          <w:rPr>
            <w:noProof/>
          </w:rPr>
          <w:tab/>
        </w:r>
        <w:r>
          <w:rPr>
            <w:noProof/>
          </w:rPr>
          <w:fldChar w:fldCharType="begin"/>
        </w:r>
        <w:r>
          <w:rPr>
            <w:noProof/>
          </w:rPr>
          <w:instrText xml:space="preserve"> PAGEREF _Toc184727377 \h </w:instrText>
        </w:r>
        <w:r>
          <w:rPr>
            <w:noProof/>
          </w:rPr>
        </w:r>
        <w:r>
          <w:rPr>
            <w:noProof/>
          </w:rPr>
          <w:fldChar w:fldCharType="separate"/>
        </w:r>
        <w:r>
          <w:rPr>
            <w:noProof/>
          </w:rPr>
          <w:t>62</w:t>
        </w:r>
        <w:r>
          <w:rPr>
            <w:noProof/>
          </w:rPr>
          <w:fldChar w:fldCharType="end"/>
        </w:r>
      </w:hyperlink>
    </w:p>
    <w:p w:rsidR="00C12095" w:rsidRDefault="00C12095" w:rsidP="00C12095">
      <w:pPr>
        <w:pStyle w:val="2ff0"/>
        <w:rPr>
          <w:smallCaps/>
          <w:noProof/>
        </w:rPr>
      </w:pPr>
      <w:hyperlink w:anchor="_Toc184727378" w:history="1">
        <w:r>
          <w:rPr>
            <w:rStyle w:val="afc"/>
            <w:noProof/>
          </w:rPr>
          <w:t>5.3. МОДЕЛЬ ЗАМІЩЕННЯ СЕГМЕНТАРНОГО КІСТКОВОГО ДЕФЕКТУ ДОВГОЇ КІСТКИ</w:t>
        </w:r>
        <w:r>
          <w:rPr>
            <w:noProof/>
          </w:rPr>
          <w:tab/>
        </w:r>
        <w:r>
          <w:rPr>
            <w:noProof/>
          </w:rPr>
          <w:fldChar w:fldCharType="begin"/>
        </w:r>
        <w:r>
          <w:rPr>
            <w:noProof/>
          </w:rPr>
          <w:instrText xml:space="preserve"> PAGEREF _Toc184727378 \h </w:instrText>
        </w:r>
        <w:r>
          <w:rPr>
            <w:noProof/>
          </w:rPr>
        </w:r>
        <w:r>
          <w:rPr>
            <w:noProof/>
          </w:rPr>
          <w:fldChar w:fldCharType="separate"/>
        </w:r>
        <w:r>
          <w:rPr>
            <w:noProof/>
          </w:rPr>
          <w:t>64</w:t>
        </w:r>
        <w:r>
          <w:rPr>
            <w:noProof/>
          </w:rPr>
          <w:fldChar w:fldCharType="end"/>
        </w:r>
      </w:hyperlink>
    </w:p>
    <w:p w:rsidR="00C12095" w:rsidRDefault="00C12095" w:rsidP="00C12095">
      <w:pPr>
        <w:pStyle w:val="2ff0"/>
        <w:rPr>
          <w:rStyle w:val="afc"/>
          <w:noProof/>
        </w:rPr>
      </w:pPr>
      <w:hyperlink w:anchor="_Toc184727379" w:history="1">
        <w:r>
          <w:rPr>
            <w:rStyle w:val="afc"/>
            <w:noProof/>
          </w:rPr>
          <w:t>5.4. СПОСОБИ ЗАСТОСУВАННЯ ІМПЛАНТАТІВ З ВВКМ</w:t>
        </w:r>
        <w:r>
          <w:rPr>
            <w:rStyle w:val="afc"/>
            <w:noProof/>
          </w:rPr>
          <w:tab/>
        </w:r>
        <w:r>
          <w:rPr>
            <w:rStyle w:val="afc"/>
            <w:noProof/>
          </w:rPr>
          <w:fldChar w:fldCharType="begin"/>
        </w:r>
        <w:r>
          <w:rPr>
            <w:rStyle w:val="afc"/>
            <w:noProof/>
          </w:rPr>
          <w:instrText xml:space="preserve"> PAGEREF _Toc184727379 \h </w:instrText>
        </w:r>
        <w:r>
          <w:rPr>
            <w:rStyle w:val="afc"/>
            <w:noProof/>
          </w:rPr>
        </w:r>
        <w:r>
          <w:rPr>
            <w:rStyle w:val="afc"/>
            <w:noProof/>
          </w:rPr>
          <w:fldChar w:fldCharType="separate"/>
        </w:r>
        <w:r>
          <w:rPr>
            <w:rStyle w:val="afc"/>
            <w:noProof/>
          </w:rPr>
          <w:t>69</w:t>
        </w:r>
        <w:r>
          <w:rPr>
            <w:rStyle w:val="afc"/>
            <w:noProof/>
          </w:rPr>
          <w:fldChar w:fldCharType="end"/>
        </w:r>
      </w:hyperlink>
    </w:p>
    <w:p w:rsidR="00C12095" w:rsidRDefault="00C12095" w:rsidP="00C12095">
      <w:pPr>
        <w:pStyle w:val="3f5"/>
        <w:tabs>
          <w:tab w:val="clear" w:pos="9061"/>
          <w:tab w:val="right" w:leader="dot" w:pos="9072"/>
        </w:tabs>
      </w:pPr>
      <w:hyperlink w:anchor="_Toc184727380" w:history="1">
        <w:r>
          <w:rPr>
            <w:rStyle w:val="afc"/>
          </w:rPr>
          <w:t>5.4.1. Спосіб з’єднання відламків при патологічних переломах</w:t>
        </w:r>
        <w:r>
          <w:rPr>
            <w:rStyle w:val="afc"/>
          </w:rPr>
          <w:br/>
          <w:t>довгих кісток (з відкриттям зони патологічного перелому)</w:t>
        </w:r>
        <w:r>
          <w:tab/>
        </w:r>
        <w:r>
          <w:fldChar w:fldCharType="begin"/>
        </w:r>
        <w:r>
          <w:instrText xml:space="preserve"> PAGEREF _Toc184727380 \h </w:instrText>
        </w:r>
        <w:r>
          <w:fldChar w:fldCharType="separate"/>
        </w:r>
        <w:r>
          <w:t>69</w:t>
        </w:r>
        <w:r>
          <w:fldChar w:fldCharType="end"/>
        </w:r>
      </w:hyperlink>
    </w:p>
    <w:p w:rsidR="00C12095" w:rsidRDefault="00C12095" w:rsidP="00C12095">
      <w:pPr>
        <w:pStyle w:val="3f5"/>
        <w:tabs>
          <w:tab w:val="clear" w:pos="9061"/>
          <w:tab w:val="right" w:leader="dot" w:pos="9072"/>
        </w:tabs>
      </w:pPr>
      <w:hyperlink w:anchor="_Toc184727381" w:history="1">
        <w:r>
          <w:rPr>
            <w:rStyle w:val="afc"/>
          </w:rPr>
          <w:t>5.4.2. Спосіб з’єднання відламків при патологічних переломах</w:t>
        </w:r>
        <w:r>
          <w:rPr>
            <w:rStyle w:val="afc"/>
          </w:rPr>
          <w:br/>
          <w:t>довгих кісток (без відкриття зони патологічного перелому)</w:t>
        </w:r>
        <w:r>
          <w:tab/>
        </w:r>
        <w:r>
          <w:fldChar w:fldCharType="begin"/>
        </w:r>
        <w:r>
          <w:instrText xml:space="preserve"> PAGEREF _Toc184727381 \h </w:instrText>
        </w:r>
        <w:r>
          <w:fldChar w:fldCharType="separate"/>
        </w:r>
        <w:r>
          <w:t>70</w:t>
        </w:r>
        <w:r>
          <w:fldChar w:fldCharType="end"/>
        </w:r>
      </w:hyperlink>
    </w:p>
    <w:p w:rsidR="00C12095" w:rsidRDefault="00C12095" w:rsidP="00C12095">
      <w:pPr>
        <w:pStyle w:val="3f5"/>
        <w:tabs>
          <w:tab w:val="clear" w:pos="9061"/>
          <w:tab w:val="right" w:leader="dot" w:pos="9072"/>
        </w:tabs>
      </w:pPr>
      <w:hyperlink w:anchor="_Toc184727382" w:history="1">
        <w:r>
          <w:rPr>
            <w:rStyle w:val="afc"/>
          </w:rPr>
          <w:t xml:space="preserve">5.4.3. Спосіб з’єднання кісткових відламків при сегментарних </w:t>
        </w:r>
        <w:r>
          <w:rPr>
            <w:rStyle w:val="afc"/>
          </w:rPr>
          <w:lastRenderedPageBreak/>
          <w:t>діафізарних дефектах довгих кісток</w:t>
        </w:r>
        <w:r>
          <w:tab/>
        </w:r>
        <w:r>
          <w:fldChar w:fldCharType="begin"/>
        </w:r>
        <w:r>
          <w:instrText xml:space="preserve"> PAGEREF _Toc184727382 \h </w:instrText>
        </w:r>
        <w:r>
          <w:fldChar w:fldCharType="separate"/>
        </w:r>
        <w:r>
          <w:t>71</w:t>
        </w:r>
        <w:r>
          <w:fldChar w:fldCharType="end"/>
        </w:r>
      </w:hyperlink>
    </w:p>
    <w:p w:rsidR="00C12095" w:rsidRDefault="00C12095" w:rsidP="00C12095">
      <w:pPr>
        <w:pStyle w:val="3f5"/>
        <w:tabs>
          <w:tab w:val="clear" w:pos="9061"/>
          <w:tab w:val="right" w:leader="dot" w:pos="9072"/>
        </w:tabs>
      </w:pPr>
      <w:hyperlink w:anchor="_Toc184727383" w:history="1">
        <w:r>
          <w:rPr>
            <w:rStyle w:val="afc"/>
          </w:rPr>
          <w:t>5.4.4. Спосіб з’єднання кісткових відламків при сегментарних метадіафізарних дефектах довгих кісток</w:t>
        </w:r>
        <w:r>
          <w:tab/>
        </w:r>
        <w:r>
          <w:fldChar w:fldCharType="begin"/>
        </w:r>
        <w:r>
          <w:instrText xml:space="preserve"> PAGEREF _Toc184727383 \h </w:instrText>
        </w:r>
        <w:r>
          <w:fldChar w:fldCharType="separate"/>
        </w:r>
        <w:r>
          <w:t>72</w:t>
        </w:r>
        <w:r>
          <w:fldChar w:fldCharType="end"/>
        </w:r>
      </w:hyperlink>
    </w:p>
    <w:p w:rsidR="00C12095" w:rsidRDefault="00C12095" w:rsidP="00C12095">
      <w:pPr>
        <w:pStyle w:val="3f5"/>
        <w:tabs>
          <w:tab w:val="clear" w:pos="9061"/>
          <w:tab w:val="right" w:leader="dot" w:pos="9072"/>
        </w:tabs>
      </w:pPr>
      <w:hyperlink w:anchor="_Toc184727384" w:history="1">
        <w:r>
          <w:rPr>
            <w:rStyle w:val="afc"/>
          </w:rPr>
          <w:t>5.4.5. Спосіб індивідуального однополюсного ендопротезування</w:t>
        </w:r>
        <w:r>
          <w:tab/>
        </w:r>
        <w:r>
          <w:fldChar w:fldCharType="begin"/>
        </w:r>
        <w:r>
          <w:instrText xml:space="preserve"> PAGEREF _Toc184727384 \h </w:instrText>
        </w:r>
        <w:r>
          <w:fldChar w:fldCharType="separate"/>
        </w:r>
        <w:r>
          <w:t>72</w:t>
        </w:r>
        <w:r>
          <w:fldChar w:fldCharType="end"/>
        </w:r>
      </w:hyperlink>
    </w:p>
    <w:p w:rsidR="00C12095" w:rsidRDefault="00C12095" w:rsidP="00C12095">
      <w:pPr>
        <w:pStyle w:val="1ff3"/>
        <w:tabs>
          <w:tab w:val="right" w:leader="dot" w:pos="9072"/>
        </w:tabs>
        <w:rPr>
          <w:caps w:val="0"/>
        </w:rPr>
      </w:pPr>
      <w:hyperlink w:anchor="_Toc184727385" w:history="1">
        <w:r>
          <w:rPr>
            <w:rStyle w:val="afc"/>
            <w:b w:val="0"/>
          </w:rPr>
          <w:t>РОЗДІЛ  6</w:t>
        </w:r>
        <w:r>
          <w:tab/>
        </w:r>
        <w:r>
          <w:fldChar w:fldCharType="begin"/>
        </w:r>
        <w:r>
          <w:instrText xml:space="preserve"> PAGEREF _Toc184727385 \h </w:instrText>
        </w:r>
        <w:r>
          <w:fldChar w:fldCharType="separate"/>
        </w:r>
        <w:r>
          <w:t>74</w:t>
        </w:r>
        <w:r>
          <w:fldChar w:fldCharType="end"/>
        </w:r>
      </w:hyperlink>
    </w:p>
    <w:p w:rsidR="00C12095" w:rsidRDefault="00C12095" w:rsidP="00C12095">
      <w:pPr>
        <w:pStyle w:val="1ff3"/>
        <w:tabs>
          <w:tab w:val="right" w:leader="dot" w:pos="9072"/>
        </w:tabs>
        <w:rPr>
          <w:caps w:val="0"/>
        </w:rPr>
      </w:pPr>
      <w:hyperlink w:anchor="_Toc184727386" w:history="1">
        <w:r>
          <w:rPr>
            <w:rStyle w:val="afc"/>
            <w:b w:val="0"/>
          </w:rPr>
          <w:t>ДОСЛІДЖЕННЯ ПРУЖНО-ДЕФОРМОВАНОГО СТАНУ МОДЕЛІ СТЕГНОВОЇ КІСТКИ ПРИ ЗАМІЩЕННІ СЕГМЕНТАРНОГО ДІАФІЗАРНОГО ДЕФЕКТУ</w:t>
        </w:r>
        <w:r>
          <w:tab/>
        </w:r>
        <w:r>
          <w:fldChar w:fldCharType="begin"/>
        </w:r>
        <w:r>
          <w:instrText xml:space="preserve"> PAGEREF _Toc184727386 \h </w:instrText>
        </w:r>
        <w:r>
          <w:fldChar w:fldCharType="separate"/>
        </w:r>
        <w:r>
          <w:t>74</w:t>
        </w:r>
        <w:r>
          <w:fldChar w:fldCharType="end"/>
        </w:r>
      </w:hyperlink>
    </w:p>
    <w:p w:rsidR="00C12095" w:rsidRDefault="00C12095" w:rsidP="00C12095">
      <w:pPr>
        <w:pStyle w:val="2ff0"/>
        <w:rPr>
          <w:smallCaps/>
          <w:noProof/>
        </w:rPr>
      </w:pPr>
      <w:hyperlink w:anchor="_Toc184727387" w:history="1">
        <w:r>
          <w:rPr>
            <w:rStyle w:val="afc"/>
            <w:noProof/>
          </w:rPr>
          <w:t>6.1. ОСОБЛИВОСТІ ПОБУДОВИ МОДЕЛІ</w:t>
        </w:r>
        <w:r>
          <w:rPr>
            <w:noProof/>
          </w:rPr>
          <w:tab/>
        </w:r>
        <w:r>
          <w:rPr>
            <w:noProof/>
          </w:rPr>
          <w:fldChar w:fldCharType="begin"/>
        </w:r>
        <w:r>
          <w:rPr>
            <w:noProof/>
          </w:rPr>
          <w:instrText xml:space="preserve"> PAGEREF _Toc184727387 \h </w:instrText>
        </w:r>
        <w:r>
          <w:rPr>
            <w:noProof/>
          </w:rPr>
        </w:r>
        <w:r>
          <w:rPr>
            <w:noProof/>
          </w:rPr>
          <w:fldChar w:fldCharType="separate"/>
        </w:r>
        <w:r>
          <w:rPr>
            <w:noProof/>
          </w:rPr>
          <w:t>74</w:t>
        </w:r>
        <w:r>
          <w:rPr>
            <w:noProof/>
          </w:rPr>
          <w:fldChar w:fldCharType="end"/>
        </w:r>
      </w:hyperlink>
    </w:p>
    <w:p w:rsidR="00C12095" w:rsidRDefault="00C12095" w:rsidP="00C12095">
      <w:pPr>
        <w:pStyle w:val="2ff0"/>
        <w:rPr>
          <w:smallCaps/>
          <w:noProof/>
        </w:rPr>
      </w:pPr>
      <w:hyperlink w:anchor="_Toc184727388" w:history="1">
        <w:r>
          <w:rPr>
            <w:rStyle w:val="afc"/>
            <w:noProof/>
          </w:rPr>
          <w:t>6.2. ОСОБЛИВОСТІ НАПРУЖЕНО-ДЕФОРМОВАНОГО СТАНУ МОДЕЛІ СТЕГНОВОЇ КІСТКИ</w:t>
        </w:r>
        <w:r>
          <w:rPr>
            <w:noProof/>
          </w:rPr>
          <w:tab/>
        </w:r>
        <w:r>
          <w:rPr>
            <w:noProof/>
          </w:rPr>
          <w:fldChar w:fldCharType="begin"/>
        </w:r>
        <w:r>
          <w:rPr>
            <w:noProof/>
          </w:rPr>
          <w:instrText xml:space="preserve"> PAGEREF _Toc184727388 \h </w:instrText>
        </w:r>
        <w:r>
          <w:rPr>
            <w:noProof/>
          </w:rPr>
        </w:r>
        <w:r>
          <w:rPr>
            <w:noProof/>
          </w:rPr>
          <w:fldChar w:fldCharType="separate"/>
        </w:r>
        <w:r>
          <w:rPr>
            <w:noProof/>
          </w:rPr>
          <w:t>76</w:t>
        </w:r>
        <w:r>
          <w:rPr>
            <w:noProof/>
          </w:rPr>
          <w:fldChar w:fldCharType="end"/>
        </w:r>
      </w:hyperlink>
    </w:p>
    <w:p w:rsidR="00C12095" w:rsidRDefault="00C12095" w:rsidP="00C12095">
      <w:pPr>
        <w:pStyle w:val="2ff0"/>
        <w:rPr>
          <w:smallCaps/>
          <w:noProof/>
        </w:rPr>
      </w:pPr>
      <w:hyperlink w:anchor="_Toc184727389" w:history="1">
        <w:r>
          <w:rPr>
            <w:rStyle w:val="afc"/>
            <w:noProof/>
          </w:rPr>
          <w:t>6.3. ОСОБЛИВОСТІ НАПРУЖЕНО-ДЕФОРМОВАНОГО СТАНУ МОДЕЛІ ЗАМІЩЕННЯ СЕГМЕНТАРНОГО ДЕФЕКТУ СТЕГНОВОЇ КІСТКИ ВУГЛЕЦЕВИМИ ІМПЛАНТАТАМИ</w:t>
        </w:r>
        <w:r>
          <w:rPr>
            <w:noProof/>
          </w:rPr>
          <w:tab/>
        </w:r>
        <w:r>
          <w:rPr>
            <w:noProof/>
          </w:rPr>
          <w:fldChar w:fldCharType="begin"/>
        </w:r>
        <w:r>
          <w:rPr>
            <w:noProof/>
          </w:rPr>
          <w:instrText xml:space="preserve"> PAGEREF _Toc184727389 \h </w:instrText>
        </w:r>
        <w:r>
          <w:rPr>
            <w:noProof/>
          </w:rPr>
        </w:r>
        <w:r>
          <w:rPr>
            <w:noProof/>
          </w:rPr>
          <w:fldChar w:fldCharType="separate"/>
        </w:r>
        <w:r>
          <w:rPr>
            <w:noProof/>
          </w:rPr>
          <w:t>80</w:t>
        </w:r>
        <w:r>
          <w:rPr>
            <w:noProof/>
          </w:rPr>
          <w:fldChar w:fldCharType="end"/>
        </w:r>
      </w:hyperlink>
    </w:p>
    <w:p w:rsidR="00C12095" w:rsidRDefault="00C12095" w:rsidP="00C12095">
      <w:pPr>
        <w:pStyle w:val="3f5"/>
        <w:tabs>
          <w:tab w:val="clear" w:pos="9061"/>
          <w:tab w:val="right" w:leader="dot" w:pos="9072"/>
        </w:tabs>
      </w:pPr>
      <w:hyperlink w:anchor="_Toc184727390" w:history="1">
        <w:r>
          <w:rPr>
            <w:rStyle w:val="afc"/>
          </w:rPr>
          <w:t>6.3.1. Імплантат з внутрішньокістковим стержнем циліндричної</w:t>
        </w:r>
        <w:r>
          <w:rPr>
            <w:rStyle w:val="afc"/>
          </w:rPr>
          <w:br/>
          <w:t>форми</w:t>
        </w:r>
        <w:r>
          <w:tab/>
        </w:r>
        <w:r>
          <w:fldChar w:fldCharType="begin"/>
        </w:r>
        <w:r>
          <w:instrText xml:space="preserve"> PAGEREF _Toc184727390 \h </w:instrText>
        </w:r>
        <w:r>
          <w:fldChar w:fldCharType="separate"/>
        </w:r>
        <w:r>
          <w:t>80</w:t>
        </w:r>
        <w:r>
          <w:fldChar w:fldCharType="end"/>
        </w:r>
      </w:hyperlink>
    </w:p>
    <w:p w:rsidR="00C12095" w:rsidRDefault="00C12095" w:rsidP="00C12095">
      <w:pPr>
        <w:pStyle w:val="3f5"/>
        <w:tabs>
          <w:tab w:val="clear" w:pos="9061"/>
          <w:tab w:val="right" w:leader="dot" w:pos="9072"/>
        </w:tabs>
      </w:pPr>
      <w:hyperlink w:anchor="_Toc184727391" w:history="1">
        <w:r>
          <w:rPr>
            <w:rStyle w:val="afc"/>
          </w:rPr>
          <w:t>6.3.2. Імплантат з внутрішньокістковими ділянками стержня</w:t>
        </w:r>
        <w:r>
          <w:rPr>
            <w:rStyle w:val="afc"/>
          </w:rPr>
          <w:br/>
          <w:t>конусної форми (конусність 5°)</w:t>
        </w:r>
        <w:r>
          <w:tab/>
        </w:r>
        <w:r>
          <w:fldChar w:fldCharType="begin"/>
        </w:r>
        <w:r>
          <w:instrText xml:space="preserve"> PAGEREF _Toc184727391 \h </w:instrText>
        </w:r>
        <w:r>
          <w:fldChar w:fldCharType="separate"/>
        </w:r>
        <w:r>
          <w:t>84</w:t>
        </w:r>
        <w:r>
          <w:fldChar w:fldCharType="end"/>
        </w:r>
      </w:hyperlink>
    </w:p>
    <w:p w:rsidR="00C12095" w:rsidRDefault="00C12095" w:rsidP="00C12095">
      <w:pPr>
        <w:pStyle w:val="3f5"/>
        <w:tabs>
          <w:tab w:val="clear" w:pos="9061"/>
          <w:tab w:val="right" w:leader="dot" w:pos="9072"/>
        </w:tabs>
      </w:pPr>
      <w:hyperlink w:anchor="_Toc184727392" w:history="1">
        <w:r>
          <w:rPr>
            <w:rStyle w:val="afc"/>
          </w:rPr>
          <w:t>6.3.3. Імплантат з внутрішньокістковими ділянками стержня</w:t>
        </w:r>
        <w:r>
          <w:rPr>
            <w:rStyle w:val="afc"/>
          </w:rPr>
          <w:br/>
          <w:t>конусної форми (конусність 10°)</w:t>
        </w:r>
        <w:r>
          <w:tab/>
        </w:r>
        <w:r>
          <w:fldChar w:fldCharType="begin"/>
        </w:r>
        <w:r>
          <w:instrText xml:space="preserve"> PAGEREF _Toc184727392 \h </w:instrText>
        </w:r>
        <w:r>
          <w:fldChar w:fldCharType="separate"/>
        </w:r>
        <w:r>
          <w:t>87</w:t>
        </w:r>
        <w:r>
          <w:fldChar w:fldCharType="end"/>
        </w:r>
      </w:hyperlink>
    </w:p>
    <w:p w:rsidR="00C12095" w:rsidRDefault="00C12095" w:rsidP="00C12095">
      <w:pPr>
        <w:pStyle w:val="3f5"/>
        <w:tabs>
          <w:tab w:val="clear" w:pos="9061"/>
          <w:tab w:val="right" w:leader="dot" w:pos="9072"/>
        </w:tabs>
      </w:pPr>
      <w:hyperlink w:anchor="_Toc184727393" w:history="1">
        <w:r>
          <w:rPr>
            <w:rStyle w:val="afc"/>
          </w:rPr>
          <w:t>6.3.4. Імплантат з внутрішньокістковим стержнем циліндричної</w:t>
        </w:r>
        <w:r>
          <w:rPr>
            <w:rStyle w:val="afc"/>
          </w:rPr>
          <w:br/>
          <w:t>форми та двома фіксуючими гвинтами у кожній частині моделі</w:t>
        </w:r>
        <w:r>
          <w:tab/>
        </w:r>
        <w:r>
          <w:fldChar w:fldCharType="begin"/>
        </w:r>
        <w:r>
          <w:instrText xml:space="preserve"> PAGEREF _Toc184727393 \h </w:instrText>
        </w:r>
        <w:r>
          <w:fldChar w:fldCharType="separate"/>
        </w:r>
        <w:r>
          <w:t>90</w:t>
        </w:r>
        <w:r>
          <w:fldChar w:fldCharType="end"/>
        </w:r>
      </w:hyperlink>
    </w:p>
    <w:p w:rsidR="00C12095" w:rsidRDefault="00C12095" w:rsidP="00C12095">
      <w:pPr>
        <w:pStyle w:val="3f5"/>
        <w:tabs>
          <w:tab w:val="clear" w:pos="9061"/>
          <w:tab w:val="right" w:leader="dot" w:pos="9072"/>
        </w:tabs>
      </w:pPr>
      <w:hyperlink w:anchor="_Toc184727394" w:history="1">
        <w:r>
          <w:rPr>
            <w:rStyle w:val="afc"/>
          </w:rPr>
          <w:t>6.3.5. Імплантат з внутрішньокістковим стержнем циліндричної</w:t>
        </w:r>
        <w:r>
          <w:rPr>
            <w:rStyle w:val="afc"/>
          </w:rPr>
          <w:br/>
          <w:t>форми у верхньому фрагменті кістки та конусоподібним у</w:t>
        </w:r>
        <w:r>
          <w:rPr>
            <w:rStyle w:val="afc"/>
          </w:rPr>
          <w:br/>
          <w:t>нижньому з одним фіксуючим гвинтом у кожній частині моделі</w:t>
        </w:r>
        <w:r>
          <w:tab/>
        </w:r>
        <w:r>
          <w:fldChar w:fldCharType="begin"/>
        </w:r>
        <w:r>
          <w:instrText xml:space="preserve"> PAGEREF _Toc184727394 \h </w:instrText>
        </w:r>
        <w:r>
          <w:fldChar w:fldCharType="separate"/>
        </w:r>
        <w:r>
          <w:t>93</w:t>
        </w:r>
        <w:r>
          <w:fldChar w:fldCharType="end"/>
        </w:r>
      </w:hyperlink>
    </w:p>
    <w:p w:rsidR="00C12095" w:rsidRDefault="00C12095" w:rsidP="00C12095">
      <w:pPr>
        <w:pStyle w:val="1ff3"/>
        <w:tabs>
          <w:tab w:val="right" w:leader="dot" w:pos="9072"/>
        </w:tabs>
        <w:rPr>
          <w:caps w:val="0"/>
        </w:rPr>
      </w:pPr>
      <w:hyperlink w:anchor="_Toc184727395" w:history="1">
        <w:r>
          <w:rPr>
            <w:rStyle w:val="afc"/>
            <w:b w:val="0"/>
          </w:rPr>
          <w:t>РОЗДІЛ  7</w:t>
        </w:r>
        <w:r>
          <w:tab/>
        </w:r>
        <w:r>
          <w:fldChar w:fldCharType="begin"/>
        </w:r>
        <w:r>
          <w:instrText xml:space="preserve"> PAGEREF _Toc184727395 \h </w:instrText>
        </w:r>
        <w:r>
          <w:fldChar w:fldCharType="separate"/>
        </w:r>
        <w:r>
          <w:t>98</w:t>
        </w:r>
        <w:r>
          <w:fldChar w:fldCharType="end"/>
        </w:r>
      </w:hyperlink>
    </w:p>
    <w:p w:rsidR="00C12095" w:rsidRDefault="00C12095" w:rsidP="00C12095">
      <w:pPr>
        <w:pStyle w:val="1ff3"/>
        <w:tabs>
          <w:tab w:val="right" w:leader="dot" w:pos="9072"/>
        </w:tabs>
        <w:rPr>
          <w:caps w:val="0"/>
        </w:rPr>
      </w:pPr>
      <w:hyperlink w:anchor="_Toc184727396" w:history="1">
        <w:r>
          <w:rPr>
            <w:rStyle w:val="afc"/>
            <w:b w:val="0"/>
          </w:rPr>
          <w:t>КЛІНІЧНА АПРОБАЦІЯ РОЗРОБЛЕНИХ СПОСОБІВ</w:t>
        </w:r>
        <w:r>
          <w:rPr>
            <w:rStyle w:val="afc"/>
            <w:b w:val="0"/>
          </w:rPr>
          <w:br/>
          <w:t>ЗАМІЩЕННЯ КІСТКОВИХ ДЕФЕКТІВ ТА З’ЄДНАННЯ</w:t>
        </w:r>
        <w:r>
          <w:rPr>
            <w:rStyle w:val="afc"/>
            <w:b w:val="0"/>
          </w:rPr>
          <w:br/>
          <w:t>КІСТКОВИХ ВІДЛАМКІВ</w:t>
        </w:r>
        <w:r>
          <w:tab/>
        </w:r>
        <w:r>
          <w:fldChar w:fldCharType="begin"/>
        </w:r>
        <w:r>
          <w:instrText xml:space="preserve"> PAGEREF _Toc184727396 \h </w:instrText>
        </w:r>
        <w:r>
          <w:fldChar w:fldCharType="separate"/>
        </w:r>
        <w:r>
          <w:t>98</w:t>
        </w:r>
        <w:r>
          <w:fldChar w:fldCharType="end"/>
        </w:r>
      </w:hyperlink>
    </w:p>
    <w:p w:rsidR="00C12095" w:rsidRDefault="00C12095" w:rsidP="00C12095">
      <w:pPr>
        <w:pStyle w:val="3f5"/>
        <w:tabs>
          <w:tab w:val="clear" w:pos="9061"/>
          <w:tab w:val="right" w:leader="dot" w:pos="9072"/>
        </w:tabs>
      </w:pPr>
      <w:hyperlink w:anchor="_Toc184727397" w:history="1">
        <w:r>
          <w:rPr>
            <w:rStyle w:val="afc"/>
            <w:spacing w:val="-4"/>
          </w:rPr>
          <w:t>Спостереження 1.  Заміщення сегментарного метадіафізаоного</w:t>
        </w:r>
        <w:r>
          <w:rPr>
            <w:rStyle w:val="afc"/>
            <w:spacing w:val="-4"/>
          </w:rPr>
          <w:br/>
          <w:t>дефекту плечової кістки</w:t>
        </w:r>
        <w:r>
          <w:tab/>
        </w:r>
        <w:r>
          <w:fldChar w:fldCharType="begin"/>
        </w:r>
        <w:r>
          <w:instrText xml:space="preserve"> PAGEREF _Toc184727397 \h </w:instrText>
        </w:r>
        <w:r>
          <w:fldChar w:fldCharType="separate"/>
        </w:r>
        <w:r>
          <w:t>98</w:t>
        </w:r>
        <w:r>
          <w:fldChar w:fldCharType="end"/>
        </w:r>
      </w:hyperlink>
    </w:p>
    <w:p w:rsidR="00C12095" w:rsidRDefault="00C12095" w:rsidP="00C12095">
      <w:pPr>
        <w:pStyle w:val="3f5"/>
        <w:tabs>
          <w:tab w:val="clear" w:pos="9061"/>
          <w:tab w:val="right" w:leader="dot" w:pos="9072"/>
        </w:tabs>
      </w:pPr>
      <w:hyperlink w:anchor="_Toc184727398" w:history="1">
        <w:r>
          <w:rPr>
            <w:rStyle w:val="afc"/>
            <w:spacing w:val="-4"/>
          </w:rPr>
          <w:t>Спостереження 2. Заміщення сегментарного дефекту стегнової</w:t>
        </w:r>
        <w:r>
          <w:rPr>
            <w:rStyle w:val="afc"/>
            <w:spacing w:val="-4"/>
          </w:rPr>
          <w:br/>
          <w:t>кістки</w:t>
        </w:r>
        <w:r>
          <w:tab/>
        </w:r>
        <w:r>
          <w:fldChar w:fldCharType="begin"/>
        </w:r>
        <w:r>
          <w:instrText xml:space="preserve"> PAGEREF _Toc184727398 \h </w:instrText>
        </w:r>
        <w:r>
          <w:fldChar w:fldCharType="separate"/>
        </w:r>
        <w:r>
          <w:t>101</w:t>
        </w:r>
        <w:r>
          <w:fldChar w:fldCharType="end"/>
        </w:r>
      </w:hyperlink>
    </w:p>
    <w:p w:rsidR="00C12095" w:rsidRDefault="00C12095" w:rsidP="00C12095">
      <w:pPr>
        <w:pStyle w:val="3f5"/>
        <w:tabs>
          <w:tab w:val="clear" w:pos="9061"/>
          <w:tab w:val="right" w:leader="dot" w:pos="9072"/>
        </w:tabs>
      </w:pPr>
      <w:hyperlink w:anchor="_Toc184727399" w:history="1">
        <w:r>
          <w:rPr>
            <w:rStyle w:val="afc"/>
            <w:spacing w:val="-4"/>
          </w:rPr>
          <w:t>Спостереження 3.  Комбінований остеосинтез при патологічному</w:t>
        </w:r>
        <w:r>
          <w:rPr>
            <w:rStyle w:val="afc"/>
            <w:spacing w:val="-4"/>
          </w:rPr>
          <w:br/>
          <w:t>переломі стегнової кістки</w:t>
        </w:r>
        <w:r>
          <w:tab/>
        </w:r>
        <w:r>
          <w:fldChar w:fldCharType="begin"/>
        </w:r>
        <w:r>
          <w:instrText xml:space="preserve"> PAGEREF _Toc184727399 \h </w:instrText>
        </w:r>
        <w:r>
          <w:fldChar w:fldCharType="separate"/>
        </w:r>
        <w:r>
          <w:t>103</w:t>
        </w:r>
        <w:r>
          <w:fldChar w:fldCharType="end"/>
        </w:r>
      </w:hyperlink>
    </w:p>
    <w:p w:rsidR="00C12095" w:rsidRDefault="00C12095" w:rsidP="00C12095">
      <w:pPr>
        <w:pStyle w:val="3f5"/>
        <w:tabs>
          <w:tab w:val="clear" w:pos="9061"/>
          <w:tab w:val="right" w:leader="dot" w:pos="9072"/>
        </w:tabs>
      </w:pPr>
      <w:hyperlink w:anchor="_Toc184727400" w:history="1">
        <w:r>
          <w:rPr>
            <w:rStyle w:val="afc"/>
            <w:spacing w:val="-4"/>
          </w:rPr>
          <w:t>Спостереження  4.  Комбінований остеосинтез при ускладненому</w:t>
        </w:r>
        <w:r>
          <w:rPr>
            <w:rStyle w:val="afc"/>
            <w:spacing w:val="-4"/>
          </w:rPr>
          <w:br/>
          <w:t>перебігу перелому стегнової кістки</w:t>
        </w:r>
        <w:r>
          <w:tab/>
        </w:r>
        <w:r>
          <w:fldChar w:fldCharType="begin"/>
        </w:r>
        <w:r>
          <w:instrText xml:space="preserve"> PAGEREF _Toc184727400 \h </w:instrText>
        </w:r>
        <w:r>
          <w:fldChar w:fldCharType="separate"/>
        </w:r>
        <w:r>
          <w:t>105</w:t>
        </w:r>
        <w:r>
          <w:fldChar w:fldCharType="end"/>
        </w:r>
      </w:hyperlink>
    </w:p>
    <w:p w:rsidR="00C12095" w:rsidRDefault="00C12095" w:rsidP="00C12095">
      <w:pPr>
        <w:pStyle w:val="1ff3"/>
        <w:tabs>
          <w:tab w:val="right" w:leader="dot" w:pos="9072"/>
        </w:tabs>
        <w:rPr>
          <w:caps w:val="0"/>
        </w:rPr>
      </w:pPr>
      <w:hyperlink w:anchor="_Toc184727401" w:history="1">
        <w:r>
          <w:rPr>
            <w:rStyle w:val="afc"/>
            <w:b w:val="0"/>
          </w:rPr>
          <w:t>РОЗДІЛ 8</w:t>
        </w:r>
        <w:r>
          <w:tab/>
        </w:r>
        <w:r>
          <w:fldChar w:fldCharType="begin"/>
        </w:r>
        <w:r>
          <w:instrText xml:space="preserve"> PAGEREF _Toc184727401 \h </w:instrText>
        </w:r>
        <w:r>
          <w:fldChar w:fldCharType="separate"/>
        </w:r>
        <w:r>
          <w:t>110</w:t>
        </w:r>
        <w:r>
          <w:fldChar w:fldCharType="end"/>
        </w:r>
      </w:hyperlink>
    </w:p>
    <w:p w:rsidR="00C12095" w:rsidRDefault="00C12095" w:rsidP="00C12095">
      <w:pPr>
        <w:pStyle w:val="1ff3"/>
        <w:tabs>
          <w:tab w:val="right" w:leader="dot" w:pos="9072"/>
        </w:tabs>
        <w:rPr>
          <w:caps w:val="0"/>
        </w:rPr>
      </w:pPr>
      <w:hyperlink w:anchor="_Toc184727402" w:history="1">
        <w:r>
          <w:rPr>
            <w:rStyle w:val="afc"/>
            <w:b w:val="0"/>
          </w:rPr>
          <w:t>АНАЛІЗ ТА ОБГОВОРЕННЯ РЕЗУЛЬТАТІВ ДОСЛІДЖЕННЯ</w:t>
        </w:r>
        <w:r>
          <w:tab/>
        </w:r>
        <w:r>
          <w:fldChar w:fldCharType="begin"/>
        </w:r>
        <w:r>
          <w:instrText xml:space="preserve"> PAGEREF _Toc184727402 \h </w:instrText>
        </w:r>
        <w:r>
          <w:fldChar w:fldCharType="separate"/>
        </w:r>
        <w:r>
          <w:t>110</w:t>
        </w:r>
        <w:r>
          <w:fldChar w:fldCharType="end"/>
        </w:r>
      </w:hyperlink>
    </w:p>
    <w:p w:rsidR="00C12095" w:rsidRDefault="00C12095" w:rsidP="00C12095">
      <w:pPr>
        <w:pStyle w:val="1ff3"/>
        <w:tabs>
          <w:tab w:val="right" w:leader="dot" w:pos="9072"/>
        </w:tabs>
        <w:rPr>
          <w:caps w:val="0"/>
        </w:rPr>
      </w:pPr>
      <w:hyperlink w:anchor="_Toc184727403" w:history="1">
        <w:r>
          <w:rPr>
            <w:rStyle w:val="afc"/>
            <w:b w:val="0"/>
          </w:rPr>
          <w:t>ВИСНОВКИ</w:t>
        </w:r>
        <w:r>
          <w:tab/>
        </w:r>
        <w:r>
          <w:fldChar w:fldCharType="begin"/>
        </w:r>
        <w:r>
          <w:instrText xml:space="preserve"> PAGEREF _Toc184727403 \h </w:instrText>
        </w:r>
        <w:r>
          <w:fldChar w:fldCharType="separate"/>
        </w:r>
        <w:r>
          <w:t>117</w:t>
        </w:r>
        <w:r>
          <w:fldChar w:fldCharType="end"/>
        </w:r>
      </w:hyperlink>
    </w:p>
    <w:p w:rsidR="00C12095" w:rsidRDefault="00C12095" w:rsidP="00C12095">
      <w:pPr>
        <w:pStyle w:val="1ff3"/>
        <w:tabs>
          <w:tab w:val="right" w:leader="dot" w:pos="9072"/>
        </w:tabs>
        <w:rPr>
          <w:caps w:val="0"/>
        </w:rPr>
      </w:pPr>
      <w:hyperlink w:anchor="_Toc184727404" w:history="1">
        <w:r>
          <w:rPr>
            <w:rStyle w:val="afc"/>
            <w:b w:val="0"/>
          </w:rPr>
          <w:t>ДОДАТОК   А</w:t>
        </w:r>
        <w:r>
          <w:tab/>
        </w:r>
        <w:r>
          <w:fldChar w:fldCharType="begin"/>
        </w:r>
        <w:r>
          <w:instrText xml:space="preserve"> PAGEREF _Toc184727404 \h </w:instrText>
        </w:r>
        <w:r>
          <w:fldChar w:fldCharType="separate"/>
        </w:r>
        <w:r>
          <w:t>121</w:t>
        </w:r>
        <w:r>
          <w:fldChar w:fldCharType="end"/>
        </w:r>
      </w:hyperlink>
    </w:p>
    <w:p w:rsidR="00C12095" w:rsidRDefault="00C12095" w:rsidP="00C12095">
      <w:pPr>
        <w:pStyle w:val="1ff3"/>
        <w:tabs>
          <w:tab w:val="right" w:leader="dot" w:pos="9072"/>
        </w:tabs>
        <w:rPr>
          <w:caps w:val="0"/>
        </w:rPr>
      </w:pPr>
      <w:hyperlink w:anchor="_Toc184727405" w:history="1">
        <w:r>
          <w:rPr>
            <w:rStyle w:val="afc"/>
            <w:b w:val="0"/>
          </w:rPr>
          <w:t xml:space="preserve">ДОДАТОК </w:t>
        </w:r>
        <w:r>
          <w:rPr>
            <w:rStyle w:val="afc"/>
            <w:b w:val="0"/>
          </w:rPr>
          <w:t xml:space="preserve">  Б</w:t>
        </w:r>
        <w:r>
          <w:tab/>
        </w:r>
        <w:r>
          <w:fldChar w:fldCharType="begin"/>
        </w:r>
        <w:r>
          <w:instrText xml:space="preserve"> PAGEREF _Toc184727405 \h </w:instrText>
        </w:r>
        <w:r>
          <w:fldChar w:fldCharType="separate"/>
        </w:r>
        <w:r>
          <w:t>122</w:t>
        </w:r>
        <w:r>
          <w:fldChar w:fldCharType="end"/>
        </w:r>
      </w:hyperlink>
    </w:p>
    <w:p w:rsidR="00C12095" w:rsidRDefault="00C12095" w:rsidP="00C12095">
      <w:pPr>
        <w:pStyle w:val="1ff3"/>
        <w:tabs>
          <w:tab w:val="right" w:leader="dot" w:pos="9072"/>
        </w:tabs>
        <w:rPr>
          <w:caps w:val="0"/>
        </w:rPr>
      </w:pPr>
      <w:hyperlink w:anchor="_Toc184727406" w:history="1">
        <w:r>
          <w:rPr>
            <w:rStyle w:val="afc"/>
            <w:b w:val="0"/>
          </w:rPr>
          <w:t>СПИСОК ВИКОРИСТАНИХ ДЖЕРЕЛ</w:t>
        </w:r>
        <w:r>
          <w:tab/>
        </w:r>
        <w:r>
          <w:fldChar w:fldCharType="begin"/>
        </w:r>
        <w:r>
          <w:instrText xml:space="preserve"> PAGEREF _Toc184727406 \h </w:instrText>
        </w:r>
        <w:r>
          <w:fldChar w:fldCharType="separate"/>
        </w:r>
        <w:r>
          <w:t>134</w:t>
        </w:r>
        <w:r>
          <w:fldChar w:fldCharType="end"/>
        </w:r>
      </w:hyperlink>
    </w:p>
    <w:p w:rsidR="00C12095" w:rsidRDefault="00C12095" w:rsidP="00C12095">
      <w:pPr>
        <w:pStyle w:val="1"/>
        <w:keepNext w:val="0"/>
        <w:widowControl w:val="0"/>
        <w:tabs>
          <w:tab w:val="right" w:leader="dot" w:pos="9072"/>
        </w:tabs>
        <w:ind w:right="-1" w:firstLine="0"/>
        <w:rPr>
          <w:b w:val="0"/>
          <w:color w:val="000000"/>
        </w:rPr>
      </w:pPr>
      <w:r>
        <w:fldChar w:fldCharType="end"/>
      </w:r>
      <w:bookmarkStart w:id="2" w:name="_Toc144712006"/>
      <w:bookmarkStart w:id="3" w:name="_Toc167853582"/>
      <w:r>
        <w:br w:type="page"/>
      </w:r>
      <w:bookmarkStart w:id="4" w:name="_Toc179093835"/>
      <w:bookmarkStart w:id="5" w:name="_Toc179097962"/>
      <w:bookmarkStart w:id="6" w:name="_Toc184727350"/>
      <w:r>
        <w:rPr>
          <w:b w:val="0"/>
          <w:color w:val="000000"/>
        </w:rPr>
        <w:lastRenderedPageBreak/>
        <w:t>ПЕРЕЛІК УМОВНИХ ПОЗНАЧЕНЬ, СИМВОЛІВ, ОДИНИЦЬ,</w:t>
      </w:r>
      <w:bookmarkStart w:id="7" w:name="_Toc144712007"/>
      <w:bookmarkStart w:id="8" w:name="_Toc167853583"/>
      <w:bookmarkStart w:id="9" w:name="_Toc179093836"/>
      <w:bookmarkStart w:id="10" w:name="_Toc179097963"/>
      <w:bookmarkEnd w:id="2"/>
      <w:bookmarkEnd w:id="3"/>
      <w:bookmarkEnd w:id="4"/>
      <w:bookmarkEnd w:id="5"/>
      <w:r>
        <w:rPr>
          <w:b w:val="0"/>
          <w:color w:val="000000"/>
        </w:rPr>
        <w:t xml:space="preserve"> СК</w:t>
      </w:r>
      <w:r>
        <w:rPr>
          <w:b w:val="0"/>
          <w:color w:val="000000"/>
        </w:rPr>
        <w:t>О</w:t>
      </w:r>
      <w:r>
        <w:rPr>
          <w:b w:val="0"/>
          <w:color w:val="000000"/>
        </w:rPr>
        <w:t>РОЧЕНЬ І ТЕРМІНІ</w:t>
      </w:r>
      <w:proofErr w:type="gramStart"/>
      <w:r>
        <w:rPr>
          <w:b w:val="0"/>
          <w:color w:val="000000"/>
        </w:rPr>
        <w:t>В</w:t>
      </w:r>
      <w:bookmarkEnd w:id="6"/>
      <w:bookmarkEnd w:id="7"/>
      <w:bookmarkEnd w:id="8"/>
      <w:bookmarkEnd w:id="9"/>
      <w:bookmarkEnd w:id="10"/>
      <w:proofErr w:type="gramEnd"/>
    </w:p>
    <w:p w:rsidR="00C12095" w:rsidRDefault="00C12095" w:rsidP="00C12095">
      <w:pPr>
        <w:widowControl w:val="0"/>
        <w:rPr>
          <w:sz w:val="28"/>
          <w:lang w:val="uk-UA"/>
        </w:rPr>
      </w:pPr>
    </w:p>
    <w:p w:rsidR="00C12095" w:rsidRDefault="00C12095" w:rsidP="00C12095">
      <w:pPr>
        <w:pStyle w:val="24"/>
        <w:widowControl w:val="0"/>
        <w:spacing w:line="240" w:lineRule="auto"/>
        <w:ind w:left="1080" w:hanging="360"/>
        <w:jc w:val="center"/>
        <w:rPr>
          <w:b/>
          <w:lang w:val="uk-UA"/>
        </w:rPr>
      </w:pPr>
    </w:p>
    <w:p w:rsidR="00C12095" w:rsidRDefault="00C12095" w:rsidP="00C12095">
      <w:pPr>
        <w:widowControl w:val="0"/>
        <w:ind w:firstLine="720"/>
        <w:jc w:val="both"/>
        <w:rPr>
          <w:sz w:val="28"/>
          <w:lang w:val="uk-UA"/>
        </w:rPr>
      </w:pPr>
      <w:r>
        <w:rPr>
          <w:sz w:val="28"/>
          <w:lang w:val="uk-UA"/>
        </w:rPr>
        <w:t xml:space="preserve">АВП </w:t>
      </w:r>
      <w:r>
        <w:rPr>
          <w:sz w:val="28"/>
          <w:lang w:val="uk-UA"/>
        </w:rPr>
        <w:tab/>
      </w:r>
      <w:r>
        <w:rPr>
          <w:sz w:val="28"/>
          <w:lang w:val="uk-UA"/>
        </w:rPr>
        <w:tab/>
      </w:r>
      <w:r>
        <w:rPr>
          <w:sz w:val="28"/>
          <w:lang w:val="uk-UA"/>
        </w:rPr>
        <w:tab/>
        <w:t>алмазоподібні вуглецеві плівки</w:t>
      </w:r>
    </w:p>
    <w:p w:rsidR="00C12095" w:rsidRDefault="00C12095" w:rsidP="00C12095">
      <w:pPr>
        <w:widowControl w:val="0"/>
        <w:ind w:firstLine="720"/>
        <w:jc w:val="both"/>
        <w:rPr>
          <w:sz w:val="28"/>
          <w:lang w:val="uk-UA"/>
        </w:rPr>
      </w:pPr>
      <w:r>
        <w:rPr>
          <w:sz w:val="28"/>
          <w:lang w:val="uk-UA"/>
        </w:rPr>
        <w:t>АЛТ</w:t>
      </w:r>
      <w:r>
        <w:rPr>
          <w:sz w:val="28"/>
          <w:lang w:val="uk-UA"/>
        </w:rPr>
        <w:tab/>
      </w:r>
      <w:r>
        <w:rPr>
          <w:sz w:val="28"/>
          <w:lang w:val="uk-UA"/>
        </w:rPr>
        <w:tab/>
      </w:r>
      <w:r>
        <w:rPr>
          <w:sz w:val="28"/>
          <w:lang w:val="uk-UA"/>
        </w:rPr>
        <w:tab/>
      </w:r>
      <w:proofErr w:type="spellStart"/>
      <w:r>
        <w:rPr>
          <w:sz w:val="28"/>
          <w:lang w:val="uk-UA"/>
        </w:rPr>
        <w:t>аланінамінотрансфераза</w:t>
      </w:r>
      <w:proofErr w:type="spellEnd"/>
    </w:p>
    <w:p w:rsidR="00C12095" w:rsidRDefault="00C12095" w:rsidP="00C12095">
      <w:pPr>
        <w:widowControl w:val="0"/>
        <w:ind w:firstLine="720"/>
        <w:jc w:val="both"/>
        <w:rPr>
          <w:sz w:val="28"/>
          <w:lang w:val="uk-UA"/>
        </w:rPr>
      </w:pPr>
      <w:r>
        <w:rPr>
          <w:sz w:val="28"/>
          <w:lang w:val="uk-UA"/>
        </w:rPr>
        <w:t>АСТ</w:t>
      </w:r>
      <w:r>
        <w:rPr>
          <w:sz w:val="28"/>
          <w:lang w:val="uk-UA"/>
        </w:rPr>
        <w:tab/>
      </w:r>
      <w:r>
        <w:rPr>
          <w:sz w:val="28"/>
          <w:lang w:val="uk-UA"/>
        </w:rPr>
        <w:tab/>
      </w:r>
      <w:r>
        <w:rPr>
          <w:sz w:val="28"/>
          <w:lang w:val="uk-UA"/>
        </w:rPr>
        <w:tab/>
      </w:r>
      <w:proofErr w:type="spellStart"/>
      <w:r>
        <w:rPr>
          <w:sz w:val="28"/>
          <w:lang w:val="uk-UA"/>
        </w:rPr>
        <w:t>аспартатамінотрансфераза</w:t>
      </w:r>
      <w:proofErr w:type="spellEnd"/>
    </w:p>
    <w:p w:rsidR="00C12095" w:rsidRDefault="00C12095" w:rsidP="00C12095">
      <w:pPr>
        <w:widowControl w:val="0"/>
        <w:ind w:firstLine="720"/>
        <w:jc w:val="both"/>
        <w:rPr>
          <w:sz w:val="28"/>
          <w:lang w:val="uk-UA"/>
        </w:rPr>
      </w:pPr>
      <w:r>
        <w:rPr>
          <w:sz w:val="28"/>
          <w:lang w:val="uk-UA"/>
        </w:rPr>
        <w:t>АОП</w:t>
      </w:r>
      <w:r>
        <w:rPr>
          <w:sz w:val="28"/>
          <w:lang w:val="uk-UA"/>
        </w:rPr>
        <w:tab/>
      </w:r>
      <w:r>
        <w:rPr>
          <w:sz w:val="28"/>
          <w:lang w:val="uk-UA"/>
        </w:rPr>
        <w:tab/>
      </w:r>
      <w:r>
        <w:rPr>
          <w:sz w:val="28"/>
          <w:lang w:val="uk-UA"/>
        </w:rPr>
        <w:tab/>
        <w:t>анодні окисні плівки</w:t>
      </w:r>
    </w:p>
    <w:p w:rsidR="00C12095" w:rsidRDefault="00C12095" w:rsidP="00C12095">
      <w:pPr>
        <w:widowControl w:val="0"/>
        <w:ind w:firstLine="720"/>
        <w:jc w:val="both"/>
        <w:rPr>
          <w:sz w:val="28"/>
          <w:lang w:val="uk-UA"/>
        </w:rPr>
      </w:pPr>
      <w:r>
        <w:rPr>
          <w:sz w:val="28"/>
          <w:lang w:val="uk-UA"/>
        </w:rPr>
        <w:t>В</w:t>
      </w:r>
      <w:r>
        <w:rPr>
          <w:sz w:val="28"/>
          <w:lang w:val="uk-UA"/>
        </w:rPr>
        <w:tab/>
      </w:r>
      <w:r>
        <w:rPr>
          <w:sz w:val="28"/>
          <w:lang w:val="uk-UA"/>
        </w:rPr>
        <w:tab/>
      </w:r>
      <w:r>
        <w:rPr>
          <w:sz w:val="28"/>
          <w:lang w:val="uk-UA"/>
        </w:rPr>
        <w:tab/>
        <w:t>вольт</w:t>
      </w:r>
    </w:p>
    <w:p w:rsidR="00C12095" w:rsidRDefault="00C12095" w:rsidP="00C12095">
      <w:pPr>
        <w:widowControl w:val="0"/>
        <w:ind w:firstLine="720"/>
        <w:jc w:val="both"/>
        <w:rPr>
          <w:sz w:val="28"/>
          <w:lang w:val="uk-UA"/>
        </w:rPr>
      </w:pPr>
      <w:r>
        <w:rPr>
          <w:sz w:val="28"/>
          <w:lang w:val="uk-UA"/>
        </w:rPr>
        <w:t>ВВКМ</w:t>
      </w:r>
      <w:r>
        <w:rPr>
          <w:sz w:val="28"/>
          <w:lang w:val="uk-UA"/>
        </w:rPr>
        <w:tab/>
      </w:r>
      <w:r>
        <w:rPr>
          <w:sz w:val="28"/>
          <w:lang w:val="uk-UA"/>
        </w:rPr>
        <w:tab/>
        <w:t>вуглець-вуглецеві композитні матеріали</w:t>
      </w:r>
    </w:p>
    <w:p w:rsidR="00C12095" w:rsidRDefault="00C12095" w:rsidP="00C12095">
      <w:pPr>
        <w:widowControl w:val="0"/>
        <w:ind w:firstLine="720"/>
        <w:jc w:val="both"/>
        <w:rPr>
          <w:sz w:val="28"/>
          <w:lang w:val="uk-UA"/>
        </w:rPr>
      </w:pPr>
      <w:r>
        <w:rPr>
          <w:sz w:val="28"/>
          <w:lang w:val="uk-UA"/>
        </w:rPr>
        <w:t>ВТ6</w:t>
      </w:r>
      <w:r>
        <w:rPr>
          <w:sz w:val="28"/>
          <w:lang w:val="uk-UA"/>
        </w:rPr>
        <w:tab/>
      </w:r>
      <w:r>
        <w:rPr>
          <w:sz w:val="28"/>
          <w:lang w:val="uk-UA"/>
        </w:rPr>
        <w:tab/>
      </w:r>
      <w:r>
        <w:rPr>
          <w:sz w:val="28"/>
          <w:lang w:val="uk-UA"/>
        </w:rPr>
        <w:tab/>
        <w:t>марка титану</w:t>
      </w:r>
    </w:p>
    <w:p w:rsidR="00C12095" w:rsidRDefault="00C12095" w:rsidP="00C12095">
      <w:pPr>
        <w:widowControl w:val="0"/>
        <w:ind w:firstLine="720"/>
        <w:jc w:val="both"/>
        <w:rPr>
          <w:sz w:val="28"/>
          <w:lang w:val="uk-UA"/>
        </w:rPr>
      </w:pPr>
      <w:r>
        <w:rPr>
          <w:sz w:val="28"/>
          <w:lang w:val="uk-UA"/>
        </w:rPr>
        <w:t>ГАП</w:t>
      </w:r>
      <w:r>
        <w:rPr>
          <w:sz w:val="28"/>
          <w:lang w:val="uk-UA"/>
        </w:rPr>
        <w:tab/>
      </w:r>
      <w:r>
        <w:rPr>
          <w:sz w:val="28"/>
          <w:lang w:val="uk-UA"/>
        </w:rPr>
        <w:tab/>
      </w:r>
      <w:r>
        <w:rPr>
          <w:sz w:val="28"/>
          <w:lang w:val="uk-UA"/>
        </w:rPr>
        <w:tab/>
      </w:r>
      <w:proofErr w:type="spellStart"/>
      <w:r>
        <w:rPr>
          <w:sz w:val="28"/>
          <w:lang w:val="uk-UA"/>
        </w:rPr>
        <w:t>гідроксилапатит</w:t>
      </w:r>
      <w:proofErr w:type="spellEnd"/>
    </w:p>
    <w:p w:rsidR="00C12095" w:rsidRDefault="00C12095" w:rsidP="00C12095">
      <w:pPr>
        <w:widowControl w:val="0"/>
        <w:ind w:firstLine="720"/>
        <w:jc w:val="both"/>
        <w:rPr>
          <w:sz w:val="28"/>
          <w:lang w:val="uk-UA"/>
        </w:rPr>
      </w:pPr>
      <w:proofErr w:type="spellStart"/>
      <w:r>
        <w:rPr>
          <w:sz w:val="28"/>
          <w:lang w:val="uk-UA"/>
        </w:rPr>
        <w:t>Гр</w:t>
      </w:r>
      <w:proofErr w:type="spellEnd"/>
      <w:r>
        <w:rPr>
          <w:sz w:val="28"/>
          <w:lang w:val="uk-UA"/>
        </w:rPr>
        <w:tab/>
      </w:r>
      <w:r>
        <w:rPr>
          <w:sz w:val="28"/>
          <w:lang w:val="uk-UA"/>
        </w:rPr>
        <w:tab/>
      </w:r>
      <w:r>
        <w:rPr>
          <w:sz w:val="28"/>
          <w:lang w:val="uk-UA"/>
        </w:rPr>
        <w:tab/>
      </w:r>
      <w:proofErr w:type="spellStart"/>
      <w:r>
        <w:rPr>
          <w:sz w:val="28"/>
          <w:lang w:val="uk-UA"/>
        </w:rPr>
        <w:t>грей</w:t>
      </w:r>
      <w:proofErr w:type="spellEnd"/>
    </w:p>
    <w:p w:rsidR="00C12095" w:rsidRDefault="00C12095" w:rsidP="00C12095">
      <w:pPr>
        <w:widowControl w:val="0"/>
        <w:ind w:firstLine="720"/>
        <w:jc w:val="both"/>
        <w:rPr>
          <w:sz w:val="28"/>
          <w:lang w:val="uk-UA"/>
        </w:rPr>
      </w:pPr>
      <w:r>
        <w:rPr>
          <w:sz w:val="28"/>
          <w:lang w:val="uk-UA"/>
        </w:rPr>
        <w:t>ЕРС</w:t>
      </w:r>
      <w:r>
        <w:rPr>
          <w:sz w:val="28"/>
          <w:lang w:val="uk-UA"/>
        </w:rPr>
        <w:tab/>
      </w:r>
      <w:r>
        <w:rPr>
          <w:sz w:val="28"/>
          <w:lang w:val="uk-UA"/>
        </w:rPr>
        <w:tab/>
      </w:r>
      <w:r>
        <w:rPr>
          <w:sz w:val="28"/>
          <w:lang w:val="uk-UA"/>
        </w:rPr>
        <w:tab/>
      </w:r>
      <w:proofErr w:type="spellStart"/>
      <w:r>
        <w:rPr>
          <w:sz w:val="28"/>
          <w:lang w:val="uk-UA"/>
        </w:rPr>
        <w:t>електрорухова</w:t>
      </w:r>
      <w:proofErr w:type="spellEnd"/>
      <w:r>
        <w:rPr>
          <w:sz w:val="28"/>
          <w:lang w:val="uk-UA"/>
        </w:rPr>
        <w:t xml:space="preserve"> сила</w:t>
      </w:r>
    </w:p>
    <w:p w:rsidR="00C12095" w:rsidRDefault="00C12095" w:rsidP="00C12095">
      <w:pPr>
        <w:widowControl w:val="0"/>
        <w:ind w:firstLine="720"/>
        <w:jc w:val="both"/>
        <w:rPr>
          <w:sz w:val="28"/>
          <w:lang w:val="uk-UA"/>
        </w:rPr>
      </w:pPr>
      <w:r>
        <w:rPr>
          <w:sz w:val="28"/>
          <w:lang w:val="uk-UA"/>
        </w:rPr>
        <w:t>Е</w:t>
      </w:r>
      <w:r>
        <w:rPr>
          <w:sz w:val="28"/>
          <w:lang w:val="uk-UA"/>
        </w:rPr>
        <w:tab/>
      </w:r>
      <w:r>
        <w:rPr>
          <w:sz w:val="28"/>
          <w:lang w:val="uk-UA"/>
        </w:rPr>
        <w:tab/>
      </w:r>
      <w:r>
        <w:rPr>
          <w:sz w:val="28"/>
          <w:lang w:val="uk-UA"/>
        </w:rPr>
        <w:tab/>
        <w:t>електродний потенціал</w:t>
      </w:r>
    </w:p>
    <w:p w:rsidR="00C12095" w:rsidRDefault="00C12095" w:rsidP="00C12095">
      <w:pPr>
        <w:widowControl w:val="0"/>
        <w:ind w:firstLine="720"/>
        <w:jc w:val="both"/>
        <w:rPr>
          <w:sz w:val="28"/>
          <w:lang w:val="uk-UA"/>
        </w:rPr>
      </w:pPr>
      <w:proofErr w:type="spellStart"/>
      <w:r>
        <w:rPr>
          <w:sz w:val="28"/>
          <w:lang w:val="uk-UA"/>
        </w:rPr>
        <w:t>Єст</w:t>
      </w:r>
      <w:proofErr w:type="spellEnd"/>
      <w:r>
        <w:rPr>
          <w:sz w:val="28"/>
          <w:lang w:val="uk-UA"/>
        </w:rPr>
        <w:tab/>
      </w:r>
      <w:r>
        <w:rPr>
          <w:sz w:val="28"/>
          <w:lang w:val="uk-UA"/>
        </w:rPr>
        <w:tab/>
      </w:r>
      <w:r>
        <w:rPr>
          <w:sz w:val="28"/>
          <w:lang w:val="uk-UA"/>
        </w:rPr>
        <w:tab/>
        <w:t>стаціонарний потенціал</w:t>
      </w:r>
    </w:p>
    <w:p w:rsidR="00C12095" w:rsidRDefault="00C12095" w:rsidP="00C12095">
      <w:pPr>
        <w:widowControl w:val="0"/>
        <w:ind w:firstLine="720"/>
        <w:jc w:val="both"/>
        <w:rPr>
          <w:sz w:val="28"/>
          <w:lang w:val="uk-UA"/>
        </w:rPr>
      </w:pPr>
      <w:r>
        <w:rPr>
          <w:sz w:val="28"/>
          <w:lang w:val="uk-UA"/>
        </w:rPr>
        <w:t>І</w:t>
      </w:r>
      <w:r>
        <w:rPr>
          <w:sz w:val="28"/>
          <w:lang w:val="uk-UA"/>
        </w:rPr>
        <w:tab/>
      </w:r>
      <w:r>
        <w:rPr>
          <w:sz w:val="28"/>
          <w:lang w:val="uk-UA"/>
        </w:rPr>
        <w:tab/>
      </w:r>
      <w:r>
        <w:rPr>
          <w:sz w:val="28"/>
          <w:lang w:val="uk-UA"/>
        </w:rPr>
        <w:tab/>
        <w:t>сила струму</w:t>
      </w:r>
    </w:p>
    <w:p w:rsidR="00C12095" w:rsidRDefault="00C12095" w:rsidP="00C12095">
      <w:pPr>
        <w:widowControl w:val="0"/>
        <w:ind w:firstLine="720"/>
        <w:jc w:val="both"/>
        <w:rPr>
          <w:sz w:val="28"/>
          <w:lang w:val="uk-UA"/>
        </w:rPr>
      </w:pPr>
      <w:r>
        <w:rPr>
          <w:sz w:val="28"/>
          <w:lang w:val="uk-UA"/>
        </w:rPr>
        <w:t>КІБ</w:t>
      </w:r>
      <w:r>
        <w:rPr>
          <w:sz w:val="28"/>
          <w:lang w:val="uk-UA"/>
        </w:rPr>
        <w:tab/>
      </w:r>
      <w:r>
        <w:rPr>
          <w:sz w:val="28"/>
          <w:lang w:val="uk-UA"/>
        </w:rPr>
        <w:tab/>
      </w:r>
      <w:r>
        <w:rPr>
          <w:sz w:val="28"/>
          <w:lang w:val="uk-UA"/>
        </w:rPr>
        <w:tab/>
        <w:t>конденсація з іонним бомбардуванням</w:t>
      </w:r>
    </w:p>
    <w:p w:rsidR="00C12095" w:rsidRDefault="00C12095" w:rsidP="00C12095">
      <w:pPr>
        <w:widowControl w:val="0"/>
        <w:ind w:firstLine="720"/>
        <w:jc w:val="both"/>
        <w:rPr>
          <w:sz w:val="28"/>
          <w:lang w:val="uk-UA"/>
        </w:rPr>
      </w:pPr>
      <w:proofErr w:type="spellStart"/>
      <w:r>
        <w:rPr>
          <w:sz w:val="28"/>
          <w:lang w:val="uk-UA"/>
        </w:rPr>
        <w:t>мВ</w:t>
      </w:r>
      <w:proofErr w:type="spellEnd"/>
      <w:r>
        <w:rPr>
          <w:sz w:val="28"/>
          <w:lang w:val="uk-UA"/>
        </w:rPr>
        <w:tab/>
      </w:r>
      <w:r>
        <w:rPr>
          <w:sz w:val="28"/>
          <w:lang w:val="uk-UA"/>
        </w:rPr>
        <w:tab/>
      </w:r>
      <w:r>
        <w:rPr>
          <w:sz w:val="28"/>
          <w:lang w:val="uk-UA"/>
        </w:rPr>
        <w:tab/>
        <w:t>мілівольт</w:t>
      </w:r>
    </w:p>
    <w:p w:rsidR="00C12095" w:rsidRDefault="00C12095" w:rsidP="00C12095">
      <w:pPr>
        <w:widowControl w:val="0"/>
        <w:ind w:firstLine="720"/>
        <w:jc w:val="both"/>
        <w:rPr>
          <w:sz w:val="28"/>
          <w:lang w:val="uk-UA"/>
        </w:rPr>
      </w:pPr>
      <w:proofErr w:type="spellStart"/>
      <w:r>
        <w:rPr>
          <w:sz w:val="28"/>
          <w:lang w:val="uk-UA"/>
        </w:rPr>
        <w:t>мкА</w:t>
      </w:r>
      <w:proofErr w:type="spellEnd"/>
      <w:r>
        <w:rPr>
          <w:sz w:val="28"/>
          <w:lang w:val="uk-UA"/>
        </w:rPr>
        <w:tab/>
      </w:r>
      <w:r>
        <w:rPr>
          <w:sz w:val="28"/>
          <w:lang w:val="uk-UA"/>
        </w:rPr>
        <w:tab/>
      </w:r>
      <w:r>
        <w:rPr>
          <w:sz w:val="28"/>
          <w:lang w:val="uk-UA"/>
        </w:rPr>
        <w:tab/>
        <w:t>мікроампер</w:t>
      </w:r>
    </w:p>
    <w:p w:rsidR="00C12095" w:rsidRDefault="00C12095" w:rsidP="00C12095">
      <w:pPr>
        <w:widowControl w:val="0"/>
        <w:ind w:firstLine="720"/>
        <w:jc w:val="both"/>
        <w:rPr>
          <w:sz w:val="28"/>
          <w:lang w:val="uk-UA"/>
        </w:rPr>
      </w:pPr>
      <w:r>
        <w:rPr>
          <w:sz w:val="28"/>
          <w:lang w:val="uk-UA"/>
        </w:rPr>
        <w:t>МПа</w:t>
      </w:r>
      <w:r>
        <w:rPr>
          <w:sz w:val="28"/>
          <w:lang w:val="uk-UA"/>
        </w:rPr>
        <w:tab/>
      </w:r>
      <w:r>
        <w:rPr>
          <w:sz w:val="28"/>
          <w:lang w:val="uk-UA"/>
        </w:rPr>
        <w:tab/>
      </w:r>
      <w:r>
        <w:rPr>
          <w:sz w:val="28"/>
          <w:lang w:val="uk-UA"/>
        </w:rPr>
        <w:tab/>
      </w:r>
      <w:proofErr w:type="spellStart"/>
      <w:r>
        <w:rPr>
          <w:sz w:val="28"/>
          <w:lang w:val="uk-UA"/>
        </w:rPr>
        <w:t>мегапаскаль</w:t>
      </w:r>
      <w:proofErr w:type="spellEnd"/>
    </w:p>
    <w:p w:rsidR="00C12095" w:rsidRDefault="00C12095" w:rsidP="00C12095">
      <w:pPr>
        <w:widowControl w:val="0"/>
        <w:ind w:firstLine="720"/>
        <w:jc w:val="both"/>
        <w:rPr>
          <w:sz w:val="28"/>
          <w:lang w:val="uk-UA"/>
        </w:rPr>
      </w:pPr>
      <w:proofErr w:type="spellStart"/>
      <w:r>
        <w:rPr>
          <w:sz w:val="28"/>
          <w:lang w:val="uk-UA"/>
        </w:rPr>
        <w:t>мРНК</w:t>
      </w:r>
      <w:proofErr w:type="spellEnd"/>
      <w:r>
        <w:rPr>
          <w:sz w:val="28"/>
          <w:lang w:val="uk-UA"/>
        </w:rPr>
        <w:tab/>
      </w:r>
      <w:r>
        <w:rPr>
          <w:sz w:val="28"/>
          <w:lang w:val="uk-UA"/>
        </w:rPr>
        <w:tab/>
        <w:t>матрична рибонуклеїнова кислота</w:t>
      </w:r>
    </w:p>
    <w:p w:rsidR="00C12095" w:rsidRDefault="00C12095" w:rsidP="00C12095">
      <w:pPr>
        <w:widowControl w:val="0"/>
        <w:ind w:firstLine="720"/>
        <w:jc w:val="both"/>
        <w:rPr>
          <w:sz w:val="28"/>
          <w:lang w:val="uk-UA"/>
        </w:rPr>
      </w:pPr>
      <w:r>
        <w:rPr>
          <w:sz w:val="28"/>
          <w:lang w:val="uk-UA"/>
        </w:rPr>
        <w:t>Н</w:t>
      </w:r>
      <w:r>
        <w:rPr>
          <w:sz w:val="28"/>
          <w:lang w:val="uk-UA"/>
        </w:rPr>
        <w:tab/>
      </w:r>
      <w:r>
        <w:rPr>
          <w:sz w:val="28"/>
          <w:lang w:val="uk-UA"/>
        </w:rPr>
        <w:tab/>
      </w:r>
      <w:r>
        <w:rPr>
          <w:sz w:val="28"/>
          <w:lang w:val="uk-UA"/>
        </w:rPr>
        <w:tab/>
        <w:t>ньютон</w:t>
      </w:r>
    </w:p>
    <w:p w:rsidR="00C12095" w:rsidRDefault="00C12095" w:rsidP="00C12095">
      <w:pPr>
        <w:widowControl w:val="0"/>
        <w:ind w:firstLine="720"/>
        <w:jc w:val="both"/>
        <w:rPr>
          <w:sz w:val="28"/>
          <w:lang w:val="uk-UA"/>
        </w:rPr>
      </w:pPr>
      <w:r>
        <w:rPr>
          <w:sz w:val="28"/>
          <w:lang w:val="uk-UA"/>
        </w:rPr>
        <w:t>ТУ</w:t>
      </w:r>
      <w:r>
        <w:rPr>
          <w:sz w:val="28"/>
          <w:lang w:val="uk-UA"/>
        </w:rPr>
        <w:tab/>
      </w:r>
      <w:r>
        <w:rPr>
          <w:sz w:val="28"/>
          <w:lang w:val="uk-UA"/>
        </w:rPr>
        <w:tab/>
      </w:r>
      <w:r>
        <w:rPr>
          <w:sz w:val="28"/>
          <w:lang w:val="uk-UA"/>
        </w:rPr>
        <w:tab/>
        <w:t>технічні умови</w:t>
      </w:r>
    </w:p>
    <w:p w:rsidR="00C12095" w:rsidRDefault="00C12095" w:rsidP="00C12095">
      <w:pPr>
        <w:widowControl w:val="0"/>
        <w:ind w:firstLine="720"/>
        <w:jc w:val="both"/>
        <w:rPr>
          <w:sz w:val="28"/>
          <w:lang w:val="uk-UA"/>
        </w:rPr>
      </w:pPr>
      <w:r>
        <w:rPr>
          <w:sz w:val="28"/>
          <w:lang w:val="uk-UA"/>
        </w:rPr>
        <w:t>ФС</w:t>
      </w:r>
      <w:r>
        <w:rPr>
          <w:sz w:val="28"/>
          <w:lang w:val="uk-UA"/>
        </w:rPr>
        <w:tab/>
      </w:r>
      <w:r>
        <w:rPr>
          <w:sz w:val="28"/>
          <w:lang w:val="uk-UA"/>
        </w:rPr>
        <w:tab/>
      </w:r>
      <w:r>
        <w:rPr>
          <w:sz w:val="28"/>
          <w:lang w:val="uk-UA"/>
        </w:rPr>
        <w:tab/>
        <w:t>функціональна система</w:t>
      </w:r>
    </w:p>
    <w:p w:rsidR="00C12095" w:rsidRDefault="00C12095" w:rsidP="00C12095">
      <w:pPr>
        <w:widowControl w:val="0"/>
        <w:ind w:firstLine="720"/>
        <w:jc w:val="both"/>
        <w:rPr>
          <w:sz w:val="28"/>
          <w:lang w:val="uk-UA"/>
        </w:rPr>
      </w:pPr>
      <w:r>
        <w:rPr>
          <w:sz w:val="28"/>
          <w:lang w:val="uk-UA"/>
        </w:rPr>
        <w:t>ХС</w:t>
      </w:r>
      <w:r>
        <w:rPr>
          <w:sz w:val="28"/>
          <w:lang w:val="uk-UA"/>
        </w:rPr>
        <w:tab/>
      </w:r>
      <w:r>
        <w:rPr>
          <w:sz w:val="28"/>
          <w:lang w:val="uk-UA"/>
        </w:rPr>
        <w:tab/>
      </w:r>
      <w:r>
        <w:rPr>
          <w:sz w:val="28"/>
          <w:lang w:val="uk-UA"/>
        </w:rPr>
        <w:tab/>
      </w:r>
      <w:proofErr w:type="spellStart"/>
      <w:r>
        <w:rPr>
          <w:sz w:val="28"/>
          <w:lang w:val="uk-UA"/>
        </w:rPr>
        <w:t>хлондроїтинсульфат</w:t>
      </w:r>
      <w:proofErr w:type="spellEnd"/>
    </w:p>
    <w:p w:rsidR="00C12095" w:rsidRDefault="00C12095" w:rsidP="00C12095">
      <w:pPr>
        <w:widowControl w:val="0"/>
        <w:ind w:firstLine="720"/>
        <w:jc w:val="both"/>
        <w:rPr>
          <w:sz w:val="28"/>
          <w:lang w:val="uk-UA"/>
        </w:rPr>
      </w:pPr>
      <w:proofErr w:type="spellStart"/>
      <w:r>
        <w:rPr>
          <w:sz w:val="28"/>
          <w:lang w:val="uk-UA"/>
        </w:rPr>
        <w:t>цАМФ</w:t>
      </w:r>
      <w:proofErr w:type="spellEnd"/>
      <w:r>
        <w:rPr>
          <w:sz w:val="28"/>
          <w:lang w:val="uk-UA"/>
        </w:rPr>
        <w:tab/>
      </w:r>
      <w:r>
        <w:rPr>
          <w:sz w:val="28"/>
          <w:lang w:val="uk-UA"/>
        </w:rPr>
        <w:tab/>
        <w:t xml:space="preserve">циклічний </w:t>
      </w:r>
      <w:proofErr w:type="spellStart"/>
      <w:r>
        <w:rPr>
          <w:sz w:val="28"/>
          <w:lang w:val="uk-UA"/>
        </w:rPr>
        <w:t>аденозинмонофосфат</w:t>
      </w:r>
      <w:proofErr w:type="spellEnd"/>
    </w:p>
    <w:p w:rsidR="00C12095" w:rsidRDefault="00C12095" w:rsidP="00C12095">
      <w:pPr>
        <w:widowControl w:val="0"/>
        <w:ind w:firstLine="720"/>
        <w:jc w:val="both"/>
        <w:rPr>
          <w:sz w:val="28"/>
          <w:lang w:val="uk-UA"/>
        </w:rPr>
      </w:pPr>
      <w:r>
        <w:rPr>
          <w:sz w:val="28"/>
          <w:lang w:val="uk-UA"/>
        </w:rPr>
        <w:t>ЦНС</w:t>
      </w:r>
      <w:r>
        <w:rPr>
          <w:sz w:val="28"/>
          <w:lang w:val="uk-UA"/>
        </w:rPr>
        <w:tab/>
      </w:r>
      <w:r>
        <w:rPr>
          <w:sz w:val="28"/>
          <w:lang w:val="uk-UA"/>
        </w:rPr>
        <w:tab/>
      </w:r>
      <w:r>
        <w:rPr>
          <w:sz w:val="28"/>
          <w:lang w:val="uk-UA"/>
        </w:rPr>
        <w:tab/>
        <w:t>центральна нервова система</w:t>
      </w:r>
    </w:p>
    <w:p w:rsidR="00C12095" w:rsidRDefault="00C12095" w:rsidP="00C12095">
      <w:pPr>
        <w:widowControl w:val="0"/>
        <w:ind w:firstLine="720"/>
        <w:jc w:val="both"/>
        <w:rPr>
          <w:sz w:val="28"/>
          <w:lang w:val="uk-UA"/>
        </w:rPr>
      </w:pPr>
      <w:proofErr w:type="spellStart"/>
      <w:r>
        <w:rPr>
          <w:sz w:val="28"/>
          <w:lang w:val="uk-UA"/>
        </w:rPr>
        <w:t>AlN</w:t>
      </w:r>
      <w:proofErr w:type="spellEnd"/>
      <w:r>
        <w:rPr>
          <w:sz w:val="28"/>
          <w:lang w:val="uk-UA"/>
        </w:rPr>
        <w:t xml:space="preserve"> </w:t>
      </w:r>
      <w:r>
        <w:rPr>
          <w:sz w:val="28"/>
          <w:lang w:val="uk-UA"/>
        </w:rPr>
        <w:tab/>
      </w:r>
      <w:r>
        <w:rPr>
          <w:sz w:val="28"/>
          <w:lang w:val="uk-UA"/>
        </w:rPr>
        <w:tab/>
      </w:r>
      <w:r>
        <w:rPr>
          <w:sz w:val="28"/>
          <w:lang w:val="uk-UA"/>
        </w:rPr>
        <w:tab/>
        <w:t>нітрид алюмінію</w:t>
      </w:r>
    </w:p>
    <w:p w:rsidR="00C12095" w:rsidRDefault="00C12095" w:rsidP="00C12095">
      <w:pPr>
        <w:widowControl w:val="0"/>
        <w:ind w:firstLine="720"/>
        <w:jc w:val="both"/>
        <w:rPr>
          <w:sz w:val="28"/>
          <w:lang w:val="uk-UA"/>
        </w:rPr>
      </w:pPr>
      <w:r>
        <w:rPr>
          <w:sz w:val="28"/>
          <w:lang w:val="uk-UA"/>
        </w:rPr>
        <w:t xml:space="preserve">Al2O3 </w:t>
      </w:r>
      <w:r>
        <w:rPr>
          <w:sz w:val="28"/>
          <w:lang w:val="uk-UA"/>
        </w:rPr>
        <w:tab/>
      </w:r>
      <w:r>
        <w:rPr>
          <w:sz w:val="28"/>
          <w:lang w:val="uk-UA"/>
        </w:rPr>
        <w:tab/>
        <w:t>оксид алюмінію</w:t>
      </w:r>
    </w:p>
    <w:p w:rsidR="00C12095" w:rsidRDefault="00C12095" w:rsidP="00C12095">
      <w:pPr>
        <w:widowControl w:val="0"/>
        <w:ind w:firstLine="720"/>
        <w:jc w:val="both"/>
        <w:rPr>
          <w:sz w:val="28"/>
          <w:lang w:val="uk-UA"/>
        </w:rPr>
      </w:pPr>
      <w:proofErr w:type="spellStart"/>
      <w:r>
        <w:rPr>
          <w:sz w:val="28"/>
          <w:lang w:val="uk-UA"/>
        </w:rPr>
        <w:t>CRp</w:t>
      </w:r>
      <w:proofErr w:type="spellEnd"/>
      <w:r>
        <w:rPr>
          <w:sz w:val="28"/>
          <w:lang w:val="uk-UA"/>
        </w:rPr>
        <w:tab/>
      </w:r>
      <w:r>
        <w:rPr>
          <w:sz w:val="28"/>
          <w:lang w:val="uk-UA"/>
        </w:rPr>
        <w:tab/>
      </w:r>
      <w:r>
        <w:rPr>
          <w:sz w:val="28"/>
          <w:lang w:val="uk-UA"/>
        </w:rPr>
        <w:tab/>
        <w:t>С-реактивний білок</w:t>
      </w:r>
    </w:p>
    <w:p w:rsidR="00C12095" w:rsidRDefault="00C12095" w:rsidP="00C12095">
      <w:pPr>
        <w:widowControl w:val="0"/>
        <w:ind w:firstLine="720"/>
        <w:jc w:val="both"/>
        <w:rPr>
          <w:sz w:val="28"/>
          <w:lang w:val="uk-UA"/>
        </w:rPr>
      </w:pPr>
      <w:proofErr w:type="spellStart"/>
      <w:r>
        <w:rPr>
          <w:sz w:val="28"/>
          <w:lang w:val="uk-UA"/>
        </w:rPr>
        <w:t>Co-Cr-Mo</w:t>
      </w:r>
      <w:proofErr w:type="spellEnd"/>
      <w:r>
        <w:rPr>
          <w:sz w:val="28"/>
          <w:lang w:val="uk-UA"/>
        </w:rPr>
        <w:tab/>
      </w:r>
      <w:r>
        <w:rPr>
          <w:sz w:val="28"/>
          <w:lang w:val="uk-UA"/>
        </w:rPr>
        <w:tab/>
        <w:t>кобальт-хром-молібденовий сплав</w:t>
      </w:r>
    </w:p>
    <w:p w:rsidR="00C12095" w:rsidRDefault="00C12095" w:rsidP="00C12095">
      <w:pPr>
        <w:widowControl w:val="0"/>
        <w:ind w:firstLine="720"/>
        <w:jc w:val="both"/>
        <w:rPr>
          <w:sz w:val="28"/>
          <w:lang w:val="uk-UA"/>
        </w:rPr>
      </w:pPr>
      <w:proofErr w:type="spellStart"/>
      <w:r>
        <w:rPr>
          <w:sz w:val="28"/>
          <w:lang w:val="uk-UA"/>
        </w:rPr>
        <w:t>Cu</w:t>
      </w:r>
      <w:proofErr w:type="spellEnd"/>
      <w:r>
        <w:rPr>
          <w:sz w:val="28"/>
          <w:lang w:val="uk-UA"/>
        </w:rPr>
        <w:tab/>
      </w:r>
      <w:r>
        <w:rPr>
          <w:sz w:val="28"/>
          <w:lang w:val="uk-UA"/>
        </w:rPr>
        <w:tab/>
      </w:r>
      <w:r>
        <w:rPr>
          <w:sz w:val="28"/>
          <w:lang w:val="uk-UA"/>
        </w:rPr>
        <w:tab/>
        <w:t>мідь</w:t>
      </w:r>
    </w:p>
    <w:p w:rsidR="00C12095" w:rsidRDefault="00C12095" w:rsidP="00C12095">
      <w:pPr>
        <w:widowControl w:val="0"/>
        <w:ind w:firstLine="720"/>
        <w:jc w:val="both"/>
        <w:rPr>
          <w:sz w:val="28"/>
          <w:lang w:val="uk-UA"/>
        </w:rPr>
      </w:pPr>
      <w:proofErr w:type="spellStart"/>
      <w:r>
        <w:rPr>
          <w:sz w:val="28"/>
          <w:lang w:val="uk-UA"/>
        </w:rPr>
        <w:t>NiTi</w:t>
      </w:r>
      <w:proofErr w:type="spellEnd"/>
      <w:r>
        <w:rPr>
          <w:sz w:val="28"/>
          <w:lang w:val="uk-UA"/>
        </w:rPr>
        <w:tab/>
      </w:r>
      <w:r>
        <w:rPr>
          <w:sz w:val="28"/>
          <w:lang w:val="uk-UA"/>
        </w:rPr>
        <w:tab/>
      </w:r>
      <w:r>
        <w:rPr>
          <w:sz w:val="28"/>
          <w:lang w:val="uk-UA"/>
        </w:rPr>
        <w:tab/>
      </w:r>
      <w:proofErr w:type="spellStart"/>
      <w:r>
        <w:rPr>
          <w:sz w:val="28"/>
          <w:lang w:val="uk-UA"/>
        </w:rPr>
        <w:t>нікелід</w:t>
      </w:r>
      <w:proofErr w:type="spellEnd"/>
      <w:r>
        <w:rPr>
          <w:sz w:val="28"/>
          <w:lang w:val="uk-UA"/>
        </w:rPr>
        <w:t xml:space="preserve"> титану</w:t>
      </w:r>
    </w:p>
    <w:p w:rsidR="00C12095" w:rsidRDefault="00C12095" w:rsidP="00C12095">
      <w:pPr>
        <w:widowControl w:val="0"/>
        <w:ind w:firstLine="720"/>
        <w:jc w:val="both"/>
        <w:rPr>
          <w:sz w:val="28"/>
          <w:lang w:val="uk-UA"/>
        </w:rPr>
      </w:pPr>
      <w:proofErr w:type="spellStart"/>
      <w:r>
        <w:rPr>
          <w:sz w:val="28"/>
          <w:lang w:val="uk-UA"/>
        </w:rPr>
        <w:t>TiN</w:t>
      </w:r>
      <w:proofErr w:type="spellEnd"/>
      <w:r>
        <w:rPr>
          <w:sz w:val="28"/>
          <w:lang w:val="uk-UA"/>
        </w:rPr>
        <w:t xml:space="preserve"> </w:t>
      </w:r>
      <w:r>
        <w:rPr>
          <w:sz w:val="28"/>
          <w:lang w:val="uk-UA"/>
        </w:rPr>
        <w:tab/>
      </w:r>
      <w:r>
        <w:rPr>
          <w:sz w:val="28"/>
          <w:lang w:val="uk-UA"/>
        </w:rPr>
        <w:tab/>
      </w:r>
      <w:r>
        <w:rPr>
          <w:sz w:val="28"/>
          <w:lang w:val="uk-UA"/>
        </w:rPr>
        <w:tab/>
        <w:t>нітрид титану</w:t>
      </w:r>
    </w:p>
    <w:p w:rsidR="00C12095" w:rsidRDefault="00C12095" w:rsidP="00C12095">
      <w:pPr>
        <w:widowControl w:val="0"/>
        <w:ind w:firstLine="720"/>
        <w:jc w:val="both"/>
        <w:rPr>
          <w:sz w:val="28"/>
          <w:lang w:val="uk-UA"/>
        </w:rPr>
      </w:pPr>
      <w:r>
        <w:rPr>
          <w:sz w:val="28"/>
          <w:lang w:val="uk-UA"/>
        </w:rPr>
        <w:t xml:space="preserve">TiO2 </w:t>
      </w:r>
      <w:r>
        <w:rPr>
          <w:sz w:val="28"/>
          <w:lang w:val="uk-UA"/>
        </w:rPr>
        <w:tab/>
      </w:r>
      <w:r>
        <w:rPr>
          <w:sz w:val="28"/>
          <w:lang w:val="uk-UA"/>
        </w:rPr>
        <w:tab/>
      </w:r>
      <w:r>
        <w:rPr>
          <w:sz w:val="28"/>
          <w:lang w:val="uk-UA"/>
        </w:rPr>
        <w:tab/>
        <w:t>оксид титану</w:t>
      </w:r>
    </w:p>
    <w:p w:rsidR="00C12095" w:rsidRDefault="00C12095" w:rsidP="00C12095">
      <w:pPr>
        <w:widowControl w:val="0"/>
        <w:ind w:firstLine="720"/>
        <w:jc w:val="both"/>
        <w:rPr>
          <w:sz w:val="28"/>
          <w:lang w:val="uk-UA"/>
        </w:rPr>
      </w:pPr>
      <w:r>
        <w:rPr>
          <w:sz w:val="28"/>
          <w:lang w:val="uk-UA"/>
        </w:rPr>
        <w:t>316L</w:t>
      </w:r>
      <w:r>
        <w:rPr>
          <w:sz w:val="28"/>
          <w:lang w:val="uk-UA"/>
        </w:rPr>
        <w:tab/>
      </w:r>
      <w:r>
        <w:rPr>
          <w:sz w:val="28"/>
          <w:lang w:val="uk-UA"/>
        </w:rPr>
        <w:tab/>
      </w:r>
      <w:r>
        <w:rPr>
          <w:sz w:val="28"/>
          <w:lang w:val="uk-UA"/>
        </w:rPr>
        <w:tab/>
        <w:t>марка нержавіючої сталі іноземного виробництва</w:t>
      </w:r>
    </w:p>
    <w:p w:rsidR="00C12095" w:rsidRDefault="00C12095" w:rsidP="00C12095">
      <w:pPr>
        <w:widowControl w:val="0"/>
        <w:ind w:firstLine="720"/>
        <w:jc w:val="both"/>
        <w:rPr>
          <w:sz w:val="28"/>
          <w:lang w:val="uk-UA"/>
        </w:rPr>
      </w:pPr>
      <w:r>
        <w:rPr>
          <w:sz w:val="28"/>
          <w:lang w:val="uk-UA"/>
        </w:rPr>
        <w:t>12х8Н10Т</w:t>
      </w:r>
      <w:r>
        <w:rPr>
          <w:sz w:val="28"/>
          <w:lang w:val="uk-UA"/>
        </w:rPr>
        <w:tab/>
      </w:r>
      <w:r>
        <w:rPr>
          <w:sz w:val="28"/>
          <w:lang w:val="uk-UA"/>
        </w:rPr>
        <w:tab/>
        <w:t>марка нержавіючої сталі</w:t>
      </w:r>
    </w:p>
    <w:p w:rsidR="00C12095" w:rsidRDefault="00C12095" w:rsidP="00C12095">
      <w:pPr>
        <w:widowControl w:val="0"/>
        <w:autoSpaceDE w:val="0"/>
        <w:autoSpaceDN w:val="0"/>
        <w:adjustRightInd w:val="0"/>
        <w:ind w:firstLine="720"/>
        <w:rPr>
          <w:sz w:val="28"/>
          <w:lang w:val="uk-UA"/>
        </w:rPr>
      </w:pPr>
      <w:r>
        <w:rPr>
          <w:sz w:val="28"/>
          <w:lang w:val="uk-UA"/>
        </w:rPr>
        <w:t>МКЕ</w:t>
      </w:r>
      <w:r>
        <w:rPr>
          <w:sz w:val="28"/>
          <w:lang w:val="uk-UA"/>
        </w:rPr>
        <w:tab/>
      </w:r>
      <w:r>
        <w:rPr>
          <w:sz w:val="28"/>
          <w:lang w:val="uk-UA"/>
        </w:rPr>
        <w:tab/>
      </w:r>
      <w:r>
        <w:rPr>
          <w:sz w:val="28"/>
          <w:lang w:val="uk-UA"/>
        </w:rPr>
        <w:tab/>
        <w:t>метод кінцевих елементів</w:t>
      </w:r>
    </w:p>
    <w:p w:rsidR="00C12095" w:rsidRDefault="00C12095" w:rsidP="00C12095">
      <w:pPr>
        <w:widowControl w:val="0"/>
        <w:autoSpaceDE w:val="0"/>
        <w:autoSpaceDN w:val="0"/>
        <w:adjustRightInd w:val="0"/>
        <w:ind w:firstLine="720"/>
        <w:rPr>
          <w:sz w:val="28"/>
          <w:lang w:val="uk-UA"/>
        </w:rPr>
      </w:pPr>
      <w:r>
        <w:rPr>
          <w:sz w:val="28"/>
          <w:lang w:val="uk-UA"/>
        </w:rPr>
        <w:t>PEEK</w:t>
      </w:r>
      <w:r>
        <w:rPr>
          <w:sz w:val="28"/>
          <w:lang w:val="uk-UA"/>
        </w:rPr>
        <w:tab/>
      </w:r>
      <w:r>
        <w:rPr>
          <w:sz w:val="28"/>
          <w:lang w:val="uk-UA"/>
        </w:rPr>
        <w:tab/>
      </w:r>
      <w:proofErr w:type="spellStart"/>
      <w:r>
        <w:rPr>
          <w:sz w:val="28"/>
          <w:lang w:val="uk-UA"/>
        </w:rPr>
        <w:t>поліефірефіркетон</w:t>
      </w:r>
      <w:proofErr w:type="spellEnd"/>
    </w:p>
    <w:p w:rsidR="00C12095" w:rsidRDefault="00C12095" w:rsidP="00C12095">
      <w:pPr>
        <w:widowControl w:val="0"/>
        <w:rPr>
          <w:lang w:val="uk-UA"/>
        </w:rPr>
        <w:sectPr w:rsidR="00C12095">
          <w:headerReference w:type="even" r:id="rId10"/>
          <w:headerReference w:type="default" r:id="rId11"/>
          <w:footerReference w:type="even" r:id="rId12"/>
          <w:pgSz w:w="11906" w:h="16838" w:code="9"/>
          <w:pgMar w:top="1134" w:right="1134" w:bottom="1134" w:left="1701" w:header="720" w:footer="720" w:gutter="0"/>
          <w:cols w:space="708"/>
          <w:titlePg/>
          <w:docGrid w:linePitch="360"/>
        </w:sectPr>
      </w:pPr>
    </w:p>
    <w:p w:rsidR="00C12095" w:rsidRDefault="00C12095" w:rsidP="00C12095">
      <w:pPr>
        <w:pStyle w:val="1"/>
        <w:keepNext w:val="0"/>
        <w:widowControl w:val="0"/>
        <w:ind w:firstLine="0"/>
        <w:rPr>
          <w:b w:val="0"/>
        </w:rPr>
      </w:pPr>
      <w:bookmarkStart w:id="11" w:name="_Toc144712008"/>
      <w:bookmarkStart w:id="12" w:name="_Toc167853585"/>
      <w:bookmarkStart w:id="13" w:name="_Toc179093838"/>
      <w:bookmarkStart w:id="14" w:name="_Toc179097964"/>
      <w:bookmarkStart w:id="15" w:name="_Toc184727351"/>
      <w:proofErr w:type="gramStart"/>
      <w:r>
        <w:rPr>
          <w:b w:val="0"/>
        </w:rPr>
        <w:lastRenderedPageBreak/>
        <w:t>ВСТУП</w:t>
      </w:r>
      <w:bookmarkEnd w:id="11"/>
      <w:bookmarkEnd w:id="12"/>
      <w:bookmarkEnd w:id="13"/>
      <w:bookmarkEnd w:id="14"/>
      <w:bookmarkEnd w:id="15"/>
      <w:proofErr w:type="gramEnd"/>
    </w:p>
    <w:p w:rsidR="00C12095" w:rsidRDefault="00C12095" w:rsidP="00C12095">
      <w:pPr>
        <w:widowControl w:val="0"/>
        <w:rPr>
          <w:lang w:val="uk-UA"/>
        </w:rPr>
      </w:pPr>
    </w:p>
    <w:p w:rsidR="00C12095" w:rsidRDefault="00C12095" w:rsidP="00C12095">
      <w:pPr>
        <w:pStyle w:val="affffffff5"/>
        <w:widowControl w:val="0"/>
        <w:spacing w:line="360" w:lineRule="auto"/>
        <w:ind w:firstLine="720"/>
        <w:jc w:val="both"/>
        <w:rPr>
          <w:lang w:val="uk-UA"/>
        </w:rPr>
      </w:pPr>
      <w:r>
        <w:rPr>
          <w:lang w:val="uk-UA"/>
        </w:rPr>
        <w:t xml:space="preserve">Особливу проблему сьогодення становить лікування патологічних переломів довгих кісток та заміщення кісткових </w:t>
      </w:r>
      <w:proofErr w:type="spellStart"/>
      <w:r>
        <w:rPr>
          <w:lang w:val="uk-UA"/>
        </w:rPr>
        <w:t>післярезекційних</w:t>
      </w:r>
      <w:proofErr w:type="spellEnd"/>
      <w:r>
        <w:rPr>
          <w:lang w:val="uk-UA"/>
        </w:rPr>
        <w:t xml:space="preserve"> дефектів у хворих з пухлинними ураженнями скелета. Патологічні переломи кісток кінцівок – часте ускладнення онкологічних захворювань, яке позбавляє п</w:t>
      </w:r>
      <w:r>
        <w:rPr>
          <w:lang w:val="uk-UA"/>
        </w:rPr>
        <w:t>а</w:t>
      </w:r>
      <w:r>
        <w:rPr>
          <w:lang w:val="uk-UA"/>
        </w:rPr>
        <w:t xml:space="preserve">цієнтів можливості вести звичайний спосіб життя, різко порушує його якість. Хоча злоякісні пухлини кісток зустрічаються відносно </w:t>
      </w:r>
      <w:proofErr w:type="spellStart"/>
      <w:r>
        <w:rPr>
          <w:lang w:val="uk-UA"/>
        </w:rPr>
        <w:t>рідко</w:t>
      </w:r>
      <w:proofErr w:type="spellEnd"/>
      <w:r>
        <w:rPr>
          <w:lang w:val="uk-UA"/>
        </w:rPr>
        <w:t xml:space="preserve"> – 4-6% від усіх онкологічних захворювань людини, за останніми статистичними даними, спостерігається тенденція не тільки до росту відсотка цієї патол</w:t>
      </w:r>
      <w:r>
        <w:rPr>
          <w:lang w:val="uk-UA"/>
        </w:rPr>
        <w:t>о</w:t>
      </w:r>
      <w:r>
        <w:rPr>
          <w:lang w:val="uk-UA"/>
        </w:rPr>
        <w:t>гії, а й до росту відсотка малігнізації первинних доброякісних пухлин. У зв'язку з цим на порядку денному сучасної онкологічної ортопедії гостро стоїть питання про надійне з’єднання кісткових відламків при патологічних переломах кісток кінцівок та заміщення кісткових дефектів після сегментарних резе</w:t>
      </w:r>
      <w:r>
        <w:rPr>
          <w:lang w:val="uk-UA"/>
        </w:rPr>
        <w:t>к</w:t>
      </w:r>
      <w:r>
        <w:rPr>
          <w:lang w:val="uk-UA"/>
        </w:rPr>
        <w:t>цій.</w:t>
      </w:r>
    </w:p>
    <w:p w:rsidR="00C12095" w:rsidRDefault="00C12095" w:rsidP="00C12095">
      <w:pPr>
        <w:pStyle w:val="affffffff5"/>
        <w:widowControl w:val="0"/>
        <w:spacing w:line="360" w:lineRule="auto"/>
        <w:ind w:firstLine="720"/>
        <w:jc w:val="both"/>
        <w:rPr>
          <w:b/>
          <w:lang w:val="uk-UA"/>
        </w:rPr>
      </w:pPr>
      <w:r>
        <w:rPr>
          <w:b/>
          <w:lang w:val="uk-UA"/>
        </w:rPr>
        <w:t>Актуальність теми</w:t>
      </w:r>
    </w:p>
    <w:p w:rsidR="00C12095" w:rsidRDefault="00C12095" w:rsidP="00C12095">
      <w:pPr>
        <w:pStyle w:val="affffffff5"/>
        <w:widowControl w:val="0"/>
        <w:spacing w:line="360" w:lineRule="auto"/>
        <w:ind w:firstLine="720"/>
        <w:jc w:val="both"/>
        <w:rPr>
          <w:lang w:val="uk-UA"/>
        </w:rPr>
      </w:pPr>
      <w:r>
        <w:rPr>
          <w:lang w:val="uk-UA"/>
        </w:rPr>
        <w:t>Хірургічне видалення патологічного осередку при первинному пу</w:t>
      </w:r>
      <w:r>
        <w:rPr>
          <w:lang w:val="uk-UA"/>
        </w:rPr>
        <w:t>х</w:t>
      </w:r>
      <w:r>
        <w:rPr>
          <w:lang w:val="uk-UA"/>
        </w:rPr>
        <w:t>линному ураженні довгих кісток є одним з головних, а часто єдиним сп</w:t>
      </w:r>
      <w:r>
        <w:rPr>
          <w:lang w:val="uk-UA"/>
        </w:rPr>
        <w:t>о</w:t>
      </w:r>
      <w:r>
        <w:rPr>
          <w:lang w:val="uk-UA"/>
        </w:rPr>
        <w:t>собом збереження життя хворого. Якщо раніше основним методом зам</w:t>
      </w:r>
      <w:r>
        <w:rPr>
          <w:lang w:val="uk-UA"/>
        </w:rPr>
        <w:t>і</w:t>
      </w:r>
      <w:r>
        <w:rPr>
          <w:lang w:val="uk-UA"/>
        </w:rPr>
        <w:t xml:space="preserve">щення великих кісткових дефектів була кісткова алопластика, то зараз ці можливості різко знижені. Останнім часом для лікування переломів довгих кісток та заміщення </w:t>
      </w:r>
      <w:proofErr w:type="spellStart"/>
      <w:r>
        <w:rPr>
          <w:lang w:val="uk-UA"/>
        </w:rPr>
        <w:t>післярезекційних</w:t>
      </w:r>
      <w:proofErr w:type="spellEnd"/>
      <w:r>
        <w:rPr>
          <w:lang w:val="uk-UA"/>
        </w:rPr>
        <w:t xml:space="preserve"> дефектів кісток використовують і</w:t>
      </w:r>
      <w:r>
        <w:rPr>
          <w:lang w:val="uk-UA"/>
        </w:rPr>
        <w:t>м</w:t>
      </w:r>
      <w:r>
        <w:rPr>
          <w:lang w:val="uk-UA"/>
        </w:rPr>
        <w:t xml:space="preserve">плантати з </w:t>
      </w:r>
      <w:r>
        <w:rPr>
          <w:color w:val="000000"/>
          <w:lang w:val="uk-UA"/>
        </w:rPr>
        <w:t xml:space="preserve">металів, полімерів, вуглецю та </w:t>
      </w:r>
      <w:proofErr w:type="spellStart"/>
      <w:r>
        <w:rPr>
          <w:lang w:val="uk-UA"/>
        </w:rPr>
        <w:t>кальційфосфатних</w:t>
      </w:r>
      <w:proofErr w:type="spellEnd"/>
      <w:r>
        <w:rPr>
          <w:lang w:val="uk-UA"/>
        </w:rPr>
        <w:t xml:space="preserve"> керамік, які мають високу спорідненість з кістковою тканиною, </w:t>
      </w:r>
      <w:proofErr w:type="spellStart"/>
      <w:r>
        <w:rPr>
          <w:lang w:val="uk-UA"/>
        </w:rPr>
        <w:t>остеокондуктивні</w:t>
      </w:r>
      <w:proofErr w:type="spellEnd"/>
      <w:r>
        <w:rPr>
          <w:lang w:val="uk-UA"/>
        </w:rPr>
        <w:t xml:space="preserve"> та </w:t>
      </w:r>
      <w:proofErr w:type="spellStart"/>
      <w:r>
        <w:rPr>
          <w:lang w:val="uk-UA"/>
        </w:rPr>
        <w:t>остеоінтеграційні</w:t>
      </w:r>
      <w:proofErr w:type="spellEnd"/>
      <w:r>
        <w:rPr>
          <w:lang w:val="uk-UA"/>
        </w:rPr>
        <w:t xml:space="preserve"> властив</w:t>
      </w:r>
      <w:r>
        <w:rPr>
          <w:lang w:val="uk-UA"/>
        </w:rPr>
        <w:t>о</w:t>
      </w:r>
      <w:r>
        <w:rPr>
          <w:lang w:val="uk-UA"/>
        </w:rPr>
        <w:t xml:space="preserve">сті [1-8]. </w:t>
      </w:r>
    </w:p>
    <w:p w:rsidR="00C12095" w:rsidRDefault="00C12095" w:rsidP="00C12095">
      <w:pPr>
        <w:pStyle w:val="affffffff5"/>
        <w:widowControl w:val="0"/>
        <w:spacing w:line="360" w:lineRule="auto"/>
        <w:ind w:firstLine="720"/>
        <w:jc w:val="both"/>
        <w:rPr>
          <w:lang w:val="uk-UA"/>
        </w:rPr>
      </w:pPr>
      <w:r>
        <w:rPr>
          <w:lang w:val="uk-UA"/>
        </w:rPr>
        <w:t>Використання індивідуальних металевих, металополімерних, керам</w:t>
      </w:r>
      <w:r>
        <w:rPr>
          <w:lang w:val="uk-UA"/>
        </w:rPr>
        <w:t>і</w:t>
      </w:r>
      <w:r>
        <w:rPr>
          <w:lang w:val="uk-UA"/>
        </w:rPr>
        <w:t>чних тощо ендопротезів хоча і є доволі прогресивним та прогресуючим напрямком, все ж таки не вирішує проблему, що обумовлено технологі</w:t>
      </w:r>
      <w:r>
        <w:rPr>
          <w:lang w:val="uk-UA"/>
        </w:rPr>
        <w:t>ч</w:t>
      </w:r>
      <w:r>
        <w:rPr>
          <w:lang w:val="uk-UA"/>
        </w:rPr>
        <w:t xml:space="preserve">ними </w:t>
      </w:r>
      <w:proofErr w:type="spellStart"/>
      <w:r>
        <w:rPr>
          <w:lang w:val="uk-UA"/>
        </w:rPr>
        <w:t>складностями</w:t>
      </w:r>
      <w:proofErr w:type="spellEnd"/>
      <w:r>
        <w:rPr>
          <w:lang w:val="uk-UA"/>
        </w:rPr>
        <w:t>, довгими строками виготовлення та високою ціною констру</w:t>
      </w:r>
      <w:r>
        <w:rPr>
          <w:lang w:val="uk-UA"/>
        </w:rPr>
        <w:t>к</w:t>
      </w:r>
      <w:r>
        <w:rPr>
          <w:lang w:val="uk-UA"/>
        </w:rPr>
        <w:t>цій.</w:t>
      </w:r>
    </w:p>
    <w:p w:rsidR="00C12095" w:rsidRDefault="00C12095" w:rsidP="00C12095">
      <w:pPr>
        <w:pStyle w:val="affffffff5"/>
        <w:widowControl w:val="0"/>
        <w:spacing w:line="360" w:lineRule="auto"/>
        <w:ind w:firstLine="720"/>
        <w:jc w:val="both"/>
        <w:rPr>
          <w:lang w:val="uk-UA"/>
        </w:rPr>
      </w:pPr>
      <w:r>
        <w:rPr>
          <w:lang w:val="uk-UA"/>
        </w:rPr>
        <w:t>При патологічних переломах довгих кісток внаслідок метастатичних уражень скелета головна мета оперативного лікування – скоріша і ефект</w:t>
      </w:r>
      <w:r>
        <w:rPr>
          <w:lang w:val="uk-UA"/>
        </w:rPr>
        <w:t>и</w:t>
      </w:r>
      <w:r>
        <w:rPr>
          <w:lang w:val="uk-UA"/>
        </w:rPr>
        <w:t xml:space="preserve">вна реабілітація хворого. Головне при цьому не тільки досягти зрощення </w:t>
      </w:r>
      <w:r>
        <w:rPr>
          <w:lang w:val="uk-UA"/>
        </w:rPr>
        <w:lastRenderedPageBreak/>
        <w:t>патологічного перелому, а можливість скоріше повернути хворого до акт</w:t>
      </w:r>
      <w:r>
        <w:rPr>
          <w:lang w:val="uk-UA"/>
        </w:rPr>
        <w:t>и</w:t>
      </w:r>
      <w:r>
        <w:rPr>
          <w:lang w:val="uk-UA"/>
        </w:rPr>
        <w:t>вного життя, принаймні відновити його можливість самообслуговування.</w:t>
      </w:r>
    </w:p>
    <w:p w:rsidR="00C12095" w:rsidRDefault="00C12095" w:rsidP="00C12095">
      <w:pPr>
        <w:pStyle w:val="affffffff5"/>
        <w:widowControl w:val="0"/>
        <w:spacing w:line="360" w:lineRule="auto"/>
        <w:ind w:firstLine="720"/>
        <w:jc w:val="both"/>
        <w:rPr>
          <w:lang w:val="uk-UA"/>
        </w:rPr>
      </w:pPr>
      <w:r>
        <w:rPr>
          <w:lang w:val="uk-UA"/>
        </w:rPr>
        <w:t>Кісткові дефекти, що лишаються після видалення пухлини не тільки потребують адекватного заміщення. Імплантати повинні виконувати інші функції. По-перше, це надійне з’єднання кісткових фрагментів, причому надійність цього з’єднання повинна мати значний запас міцності і не може бути втрачена з часом. Ця вимога на відміну від вимог, до інших констр</w:t>
      </w:r>
      <w:r>
        <w:rPr>
          <w:lang w:val="uk-UA"/>
        </w:rPr>
        <w:t>у</w:t>
      </w:r>
      <w:r>
        <w:rPr>
          <w:lang w:val="uk-UA"/>
        </w:rPr>
        <w:t>кцій, наприклад конструкцій для остеосинтезу, є головною, оскільки імплантати з</w:t>
      </w:r>
      <w:r>
        <w:rPr>
          <w:lang w:val="uk-UA"/>
        </w:rPr>
        <w:t>а</w:t>
      </w:r>
      <w:r>
        <w:rPr>
          <w:lang w:val="uk-UA"/>
        </w:rPr>
        <w:t xml:space="preserve">лишаються в організмі людини до кінця життя. </w:t>
      </w:r>
    </w:p>
    <w:p w:rsidR="00C12095" w:rsidRDefault="00C12095" w:rsidP="00C12095">
      <w:pPr>
        <w:pStyle w:val="affffffff5"/>
        <w:widowControl w:val="0"/>
        <w:spacing w:line="360" w:lineRule="auto"/>
        <w:ind w:firstLine="720"/>
        <w:jc w:val="both"/>
        <w:rPr>
          <w:lang w:val="uk-UA"/>
        </w:rPr>
      </w:pPr>
      <w:r>
        <w:rPr>
          <w:lang w:val="uk-UA"/>
        </w:rPr>
        <w:t xml:space="preserve">По-друге, це якомога швидше відновлення </w:t>
      </w:r>
      <w:proofErr w:type="spellStart"/>
      <w:r>
        <w:rPr>
          <w:lang w:val="uk-UA"/>
        </w:rPr>
        <w:t>опороздатності</w:t>
      </w:r>
      <w:proofErr w:type="spellEnd"/>
      <w:r>
        <w:rPr>
          <w:lang w:val="uk-UA"/>
        </w:rPr>
        <w:t xml:space="preserve"> кінцівки, в ідеалі, відразу ж після операції. Ця вимога є також не менш  важливою, тому що знесиленим хворим після великих травматичних операцій та пр</w:t>
      </w:r>
      <w:r>
        <w:rPr>
          <w:lang w:val="uk-UA"/>
        </w:rPr>
        <w:t>о</w:t>
      </w:r>
      <w:r>
        <w:rPr>
          <w:lang w:val="uk-UA"/>
        </w:rPr>
        <w:t xml:space="preserve">меневої терапії відновлена </w:t>
      </w:r>
      <w:proofErr w:type="spellStart"/>
      <w:r>
        <w:rPr>
          <w:lang w:val="uk-UA"/>
        </w:rPr>
        <w:t>опороздатність</w:t>
      </w:r>
      <w:proofErr w:type="spellEnd"/>
      <w:r>
        <w:rPr>
          <w:lang w:val="uk-UA"/>
        </w:rPr>
        <w:t xml:space="preserve"> кінцівки значно покращує якість життя. </w:t>
      </w:r>
    </w:p>
    <w:p w:rsidR="00C12095" w:rsidRDefault="00C12095" w:rsidP="00C12095">
      <w:pPr>
        <w:pStyle w:val="affffffff5"/>
        <w:widowControl w:val="0"/>
        <w:spacing w:line="360" w:lineRule="auto"/>
        <w:ind w:firstLine="720"/>
        <w:jc w:val="both"/>
        <w:rPr>
          <w:lang w:val="uk-UA"/>
        </w:rPr>
      </w:pPr>
      <w:r>
        <w:rPr>
          <w:lang w:val="uk-UA"/>
        </w:rPr>
        <w:t>По-третє, це питання про біологічну сумісність імплантату. При в</w:t>
      </w:r>
      <w:r>
        <w:rPr>
          <w:lang w:val="uk-UA"/>
        </w:rPr>
        <w:t>и</w:t>
      </w:r>
      <w:r>
        <w:rPr>
          <w:lang w:val="uk-UA"/>
        </w:rPr>
        <w:t>конанні звичайного остеосинтезу при переломах кісток кінцівок питання про тривалу взаємодію імплантату та тканин людини не стоїть так гостро, як при заміщенні кісткових дефектів, оскільки при остеосинтезі імплантат виконує свою дію впродовж відносно короткого часу. Якщо мова йде про заміщення кісткових дефектів, імплантат повинен знаходитись у тканинах організму людини тривалий час, тому питання про біологічну сумісність та біологічну інертність матеріалу, з якого виготовлено імплантат, стають дуже важлив</w:t>
      </w:r>
      <w:r>
        <w:rPr>
          <w:lang w:val="uk-UA"/>
        </w:rPr>
        <w:t>и</w:t>
      </w:r>
      <w:r>
        <w:rPr>
          <w:lang w:val="uk-UA"/>
        </w:rPr>
        <w:t>ми.</w:t>
      </w:r>
    </w:p>
    <w:p w:rsidR="00C12095" w:rsidRDefault="00C12095" w:rsidP="00C12095">
      <w:pPr>
        <w:widowControl w:val="0"/>
        <w:spacing w:line="360" w:lineRule="auto"/>
        <w:ind w:firstLine="720"/>
        <w:jc w:val="both"/>
        <w:rPr>
          <w:sz w:val="28"/>
          <w:lang w:val="uk-UA"/>
        </w:rPr>
      </w:pPr>
      <w:r>
        <w:rPr>
          <w:sz w:val="28"/>
          <w:lang w:val="uk-UA"/>
        </w:rPr>
        <w:t xml:space="preserve">Біологічна активність імплантату може вести або до резорбції кістки, що його оточує, або навпаки, до тісної інтеграції кістки та імплантату. Обидва процеси повинні контролюватися. Дослідження з контролю </w:t>
      </w:r>
      <w:proofErr w:type="spellStart"/>
      <w:r>
        <w:rPr>
          <w:sz w:val="28"/>
          <w:lang w:val="uk-UA"/>
        </w:rPr>
        <w:t>біос</w:t>
      </w:r>
      <w:r>
        <w:rPr>
          <w:sz w:val="28"/>
          <w:lang w:val="uk-UA"/>
        </w:rPr>
        <w:t>у</w:t>
      </w:r>
      <w:r>
        <w:rPr>
          <w:sz w:val="28"/>
          <w:lang w:val="uk-UA"/>
        </w:rPr>
        <w:t>місності</w:t>
      </w:r>
      <w:proofErr w:type="spellEnd"/>
      <w:r>
        <w:rPr>
          <w:sz w:val="28"/>
          <w:lang w:val="uk-UA"/>
        </w:rPr>
        <w:t xml:space="preserve"> можуть бути проведені як в культурі клітин, так і в експерименті на тваринах, коли матеріал імплантується під шкіру  тварини, або безпосередньо в к</w:t>
      </w:r>
      <w:r>
        <w:rPr>
          <w:sz w:val="28"/>
          <w:lang w:val="uk-UA"/>
        </w:rPr>
        <w:t>і</w:t>
      </w:r>
      <w:r>
        <w:rPr>
          <w:sz w:val="28"/>
          <w:lang w:val="uk-UA"/>
        </w:rPr>
        <w:t>стку [9].</w:t>
      </w:r>
    </w:p>
    <w:p w:rsidR="00C12095" w:rsidRDefault="00C12095" w:rsidP="00C12095">
      <w:pPr>
        <w:pStyle w:val="affffffffc"/>
        <w:widowControl w:val="0"/>
        <w:spacing w:line="360" w:lineRule="auto"/>
        <w:ind w:firstLine="720"/>
        <w:rPr>
          <w:lang w:val="uk-UA"/>
        </w:rPr>
      </w:pPr>
      <w:r>
        <w:rPr>
          <w:lang w:val="uk-UA"/>
        </w:rPr>
        <w:t xml:space="preserve">В Державній установі "Інститут патології хребта та суглобів імені професора </w:t>
      </w:r>
      <w:proofErr w:type="spellStart"/>
      <w:r>
        <w:rPr>
          <w:lang w:val="uk-UA"/>
        </w:rPr>
        <w:t>М.І.Ситенка</w:t>
      </w:r>
      <w:proofErr w:type="spellEnd"/>
      <w:r>
        <w:rPr>
          <w:lang w:val="uk-UA"/>
        </w:rPr>
        <w:t xml:space="preserve"> Академії медичних наук України" тактика збер</w:t>
      </w:r>
      <w:r>
        <w:rPr>
          <w:lang w:val="uk-UA"/>
        </w:rPr>
        <w:t>е</w:t>
      </w:r>
      <w:r>
        <w:rPr>
          <w:lang w:val="uk-UA"/>
        </w:rPr>
        <w:t xml:space="preserve">ження уражених кістковими пухлинами  кінцівок використовується більше 50 років. Опит лікування великої кількості таких хворих довів, що тактика </w:t>
      </w:r>
      <w:proofErr w:type="spellStart"/>
      <w:r>
        <w:rPr>
          <w:lang w:val="uk-UA"/>
        </w:rPr>
        <w:lastRenderedPageBreak/>
        <w:t>органозберігального</w:t>
      </w:r>
      <w:proofErr w:type="spellEnd"/>
      <w:r>
        <w:rPr>
          <w:lang w:val="uk-UA"/>
        </w:rPr>
        <w:t xml:space="preserve"> лікування на відміну від ампутації не тільки не вкор</w:t>
      </w:r>
      <w:r>
        <w:rPr>
          <w:lang w:val="uk-UA"/>
        </w:rPr>
        <w:t>о</w:t>
      </w:r>
      <w:r>
        <w:rPr>
          <w:lang w:val="uk-UA"/>
        </w:rPr>
        <w:t>чує життя людини, а й значно покращує його якість, створює менше пс</w:t>
      </w:r>
      <w:r>
        <w:rPr>
          <w:lang w:val="uk-UA"/>
        </w:rPr>
        <w:t>и</w:t>
      </w:r>
      <w:r>
        <w:rPr>
          <w:lang w:val="uk-UA"/>
        </w:rPr>
        <w:t>хологічних проблем.</w:t>
      </w:r>
    </w:p>
    <w:p w:rsidR="00C12095" w:rsidRDefault="00C12095" w:rsidP="00C12095">
      <w:pPr>
        <w:pStyle w:val="affffffffc"/>
        <w:widowControl w:val="0"/>
        <w:spacing w:line="360" w:lineRule="auto"/>
        <w:ind w:firstLine="720"/>
        <w:rPr>
          <w:lang w:val="uk-UA"/>
        </w:rPr>
      </w:pPr>
      <w:r>
        <w:rPr>
          <w:lang w:val="uk-UA"/>
        </w:rPr>
        <w:t>Вуглецеві композитні матеріали давно і ефективно використовуют</w:t>
      </w:r>
      <w:r>
        <w:rPr>
          <w:lang w:val="uk-UA"/>
        </w:rPr>
        <w:t>ь</w:t>
      </w:r>
      <w:r>
        <w:rPr>
          <w:lang w:val="uk-UA"/>
        </w:rPr>
        <w:t>ся у медичній практиці, зокрема в ортопедії та травматології. Їх викори</w:t>
      </w:r>
      <w:r>
        <w:rPr>
          <w:lang w:val="uk-UA"/>
        </w:rPr>
        <w:t>с</w:t>
      </w:r>
      <w:r>
        <w:rPr>
          <w:lang w:val="uk-UA"/>
        </w:rPr>
        <w:t>товують для остеосинтезу при переломах довгих кісток, для пластичного відновлення зв’язок, виготовлення ендопротезів, заміщення невеликих кі</w:t>
      </w:r>
      <w:r>
        <w:rPr>
          <w:lang w:val="uk-UA"/>
        </w:rPr>
        <w:t>с</w:t>
      </w:r>
      <w:r>
        <w:rPr>
          <w:lang w:val="uk-UA"/>
        </w:rPr>
        <w:t>ткових дефектів тощо [10-12]. Виконано багато досліджень з вивчення м</w:t>
      </w:r>
      <w:r>
        <w:rPr>
          <w:lang w:val="uk-UA"/>
        </w:rPr>
        <w:t>о</w:t>
      </w:r>
      <w:r>
        <w:rPr>
          <w:lang w:val="uk-UA"/>
        </w:rPr>
        <w:t>жливості ефективнішого використання вуглецевого композитного матері</w:t>
      </w:r>
      <w:r>
        <w:rPr>
          <w:lang w:val="uk-UA"/>
        </w:rPr>
        <w:t>а</w:t>
      </w:r>
      <w:r>
        <w:rPr>
          <w:lang w:val="uk-UA"/>
        </w:rPr>
        <w:t xml:space="preserve">лу. </w:t>
      </w:r>
    </w:p>
    <w:p w:rsidR="00C12095" w:rsidRDefault="00C12095" w:rsidP="00C12095">
      <w:pPr>
        <w:widowControl w:val="0"/>
        <w:spacing w:line="360" w:lineRule="auto"/>
        <w:ind w:firstLine="720"/>
        <w:jc w:val="both"/>
        <w:rPr>
          <w:sz w:val="28"/>
          <w:lang w:val="uk-UA"/>
        </w:rPr>
      </w:pPr>
      <w:r>
        <w:rPr>
          <w:sz w:val="28"/>
          <w:lang w:val="uk-UA"/>
        </w:rPr>
        <w:t>За останні роки збільшилась кількість досліджень з експериментал</w:t>
      </w:r>
      <w:r>
        <w:rPr>
          <w:sz w:val="28"/>
          <w:lang w:val="uk-UA"/>
        </w:rPr>
        <w:t>ь</w:t>
      </w:r>
      <w:r>
        <w:rPr>
          <w:sz w:val="28"/>
          <w:lang w:val="uk-UA"/>
        </w:rPr>
        <w:t>ного вивчення різних видів вуглецевих матеріалів та їх впливу на культуру тканин. Такі дослідження проводилися на культурі остеобластів [13,14], також в експерименті на тваринах [15-17] та у клініці [18,19].</w:t>
      </w:r>
    </w:p>
    <w:p w:rsidR="00C12095" w:rsidRDefault="00C12095" w:rsidP="00C12095">
      <w:pPr>
        <w:widowControl w:val="0"/>
        <w:spacing w:line="360" w:lineRule="auto"/>
        <w:ind w:firstLine="720"/>
        <w:jc w:val="both"/>
        <w:rPr>
          <w:sz w:val="28"/>
          <w:lang w:val="uk-UA"/>
        </w:rPr>
      </w:pPr>
      <w:r>
        <w:rPr>
          <w:sz w:val="28"/>
          <w:lang w:val="uk-UA"/>
        </w:rPr>
        <w:t>Ці та багато інших досліджень довели, що композиційні матеріали на основі вуглецю є матеріалами біологічно інертними, викликають мінімал</w:t>
      </w:r>
      <w:r>
        <w:rPr>
          <w:sz w:val="28"/>
          <w:lang w:val="uk-UA"/>
        </w:rPr>
        <w:t>ь</w:t>
      </w:r>
      <w:r>
        <w:rPr>
          <w:sz w:val="28"/>
          <w:lang w:val="uk-UA"/>
        </w:rPr>
        <w:t>ну запальну реакцію в оточуючих тканинах і можуть бути використаними в як</w:t>
      </w:r>
      <w:r>
        <w:rPr>
          <w:sz w:val="28"/>
          <w:lang w:val="uk-UA"/>
        </w:rPr>
        <w:t>о</w:t>
      </w:r>
      <w:r>
        <w:rPr>
          <w:sz w:val="28"/>
          <w:lang w:val="uk-UA"/>
        </w:rPr>
        <w:t>сті заглибних імплантатів з тривалим терміном дії.</w:t>
      </w:r>
    </w:p>
    <w:p w:rsidR="00C12095" w:rsidRDefault="00C12095" w:rsidP="00C12095">
      <w:pPr>
        <w:widowControl w:val="0"/>
        <w:spacing w:line="360" w:lineRule="auto"/>
        <w:ind w:right="-5" w:firstLine="748"/>
        <w:jc w:val="both"/>
        <w:rPr>
          <w:sz w:val="28"/>
          <w:lang w:val="uk-UA"/>
        </w:rPr>
      </w:pPr>
      <w:r>
        <w:rPr>
          <w:sz w:val="28"/>
          <w:lang w:val="uk-UA"/>
        </w:rPr>
        <w:t>Складність оперативного лікування патологічних переломів довгих кісток та заміщення великих кісткових дефектів полягає у тому, що суча</w:t>
      </w:r>
      <w:r>
        <w:rPr>
          <w:sz w:val="28"/>
          <w:lang w:val="uk-UA"/>
        </w:rPr>
        <w:t>с</w:t>
      </w:r>
      <w:r>
        <w:rPr>
          <w:sz w:val="28"/>
          <w:lang w:val="uk-UA"/>
        </w:rPr>
        <w:t>ними стандартними засобами остеосинтезу не вдається забезпечити головні необхідні в</w:t>
      </w:r>
      <w:r>
        <w:rPr>
          <w:sz w:val="28"/>
          <w:lang w:val="uk-UA"/>
        </w:rPr>
        <w:t>и</w:t>
      </w:r>
      <w:r>
        <w:rPr>
          <w:sz w:val="28"/>
          <w:lang w:val="uk-UA"/>
        </w:rPr>
        <w:t>моги. А саме:</w:t>
      </w:r>
    </w:p>
    <w:p w:rsidR="00C12095" w:rsidRDefault="00C12095" w:rsidP="00C12095">
      <w:pPr>
        <w:widowControl w:val="0"/>
        <w:numPr>
          <w:ilvl w:val="0"/>
          <w:numId w:val="64"/>
        </w:numPr>
        <w:tabs>
          <w:tab w:val="clear" w:pos="1468"/>
          <w:tab w:val="num" w:pos="900"/>
        </w:tabs>
        <w:suppressAutoHyphens w:val="0"/>
        <w:spacing w:line="360" w:lineRule="auto"/>
        <w:ind w:left="900" w:right="-5"/>
        <w:jc w:val="both"/>
        <w:rPr>
          <w:sz w:val="28"/>
          <w:lang w:val="uk-UA"/>
        </w:rPr>
      </w:pPr>
      <w:r>
        <w:rPr>
          <w:sz w:val="28"/>
          <w:lang w:val="uk-UA"/>
        </w:rPr>
        <w:t xml:space="preserve">стабільність фіксації фрагментів кісток на тривалий строк; </w:t>
      </w:r>
    </w:p>
    <w:p w:rsidR="00C12095" w:rsidRDefault="00C12095" w:rsidP="00C12095">
      <w:pPr>
        <w:widowControl w:val="0"/>
        <w:numPr>
          <w:ilvl w:val="0"/>
          <w:numId w:val="64"/>
        </w:numPr>
        <w:tabs>
          <w:tab w:val="clear" w:pos="1468"/>
          <w:tab w:val="num" w:pos="900"/>
        </w:tabs>
        <w:suppressAutoHyphens w:val="0"/>
        <w:spacing w:line="360" w:lineRule="auto"/>
        <w:ind w:left="900" w:right="-5"/>
        <w:jc w:val="both"/>
        <w:rPr>
          <w:sz w:val="28"/>
          <w:lang w:val="uk-UA"/>
        </w:rPr>
      </w:pPr>
      <w:r>
        <w:rPr>
          <w:sz w:val="28"/>
          <w:lang w:val="uk-UA"/>
        </w:rPr>
        <w:t>можливість раннього функціонального навантаження кінцівки, що дуже важливо для знесилених онкологічних хворих;</w:t>
      </w:r>
    </w:p>
    <w:p w:rsidR="00C12095" w:rsidRDefault="00C12095" w:rsidP="00C12095">
      <w:pPr>
        <w:widowControl w:val="0"/>
        <w:numPr>
          <w:ilvl w:val="0"/>
          <w:numId w:val="64"/>
        </w:numPr>
        <w:tabs>
          <w:tab w:val="clear" w:pos="1468"/>
          <w:tab w:val="num" w:pos="900"/>
        </w:tabs>
        <w:suppressAutoHyphens w:val="0"/>
        <w:spacing w:line="360" w:lineRule="auto"/>
        <w:ind w:left="900" w:right="-5"/>
        <w:jc w:val="both"/>
        <w:rPr>
          <w:sz w:val="28"/>
          <w:lang w:val="uk-UA"/>
        </w:rPr>
      </w:pPr>
      <w:r>
        <w:rPr>
          <w:sz w:val="28"/>
          <w:lang w:val="uk-UA"/>
        </w:rPr>
        <w:t>швидкого відновлення м’язової активності до рівня, що передував операції.</w:t>
      </w:r>
    </w:p>
    <w:p w:rsidR="00C12095" w:rsidRDefault="00C12095" w:rsidP="00C12095">
      <w:pPr>
        <w:pStyle w:val="affffffffc"/>
        <w:widowControl w:val="0"/>
        <w:spacing w:line="360" w:lineRule="auto"/>
        <w:ind w:firstLine="720"/>
        <w:rPr>
          <w:lang w:val="uk-UA"/>
        </w:rPr>
      </w:pPr>
      <w:r>
        <w:rPr>
          <w:lang w:val="uk-UA"/>
        </w:rPr>
        <w:t xml:space="preserve">Тому при лікуванні хворих з </w:t>
      </w:r>
      <w:proofErr w:type="spellStart"/>
      <w:r>
        <w:rPr>
          <w:lang w:val="uk-UA"/>
        </w:rPr>
        <w:t>післярезекційними</w:t>
      </w:r>
      <w:proofErr w:type="spellEnd"/>
      <w:r>
        <w:rPr>
          <w:lang w:val="uk-UA"/>
        </w:rPr>
        <w:t xml:space="preserve"> сегментарними дефектами довгих кісток або з патологічними переломами внаслідок метаст</w:t>
      </w:r>
      <w:r>
        <w:rPr>
          <w:lang w:val="uk-UA"/>
        </w:rPr>
        <w:t>а</w:t>
      </w:r>
      <w:r>
        <w:rPr>
          <w:lang w:val="uk-UA"/>
        </w:rPr>
        <w:t xml:space="preserve">зування виникає </w:t>
      </w:r>
      <w:r>
        <w:rPr>
          <w:u w:val="single"/>
          <w:lang w:val="uk-UA"/>
        </w:rPr>
        <w:t>проблемна ситуація</w:t>
      </w:r>
      <w:r>
        <w:rPr>
          <w:lang w:val="uk-UA"/>
        </w:rPr>
        <w:t>, яку можна сформулювати наступним чином:</w:t>
      </w:r>
    </w:p>
    <w:p w:rsidR="00C12095" w:rsidRDefault="00C12095" w:rsidP="00C12095">
      <w:pPr>
        <w:pStyle w:val="affffffffc"/>
        <w:widowControl w:val="0"/>
        <w:spacing w:line="360" w:lineRule="auto"/>
        <w:ind w:left="900"/>
        <w:rPr>
          <w:lang w:val="uk-UA"/>
        </w:rPr>
      </w:pPr>
      <w:r>
        <w:rPr>
          <w:lang w:val="uk-UA"/>
        </w:rPr>
        <w:t>«заміщення великих дефектів довгих кісток кінцівок після вид</w:t>
      </w:r>
      <w:r>
        <w:rPr>
          <w:lang w:val="uk-UA"/>
        </w:rPr>
        <w:t>а</w:t>
      </w:r>
      <w:r>
        <w:rPr>
          <w:lang w:val="uk-UA"/>
        </w:rPr>
        <w:t xml:space="preserve">лення </w:t>
      </w:r>
      <w:r>
        <w:rPr>
          <w:lang w:val="uk-UA"/>
        </w:rPr>
        <w:lastRenderedPageBreak/>
        <w:t>пухлин або при лікуванні патологічних переломів зараз в</w:t>
      </w:r>
      <w:r>
        <w:rPr>
          <w:lang w:val="uk-UA"/>
        </w:rPr>
        <w:t>и</w:t>
      </w:r>
      <w:r>
        <w:rPr>
          <w:lang w:val="uk-UA"/>
        </w:rPr>
        <w:t>конується тільки із застосуванням металевих або металокерамічних (металополімерних) імплантатів, які на порядок відрізняються від кісткової тканини за механічними властивостями, строками вигот</w:t>
      </w:r>
      <w:r>
        <w:rPr>
          <w:lang w:val="uk-UA"/>
        </w:rPr>
        <w:t>о</w:t>
      </w:r>
      <w:r>
        <w:rPr>
          <w:lang w:val="uk-UA"/>
        </w:rPr>
        <w:t>влення та вартістю кінцевої продукції. Відсутність можливості в</w:t>
      </w:r>
      <w:r>
        <w:rPr>
          <w:lang w:val="uk-UA"/>
        </w:rPr>
        <w:t>и</w:t>
      </w:r>
      <w:r>
        <w:rPr>
          <w:lang w:val="uk-UA"/>
        </w:rPr>
        <w:t xml:space="preserve">користання алотрансплантатів суттєво зменшила обсяг </w:t>
      </w:r>
      <w:proofErr w:type="spellStart"/>
      <w:r>
        <w:rPr>
          <w:lang w:val="uk-UA"/>
        </w:rPr>
        <w:t>органозб</w:t>
      </w:r>
      <w:r>
        <w:rPr>
          <w:lang w:val="uk-UA"/>
        </w:rPr>
        <w:t>е</w:t>
      </w:r>
      <w:r>
        <w:rPr>
          <w:lang w:val="uk-UA"/>
        </w:rPr>
        <w:t>рігальних</w:t>
      </w:r>
      <w:proofErr w:type="spellEnd"/>
      <w:r>
        <w:rPr>
          <w:lang w:val="uk-UA"/>
        </w:rPr>
        <w:t xml:space="preserve"> операцій, а альтернативи використанню алотрансплант</w:t>
      </w:r>
      <w:r>
        <w:rPr>
          <w:lang w:val="uk-UA"/>
        </w:rPr>
        <w:t>а</w:t>
      </w:r>
      <w:r>
        <w:rPr>
          <w:lang w:val="uk-UA"/>
        </w:rPr>
        <w:t>тів зараз немає, що і створює проблемну сит</w:t>
      </w:r>
      <w:r>
        <w:rPr>
          <w:lang w:val="uk-UA"/>
        </w:rPr>
        <w:t>у</w:t>
      </w:r>
      <w:r>
        <w:rPr>
          <w:lang w:val="uk-UA"/>
        </w:rPr>
        <w:t xml:space="preserve">ацію». </w:t>
      </w:r>
    </w:p>
    <w:p w:rsidR="00C12095" w:rsidRDefault="00C12095" w:rsidP="00C12095">
      <w:pPr>
        <w:widowControl w:val="0"/>
        <w:spacing w:line="360" w:lineRule="auto"/>
        <w:ind w:firstLine="748"/>
        <w:jc w:val="both"/>
        <w:rPr>
          <w:sz w:val="28"/>
          <w:lang w:val="uk-UA"/>
        </w:rPr>
      </w:pPr>
      <w:r>
        <w:rPr>
          <w:sz w:val="28"/>
          <w:lang w:val="uk-UA"/>
        </w:rPr>
        <w:t>Використання нових видів імплантатів, зокрема вуглець-вуглецевих композиційних матеріалів (ВВКМ), дозволить вирішити не тільки пробл</w:t>
      </w:r>
      <w:r>
        <w:rPr>
          <w:sz w:val="28"/>
          <w:lang w:val="uk-UA"/>
        </w:rPr>
        <w:t>е</w:t>
      </w:r>
      <w:r>
        <w:rPr>
          <w:sz w:val="28"/>
          <w:lang w:val="uk-UA"/>
        </w:rPr>
        <w:t>му заміщення дефекту довгої кістки будь якої локалізації та довжини, але і забезпечити надійне довготривале механічне з’єднання кісткових фрагме</w:t>
      </w:r>
      <w:r>
        <w:rPr>
          <w:sz w:val="28"/>
          <w:lang w:val="uk-UA"/>
        </w:rPr>
        <w:t>н</w:t>
      </w:r>
      <w:r>
        <w:rPr>
          <w:sz w:val="28"/>
          <w:lang w:val="uk-UA"/>
        </w:rPr>
        <w:t xml:space="preserve">тів, швидко відновити </w:t>
      </w:r>
      <w:proofErr w:type="spellStart"/>
      <w:r>
        <w:rPr>
          <w:sz w:val="28"/>
          <w:lang w:val="uk-UA"/>
        </w:rPr>
        <w:t>опороздатність</w:t>
      </w:r>
      <w:proofErr w:type="spellEnd"/>
      <w:r>
        <w:rPr>
          <w:sz w:val="28"/>
          <w:lang w:val="uk-UA"/>
        </w:rPr>
        <w:t xml:space="preserve"> оперованої кінцівки, залишає мо</w:t>
      </w:r>
      <w:r>
        <w:rPr>
          <w:sz w:val="28"/>
          <w:lang w:val="uk-UA"/>
        </w:rPr>
        <w:t>ж</w:t>
      </w:r>
      <w:r>
        <w:rPr>
          <w:sz w:val="28"/>
          <w:lang w:val="uk-UA"/>
        </w:rPr>
        <w:t>ливість, при необхідності, проводити п</w:t>
      </w:r>
      <w:r>
        <w:rPr>
          <w:sz w:val="28"/>
          <w:lang w:val="uk-UA"/>
        </w:rPr>
        <w:t>о</w:t>
      </w:r>
      <w:r>
        <w:rPr>
          <w:sz w:val="28"/>
          <w:lang w:val="uk-UA"/>
        </w:rPr>
        <w:t>вторні курси променевої терапії.</w:t>
      </w:r>
    </w:p>
    <w:p w:rsidR="00C12095" w:rsidRDefault="00C12095" w:rsidP="00C12095">
      <w:pPr>
        <w:widowControl w:val="0"/>
        <w:spacing w:line="360" w:lineRule="auto"/>
        <w:ind w:firstLine="748"/>
        <w:jc w:val="both"/>
        <w:rPr>
          <w:sz w:val="28"/>
          <w:lang w:val="uk-UA"/>
        </w:rPr>
      </w:pPr>
      <w:r>
        <w:rPr>
          <w:sz w:val="28"/>
          <w:lang w:val="uk-UA"/>
        </w:rPr>
        <w:t>Суттєве покращання результатів лікування хворих з дефектами кі</w:t>
      </w:r>
      <w:r>
        <w:rPr>
          <w:sz w:val="28"/>
          <w:lang w:val="uk-UA"/>
        </w:rPr>
        <w:t>с</w:t>
      </w:r>
      <w:r>
        <w:rPr>
          <w:sz w:val="28"/>
          <w:lang w:val="uk-UA"/>
        </w:rPr>
        <w:t>ток після видалення пухлин або при лікуванні патологічних переломів м</w:t>
      </w:r>
      <w:r>
        <w:rPr>
          <w:sz w:val="28"/>
          <w:lang w:val="uk-UA"/>
        </w:rPr>
        <w:t>о</w:t>
      </w:r>
      <w:r>
        <w:rPr>
          <w:sz w:val="28"/>
          <w:lang w:val="uk-UA"/>
        </w:rPr>
        <w:t>жливо шляхом:</w:t>
      </w:r>
    </w:p>
    <w:p w:rsidR="00C12095" w:rsidRDefault="00C12095" w:rsidP="00C12095">
      <w:pPr>
        <w:pStyle w:val="affffffffc"/>
        <w:widowControl w:val="0"/>
        <w:numPr>
          <w:ilvl w:val="0"/>
          <w:numId w:val="65"/>
        </w:numPr>
        <w:tabs>
          <w:tab w:val="clear" w:pos="1515"/>
          <w:tab w:val="num" w:pos="720"/>
          <w:tab w:val="num" w:pos="1620"/>
        </w:tabs>
        <w:suppressAutoHyphens w:val="0"/>
        <w:spacing w:after="0" w:line="360" w:lineRule="auto"/>
        <w:ind w:left="720" w:right="-5" w:hanging="360"/>
        <w:jc w:val="both"/>
        <w:rPr>
          <w:lang w:val="uk-UA"/>
        </w:rPr>
      </w:pPr>
      <w:r>
        <w:rPr>
          <w:lang w:val="uk-UA"/>
        </w:rPr>
        <w:t>розробки нових видів імплантатів для заміщення сегментарних деф</w:t>
      </w:r>
      <w:r>
        <w:rPr>
          <w:lang w:val="uk-UA"/>
        </w:rPr>
        <w:t>е</w:t>
      </w:r>
      <w:r>
        <w:rPr>
          <w:lang w:val="uk-UA"/>
        </w:rPr>
        <w:t>ктів у вигляді пристроїв для з’єднання кісткових відламків;</w:t>
      </w:r>
    </w:p>
    <w:p w:rsidR="00C12095" w:rsidRDefault="00C12095" w:rsidP="00C12095">
      <w:pPr>
        <w:pStyle w:val="affffffffc"/>
        <w:widowControl w:val="0"/>
        <w:numPr>
          <w:ilvl w:val="0"/>
          <w:numId w:val="65"/>
        </w:numPr>
        <w:tabs>
          <w:tab w:val="clear" w:pos="1515"/>
          <w:tab w:val="num" w:pos="720"/>
          <w:tab w:val="num" w:pos="1620"/>
        </w:tabs>
        <w:suppressAutoHyphens w:val="0"/>
        <w:spacing w:after="0" w:line="360" w:lineRule="auto"/>
        <w:ind w:left="720" w:right="-5" w:hanging="360"/>
        <w:jc w:val="both"/>
        <w:rPr>
          <w:lang w:val="uk-UA"/>
        </w:rPr>
      </w:pPr>
      <w:r>
        <w:rPr>
          <w:lang w:val="uk-UA"/>
        </w:rPr>
        <w:t>вивчення можливостей з’єднання імплантатів з кісткою, дослідження оптимальних видів з’єднання, при необхідності шляхом розробки нових;</w:t>
      </w:r>
    </w:p>
    <w:p w:rsidR="00C12095" w:rsidRDefault="00C12095" w:rsidP="00C12095">
      <w:pPr>
        <w:pStyle w:val="affffffffc"/>
        <w:widowControl w:val="0"/>
        <w:numPr>
          <w:ilvl w:val="0"/>
          <w:numId w:val="65"/>
        </w:numPr>
        <w:tabs>
          <w:tab w:val="clear" w:pos="1515"/>
          <w:tab w:val="num" w:pos="720"/>
          <w:tab w:val="num" w:pos="1620"/>
        </w:tabs>
        <w:suppressAutoHyphens w:val="0"/>
        <w:spacing w:after="0" w:line="360" w:lineRule="auto"/>
        <w:ind w:left="720" w:right="-5" w:hanging="360"/>
        <w:jc w:val="both"/>
        <w:rPr>
          <w:lang w:val="uk-UA"/>
        </w:rPr>
      </w:pPr>
      <w:r>
        <w:rPr>
          <w:lang w:val="uk-UA"/>
        </w:rPr>
        <w:t>розробки технології використання імплантатів нового покоління з заданими параметрами міцно</w:t>
      </w:r>
      <w:r>
        <w:rPr>
          <w:lang w:val="uk-UA"/>
        </w:rPr>
        <w:t>с</w:t>
      </w:r>
      <w:r>
        <w:rPr>
          <w:lang w:val="uk-UA"/>
        </w:rPr>
        <w:t>ті.</w:t>
      </w:r>
    </w:p>
    <w:p w:rsidR="00C12095" w:rsidRDefault="00C12095" w:rsidP="00C12095">
      <w:pPr>
        <w:widowControl w:val="0"/>
        <w:spacing w:line="360" w:lineRule="auto"/>
        <w:ind w:firstLine="748"/>
        <w:jc w:val="both"/>
        <w:rPr>
          <w:sz w:val="28"/>
          <w:lang w:val="uk-UA"/>
        </w:rPr>
      </w:pPr>
      <w:r>
        <w:rPr>
          <w:sz w:val="28"/>
          <w:lang w:val="uk-UA"/>
        </w:rPr>
        <w:t>Саме на вирішення цих питань спрямоване дане дослідження.</w:t>
      </w:r>
    </w:p>
    <w:p w:rsidR="00C12095" w:rsidRDefault="00C12095" w:rsidP="00C12095">
      <w:pPr>
        <w:pStyle w:val="BodyText25"/>
        <w:widowControl w:val="0"/>
        <w:tabs>
          <w:tab w:val="num" w:pos="0"/>
        </w:tabs>
        <w:spacing w:before="120" w:line="360" w:lineRule="auto"/>
        <w:ind w:firstLine="720"/>
        <w:rPr>
          <w:b/>
        </w:rPr>
      </w:pPr>
      <w:r>
        <w:rPr>
          <w:b/>
        </w:rPr>
        <w:t xml:space="preserve">Зв’язок роботи з науковими програмами, планами, темами. </w:t>
      </w:r>
    </w:p>
    <w:p w:rsidR="00C12095" w:rsidRDefault="00C12095" w:rsidP="00C12095">
      <w:pPr>
        <w:pStyle w:val="BodyText25"/>
        <w:widowControl w:val="0"/>
        <w:tabs>
          <w:tab w:val="num" w:pos="0"/>
        </w:tabs>
        <w:spacing w:line="360" w:lineRule="auto"/>
        <w:ind w:firstLine="720"/>
      </w:pPr>
      <w:r>
        <w:t>Дисертацію виконано згідно з планом науково-дослідних робіт Де</w:t>
      </w:r>
      <w:r>
        <w:t>р</w:t>
      </w:r>
      <w:r>
        <w:t xml:space="preserve">жавної установи "Інститут патології хребта та суглобів імені професора </w:t>
      </w:r>
      <w:proofErr w:type="spellStart"/>
      <w:r>
        <w:t>М.І.Ситенка</w:t>
      </w:r>
      <w:proofErr w:type="spellEnd"/>
      <w:r>
        <w:t xml:space="preserve"> Академії медичних наук України" «Розробити нові високот</w:t>
      </w:r>
      <w:r>
        <w:t>е</w:t>
      </w:r>
      <w:r>
        <w:t xml:space="preserve">хнологічні способи остеосинтезу та заміщення кісткових дефектів у літніх людей імплантатами на основі корунду та вуглецю» (шифр теми ЦФ.2004.4, держреєстрація № 0104U002090). Автор виконав аналіз </w:t>
      </w:r>
      <w:proofErr w:type="spellStart"/>
      <w:r>
        <w:t>мет</w:t>
      </w:r>
      <w:r>
        <w:t>о</w:t>
      </w:r>
      <w:r>
        <w:t>дик</w:t>
      </w:r>
      <w:proofErr w:type="spellEnd"/>
      <w:r>
        <w:t xml:space="preserve"> заміщення </w:t>
      </w:r>
      <w:proofErr w:type="spellStart"/>
      <w:r>
        <w:t>діафізарного</w:t>
      </w:r>
      <w:proofErr w:type="spellEnd"/>
      <w:r>
        <w:t xml:space="preserve"> </w:t>
      </w:r>
      <w:r>
        <w:lastRenderedPageBreak/>
        <w:t>кісткового дефекту; проаналізував різні моделі з’єднання кісткових фрагментів шляхом математичного моделювання (з використанням методу кінцевих елементів); дослідив електрохімічні властивості імплант</w:t>
      </w:r>
      <w:r>
        <w:t>а</w:t>
      </w:r>
      <w:r>
        <w:t xml:space="preserve">тів з ВВКМ, що працюють у </w:t>
      </w:r>
      <w:proofErr w:type="spellStart"/>
      <w:r>
        <w:t>гальванопарі</w:t>
      </w:r>
      <w:proofErr w:type="spellEnd"/>
      <w:r>
        <w:t xml:space="preserve"> з металевими фіксаторами із захисним покриттям; розробив методики та імплантати для заміщення </w:t>
      </w:r>
      <w:proofErr w:type="spellStart"/>
      <w:r>
        <w:t>діафізарних</w:t>
      </w:r>
      <w:proofErr w:type="spellEnd"/>
      <w:r>
        <w:t xml:space="preserve"> дефектів довгої кістки; прийняв участь у </w:t>
      </w:r>
      <w:proofErr w:type="spellStart"/>
      <w:r>
        <w:t>гістомо</w:t>
      </w:r>
      <w:r>
        <w:t>р</w:t>
      </w:r>
      <w:r>
        <w:t>фологічних</w:t>
      </w:r>
      <w:proofErr w:type="spellEnd"/>
      <w:r>
        <w:t xml:space="preserve"> дослідженнях органів та тканин експериментальних тварин в умовах імплантації вуглецевого матеріалу в різні строки. А також згідно договору про наукову співпрацю між Державною установою "Інститут п</w:t>
      </w:r>
      <w:r>
        <w:t>а</w:t>
      </w:r>
      <w:r>
        <w:t xml:space="preserve">тології хребта та суглобів імені професора </w:t>
      </w:r>
      <w:proofErr w:type="spellStart"/>
      <w:r>
        <w:t>М.І.Ситенка</w:t>
      </w:r>
      <w:proofErr w:type="spellEnd"/>
      <w:r>
        <w:t xml:space="preserve"> Академії меди</w:t>
      </w:r>
      <w:r>
        <w:t>ч</w:t>
      </w:r>
      <w:r>
        <w:t>них наук України" і Науково-дослідним інститутом травматології та ортопедії Донецького національного медичн</w:t>
      </w:r>
      <w:r>
        <w:t>о</w:t>
      </w:r>
      <w:r>
        <w:t>го університету ім. </w:t>
      </w:r>
      <w:proofErr w:type="spellStart"/>
      <w:r>
        <w:t>М.Горького</w:t>
      </w:r>
      <w:proofErr w:type="spellEnd"/>
      <w:r>
        <w:t xml:space="preserve"> МОЗ України, який передбачав спільне виконання  науково-дослідної роботи  «Розро</w:t>
      </w:r>
      <w:r>
        <w:t>б</w:t>
      </w:r>
      <w:r>
        <w:t>ка нових медичних технологій комплексного лікування злоякісних п</w:t>
      </w:r>
      <w:r>
        <w:t>у</w:t>
      </w:r>
      <w:r>
        <w:t xml:space="preserve">хлин при ураженнях </w:t>
      </w:r>
      <w:proofErr w:type="spellStart"/>
      <w:r>
        <w:t>діафізів</w:t>
      </w:r>
      <w:proofErr w:type="spellEnd"/>
      <w:r>
        <w:t xml:space="preserve"> довгих кісток» (шифр теми МК 06.04.08, держреєстрація №  0105U008707), автор  приймав  участь у підборі  паці</w:t>
      </w:r>
      <w:r>
        <w:t>є</w:t>
      </w:r>
      <w:r>
        <w:t xml:space="preserve">нтів  для  клінічної  апробації  розробленої  методики  заміщення  дефектів </w:t>
      </w:r>
    </w:p>
    <w:p w:rsidR="00C12095" w:rsidRDefault="00C12095" w:rsidP="00C12095">
      <w:pPr>
        <w:pStyle w:val="BodyText25"/>
        <w:widowControl w:val="0"/>
        <w:tabs>
          <w:tab w:val="num" w:pos="0"/>
        </w:tabs>
        <w:spacing w:line="360" w:lineRule="auto"/>
        <w:ind w:firstLine="720"/>
      </w:pPr>
    </w:p>
    <w:p w:rsidR="00C12095" w:rsidRDefault="00C12095" w:rsidP="00C12095">
      <w:pPr>
        <w:pStyle w:val="BodyText25"/>
        <w:widowControl w:val="0"/>
        <w:tabs>
          <w:tab w:val="num" w:pos="0"/>
        </w:tabs>
        <w:spacing w:line="360" w:lineRule="auto"/>
        <w:ind w:firstLine="720"/>
      </w:pPr>
    </w:p>
    <w:p w:rsidR="00C12095" w:rsidRDefault="00C12095" w:rsidP="00C12095">
      <w:pPr>
        <w:pStyle w:val="BodyText25"/>
        <w:widowControl w:val="0"/>
        <w:tabs>
          <w:tab w:val="num" w:pos="0"/>
        </w:tabs>
        <w:spacing w:line="360" w:lineRule="auto"/>
        <w:ind w:firstLine="0"/>
      </w:pPr>
      <w:r>
        <w:t>довгої кіс</w:t>
      </w:r>
      <w:r>
        <w:t>т</w:t>
      </w:r>
      <w:r>
        <w:t>ки.</w:t>
      </w:r>
    </w:p>
    <w:p w:rsidR="00C12095" w:rsidRDefault="00C12095" w:rsidP="00C12095">
      <w:pPr>
        <w:widowControl w:val="0"/>
        <w:spacing w:line="360" w:lineRule="auto"/>
        <w:ind w:firstLine="720"/>
        <w:jc w:val="both"/>
        <w:rPr>
          <w:sz w:val="28"/>
          <w:u w:val="single"/>
          <w:lang w:val="uk-UA"/>
        </w:rPr>
      </w:pPr>
      <w:r>
        <w:rPr>
          <w:sz w:val="28"/>
          <w:u w:val="single"/>
          <w:lang w:val="uk-UA"/>
        </w:rPr>
        <w:t>Мета дослідження:</w:t>
      </w:r>
    </w:p>
    <w:p w:rsidR="00C12095" w:rsidRDefault="00C12095" w:rsidP="00C12095">
      <w:pPr>
        <w:widowControl w:val="0"/>
        <w:spacing w:line="360" w:lineRule="auto"/>
        <w:ind w:firstLine="720"/>
        <w:jc w:val="both"/>
        <w:rPr>
          <w:sz w:val="28"/>
          <w:u w:val="single"/>
          <w:lang w:val="uk-UA"/>
        </w:rPr>
      </w:pPr>
      <w:r>
        <w:rPr>
          <w:sz w:val="28"/>
          <w:lang w:val="uk-UA"/>
        </w:rPr>
        <w:t xml:space="preserve">Покращити можливості лікування хворих з </w:t>
      </w:r>
      <w:proofErr w:type="spellStart"/>
      <w:r>
        <w:rPr>
          <w:sz w:val="28"/>
          <w:lang w:val="uk-UA"/>
        </w:rPr>
        <w:t>післярезекційними</w:t>
      </w:r>
      <w:proofErr w:type="spellEnd"/>
      <w:r>
        <w:rPr>
          <w:sz w:val="28"/>
          <w:lang w:val="uk-UA"/>
        </w:rPr>
        <w:t xml:space="preserve"> деф</w:t>
      </w:r>
      <w:r>
        <w:rPr>
          <w:sz w:val="28"/>
          <w:lang w:val="uk-UA"/>
        </w:rPr>
        <w:t>е</w:t>
      </w:r>
      <w:r>
        <w:rPr>
          <w:sz w:val="28"/>
          <w:lang w:val="uk-UA"/>
        </w:rPr>
        <w:t>ктами довгих кісток та патологічними переломами шляхом розробки та е</w:t>
      </w:r>
      <w:r>
        <w:rPr>
          <w:sz w:val="28"/>
          <w:lang w:val="uk-UA"/>
        </w:rPr>
        <w:t>к</w:t>
      </w:r>
      <w:r>
        <w:rPr>
          <w:sz w:val="28"/>
          <w:lang w:val="uk-UA"/>
        </w:rPr>
        <w:t xml:space="preserve">спериментального обґрунтування </w:t>
      </w:r>
      <w:proofErr w:type="spellStart"/>
      <w:r>
        <w:rPr>
          <w:sz w:val="28"/>
          <w:lang w:val="uk-UA"/>
        </w:rPr>
        <w:t>методик</w:t>
      </w:r>
      <w:proofErr w:type="spellEnd"/>
      <w:r>
        <w:rPr>
          <w:sz w:val="28"/>
          <w:lang w:val="uk-UA"/>
        </w:rPr>
        <w:t xml:space="preserve"> заміщення кісткових дефектів штучними імплантатами з вуглець-вуглецевого композиційного матеріалу (ВВКМ).</w:t>
      </w:r>
    </w:p>
    <w:p w:rsidR="00C12095" w:rsidRDefault="00C12095" w:rsidP="00C12095">
      <w:pPr>
        <w:widowControl w:val="0"/>
        <w:spacing w:line="360" w:lineRule="auto"/>
        <w:ind w:firstLine="720"/>
        <w:jc w:val="both"/>
        <w:rPr>
          <w:sz w:val="28"/>
          <w:u w:val="single"/>
          <w:lang w:val="uk-UA"/>
        </w:rPr>
      </w:pPr>
      <w:r>
        <w:rPr>
          <w:sz w:val="28"/>
          <w:u w:val="single"/>
          <w:lang w:val="uk-UA"/>
        </w:rPr>
        <w:t>Завдання дослідження:</w:t>
      </w:r>
    </w:p>
    <w:p w:rsidR="00C12095" w:rsidRDefault="00C12095" w:rsidP="00C12095">
      <w:pPr>
        <w:widowControl w:val="0"/>
        <w:numPr>
          <w:ilvl w:val="0"/>
          <w:numId w:val="67"/>
        </w:numPr>
        <w:tabs>
          <w:tab w:val="clear" w:pos="1924"/>
          <w:tab w:val="left" w:pos="1080"/>
        </w:tabs>
        <w:suppressAutoHyphens w:val="0"/>
        <w:spacing w:line="360" w:lineRule="auto"/>
        <w:ind w:left="0" w:firstLine="748"/>
        <w:jc w:val="both"/>
        <w:rPr>
          <w:sz w:val="28"/>
          <w:lang w:val="uk-UA"/>
        </w:rPr>
      </w:pPr>
      <w:r>
        <w:rPr>
          <w:sz w:val="28"/>
          <w:lang w:val="uk-UA"/>
        </w:rPr>
        <w:t>На основі літературних даних розробити вимоги до моделі з’єднання фрагментів довгої кістки при заміщенні кісткових дефектів та патологічних п</w:t>
      </w:r>
      <w:r>
        <w:rPr>
          <w:sz w:val="28"/>
          <w:lang w:val="uk-UA"/>
        </w:rPr>
        <w:t>е</w:t>
      </w:r>
      <w:r>
        <w:rPr>
          <w:sz w:val="28"/>
          <w:lang w:val="uk-UA"/>
        </w:rPr>
        <w:t>реломів довгих кісток кінцівок.</w:t>
      </w:r>
    </w:p>
    <w:p w:rsidR="00C12095" w:rsidRDefault="00C12095" w:rsidP="00C12095">
      <w:pPr>
        <w:widowControl w:val="0"/>
        <w:numPr>
          <w:ilvl w:val="0"/>
          <w:numId w:val="67"/>
        </w:numPr>
        <w:tabs>
          <w:tab w:val="clear" w:pos="1924"/>
          <w:tab w:val="num" w:pos="0"/>
          <w:tab w:val="left" w:pos="1080"/>
        </w:tabs>
        <w:suppressAutoHyphens w:val="0"/>
        <w:spacing w:line="360" w:lineRule="auto"/>
        <w:ind w:left="0" w:firstLine="748"/>
        <w:jc w:val="both"/>
        <w:rPr>
          <w:sz w:val="28"/>
          <w:lang w:val="uk-UA"/>
        </w:rPr>
      </w:pPr>
      <w:r>
        <w:rPr>
          <w:sz w:val="28"/>
          <w:lang w:val="uk-UA"/>
        </w:rPr>
        <w:t xml:space="preserve">Вивчити в експерименті вплив вуглецевого матеріалу на кісткову тканину, </w:t>
      </w:r>
      <w:r>
        <w:rPr>
          <w:sz w:val="28"/>
          <w:lang w:val="uk-UA"/>
        </w:rPr>
        <w:lastRenderedPageBreak/>
        <w:t>м’які тканини, що його оточують, та віддалені  органи і тканини о</w:t>
      </w:r>
      <w:r>
        <w:rPr>
          <w:sz w:val="28"/>
          <w:lang w:val="uk-UA"/>
        </w:rPr>
        <w:t>р</w:t>
      </w:r>
      <w:r>
        <w:rPr>
          <w:sz w:val="28"/>
          <w:lang w:val="uk-UA"/>
        </w:rPr>
        <w:t>ганізму.</w:t>
      </w:r>
    </w:p>
    <w:p w:rsidR="00C12095" w:rsidRDefault="00C12095" w:rsidP="00C12095">
      <w:pPr>
        <w:widowControl w:val="0"/>
        <w:numPr>
          <w:ilvl w:val="0"/>
          <w:numId w:val="67"/>
        </w:numPr>
        <w:tabs>
          <w:tab w:val="clear" w:pos="1924"/>
          <w:tab w:val="num" w:pos="0"/>
          <w:tab w:val="left" w:pos="1080"/>
        </w:tabs>
        <w:suppressAutoHyphens w:val="0"/>
        <w:spacing w:line="360" w:lineRule="auto"/>
        <w:ind w:left="0" w:firstLine="748"/>
        <w:jc w:val="both"/>
        <w:rPr>
          <w:sz w:val="28"/>
          <w:lang w:val="uk-UA"/>
        </w:rPr>
      </w:pPr>
      <w:r>
        <w:rPr>
          <w:sz w:val="28"/>
          <w:lang w:val="uk-UA"/>
        </w:rPr>
        <w:t>Розробити зразки імплантатів з ВВКМ для заміщення сегмента</w:t>
      </w:r>
      <w:r>
        <w:rPr>
          <w:sz w:val="28"/>
          <w:lang w:val="uk-UA"/>
        </w:rPr>
        <w:t>р</w:t>
      </w:r>
      <w:r>
        <w:rPr>
          <w:sz w:val="28"/>
          <w:lang w:val="uk-UA"/>
        </w:rPr>
        <w:t>них дефектів довгої кістки.</w:t>
      </w:r>
    </w:p>
    <w:p w:rsidR="00C12095" w:rsidRDefault="00C12095" w:rsidP="00C12095">
      <w:pPr>
        <w:widowControl w:val="0"/>
        <w:numPr>
          <w:ilvl w:val="0"/>
          <w:numId w:val="67"/>
        </w:numPr>
        <w:tabs>
          <w:tab w:val="clear" w:pos="1924"/>
          <w:tab w:val="num" w:pos="0"/>
          <w:tab w:val="left" w:pos="1080"/>
        </w:tabs>
        <w:suppressAutoHyphens w:val="0"/>
        <w:spacing w:line="360" w:lineRule="auto"/>
        <w:ind w:left="0" w:firstLine="748"/>
        <w:jc w:val="both"/>
        <w:rPr>
          <w:sz w:val="28"/>
          <w:lang w:val="uk-UA"/>
        </w:rPr>
      </w:pPr>
      <w:r>
        <w:rPr>
          <w:sz w:val="28"/>
          <w:lang w:val="uk-UA"/>
        </w:rPr>
        <w:t>Розробити методики заміщення сегментарних дефектів довгої кі</w:t>
      </w:r>
      <w:r>
        <w:rPr>
          <w:sz w:val="28"/>
          <w:lang w:val="uk-UA"/>
        </w:rPr>
        <w:t>с</w:t>
      </w:r>
      <w:r>
        <w:rPr>
          <w:sz w:val="28"/>
          <w:lang w:val="uk-UA"/>
        </w:rPr>
        <w:t>тки після резекції злоякісних  пухлин.</w:t>
      </w:r>
    </w:p>
    <w:p w:rsidR="00C12095" w:rsidRDefault="00C12095" w:rsidP="00C12095">
      <w:pPr>
        <w:widowControl w:val="0"/>
        <w:numPr>
          <w:ilvl w:val="0"/>
          <w:numId w:val="67"/>
        </w:numPr>
        <w:tabs>
          <w:tab w:val="clear" w:pos="1924"/>
          <w:tab w:val="num" w:pos="0"/>
          <w:tab w:val="left" w:pos="1080"/>
        </w:tabs>
        <w:suppressAutoHyphens w:val="0"/>
        <w:spacing w:line="360" w:lineRule="auto"/>
        <w:ind w:left="0" w:firstLine="748"/>
        <w:jc w:val="both"/>
        <w:rPr>
          <w:sz w:val="28"/>
          <w:lang w:val="uk-UA"/>
        </w:rPr>
      </w:pPr>
      <w:r>
        <w:rPr>
          <w:sz w:val="28"/>
          <w:lang w:val="uk-UA"/>
        </w:rPr>
        <w:t>На підставі математичного моделювання методом кінцевих ел</w:t>
      </w:r>
      <w:r>
        <w:rPr>
          <w:sz w:val="28"/>
          <w:lang w:val="uk-UA"/>
        </w:rPr>
        <w:t>е</w:t>
      </w:r>
      <w:r>
        <w:rPr>
          <w:sz w:val="28"/>
          <w:lang w:val="uk-UA"/>
        </w:rPr>
        <w:t>ментів провести дослідження якості механічного з’єднання кісткових фр</w:t>
      </w:r>
      <w:r>
        <w:rPr>
          <w:sz w:val="28"/>
          <w:lang w:val="uk-UA"/>
        </w:rPr>
        <w:t>а</w:t>
      </w:r>
      <w:r>
        <w:rPr>
          <w:sz w:val="28"/>
          <w:lang w:val="uk-UA"/>
        </w:rPr>
        <w:t>гментів при сегментарних дефектах довгих кісток імплантат</w:t>
      </w:r>
      <w:r>
        <w:rPr>
          <w:sz w:val="28"/>
          <w:lang w:val="uk-UA"/>
        </w:rPr>
        <w:t>а</w:t>
      </w:r>
      <w:r>
        <w:rPr>
          <w:sz w:val="28"/>
          <w:lang w:val="uk-UA"/>
        </w:rPr>
        <w:t>ми з ВВКМ.</w:t>
      </w:r>
    </w:p>
    <w:p w:rsidR="00C12095" w:rsidRDefault="00C12095" w:rsidP="00C12095">
      <w:pPr>
        <w:widowControl w:val="0"/>
        <w:numPr>
          <w:ilvl w:val="0"/>
          <w:numId w:val="67"/>
        </w:numPr>
        <w:tabs>
          <w:tab w:val="clear" w:pos="1924"/>
          <w:tab w:val="num" w:pos="0"/>
          <w:tab w:val="left" w:pos="1080"/>
        </w:tabs>
        <w:suppressAutoHyphens w:val="0"/>
        <w:spacing w:line="360" w:lineRule="auto"/>
        <w:ind w:left="0" w:firstLine="748"/>
        <w:jc w:val="both"/>
        <w:rPr>
          <w:sz w:val="28"/>
          <w:lang w:val="uk-UA"/>
        </w:rPr>
      </w:pPr>
      <w:r>
        <w:rPr>
          <w:sz w:val="28"/>
          <w:lang w:val="uk-UA"/>
        </w:rPr>
        <w:t xml:space="preserve">Провести клінічну апробацію розроблених </w:t>
      </w:r>
      <w:proofErr w:type="spellStart"/>
      <w:r>
        <w:rPr>
          <w:sz w:val="28"/>
          <w:lang w:val="uk-UA"/>
        </w:rPr>
        <w:t>методик</w:t>
      </w:r>
      <w:proofErr w:type="spellEnd"/>
      <w:r>
        <w:rPr>
          <w:sz w:val="28"/>
          <w:lang w:val="uk-UA"/>
        </w:rPr>
        <w:t xml:space="preserve"> заміщення к</w:t>
      </w:r>
      <w:r>
        <w:rPr>
          <w:sz w:val="28"/>
          <w:lang w:val="uk-UA"/>
        </w:rPr>
        <w:t>і</w:t>
      </w:r>
      <w:r>
        <w:rPr>
          <w:sz w:val="28"/>
          <w:lang w:val="uk-UA"/>
        </w:rPr>
        <w:t>сткових дефектів штучними імплантатами з ВВКМ при сегментарних рез</w:t>
      </w:r>
      <w:r>
        <w:rPr>
          <w:sz w:val="28"/>
          <w:lang w:val="uk-UA"/>
        </w:rPr>
        <w:t>е</w:t>
      </w:r>
      <w:r>
        <w:rPr>
          <w:sz w:val="28"/>
          <w:lang w:val="uk-UA"/>
        </w:rPr>
        <w:t xml:space="preserve">кціях довгих кісток. </w:t>
      </w:r>
    </w:p>
    <w:p w:rsidR="00C12095" w:rsidRDefault="00C12095" w:rsidP="00C12095">
      <w:pPr>
        <w:widowControl w:val="0"/>
        <w:spacing w:line="360" w:lineRule="auto"/>
        <w:ind w:firstLine="748"/>
        <w:jc w:val="both"/>
        <w:rPr>
          <w:sz w:val="28"/>
          <w:lang w:val="uk-UA"/>
        </w:rPr>
      </w:pPr>
      <w:r>
        <w:rPr>
          <w:i/>
          <w:sz w:val="28"/>
          <w:lang w:val="uk-UA"/>
        </w:rPr>
        <w:t xml:space="preserve">Об’єкт дослідження: </w:t>
      </w:r>
      <w:r>
        <w:rPr>
          <w:sz w:val="28"/>
          <w:lang w:val="uk-UA"/>
        </w:rPr>
        <w:t xml:space="preserve">вуглецевий </w:t>
      </w:r>
      <w:proofErr w:type="spellStart"/>
      <w:r>
        <w:rPr>
          <w:sz w:val="28"/>
          <w:lang w:val="uk-UA"/>
        </w:rPr>
        <w:t>імплантаційний</w:t>
      </w:r>
      <w:proofErr w:type="spellEnd"/>
      <w:r>
        <w:rPr>
          <w:sz w:val="28"/>
          <w:lang w:val="uk-UA"/>
        </w:rPr>
        <w:t xml:space="preserve"> матеріал – як зам</w:t>
      </w:r>
      <w:r>
        <w:rPr>
          <w:sz w:val="28"/>
          <w:lang w:val="uk-UA"/>
        </w:rPr>
        <w:t>і</w:t>
      </w:r>
      <w:r>
        <w:rPr>
          <w:sz w:val="28"/>
          <w:lang w:val="uk-UA"/>
        </w:rPr>
        <w:t>сник кісткової тканини.</w:t>
      </w:r>
    </w:p>
    <w:p w:rsidR="00C12095" w:rsidRDefault="00C12095" w:rsidP="00C12095">
      <w:pPr>
        <w:widowControl w:val="0"/>
        <w:spacing w:line="360" w:lineRule="auto"/>
        <w:ind w:firstLine="748"/>
        <w:jc w:val="both"/>
        <w:rPr>
          <w:i/>
          <w:sz w:val="28"/>
          <w:lang w:val="uk-UA"/>
        </w:rPr>
      </w:pPr>
      <w:r>
        <w:rPr>
          <w:i/>
          <w:sz w:val="28"/>
          <w:lang w:val="uk-UA"/>
        </w:rPr>
        <w:t>Предмет дослідження:</w:t>
      </w:r>
    </w:p>
    <w:p w:rsidR="00C12095" w:rsidRDefault="00C12095" w:rsidP="00C12095">
      <w:pPr>
        <w:widowControl w:val="0"/>
        <w:numPr>
          <w:ilvl w:val="0"/>
          <w:numId w:val="66"/>
        </w:numPr>
        <w:tabs>
          <w:tab w:val="num" w:pos="360"/>
          <w:tab w:val="num" w:pos="1080"/>
        </w:tabs>
        <w:suppressAutoHyphens w:val="0"/>
        <w:spacing w:line="360" w:lineRule="auto"/>
        <w:ind w:left="1080" w:hanging="360"/>
        <w:jc w:val="both"/>
        <w:rPr>
          <w:sz w:val="28"/>
          <w:lang w:val="uk-UA"/>
        </w:rPr>
      </w:pPr>
      <w:r>
        <w:rPr>
          <w:sz w:val="28"/>
          <w:lang w:val="uk-UA"/>
        </w:rPr>
        <w:t xml:space="preserve">способи з’єднання фрагментів кістки </w:t>
      </w:r>
      <w:proofErr w:type="spellStart"/>
      <w:r>
        <w:rPr>
          <w:sz w:val="28"/>
          <w:lang w:val="uk-UA"/>
        </w:rPr>
        <w:t>імплантами</w:t>
      </w:r>
      <w:proofErr w:type="spellEnd"/>
      <w:r>
        <w:rPr>
          <w:sz w:val="28"/>
          <w:lang w:val="uk-UA"/>
        </w:rPr>
        <w:t xml:space="preserve"> з вуглець-вуглецевого композиційного матеріалу при сегментарних дефе</w:t>
      </w:r>
      <w:r>
        <w:rPr>
          <w:sz w:val="28"/>
          <w:lang w:val="uk-UA"/>
        </w:rPr>
        <w:t>к</w:t>
      </w:r>
      <w:r>
        <w:rPr>
          <w:sz w:val="28"/>
          <w:lang w:val="uk-UA"/>
        </w:rPr>
        <w:t xml:space="preserve">тах; </w:t>
      </w:r>
    </w:p>
    <w:p w:rsidR="00C12095" w:rsidRDefault="00C12095" w:rsidP="00C12095">
      <w:pPr>
        <w:widowControl w:val="0"/>
        <w:numPr>
          <w:ilvl w:val="0"/>
          <w:numId w:val="66"/>
        </w:numPr>
        <w:tabs>
          <w:tab w:val="num" w:pos="360"/>
          <w:tab w:val="num" w:pos="1080"/>
        </w:tabs>
        <w:suppressAutoHyphens w:val="0"/>
        <w:spacing w:line="360" w:lineRule="auto"/>
        <w:ind w:left="1080" w:hanging="360"/>
        <w:jc w:val="both"/>
        <w:rPr>
          <w:sz w:val="28"/>
          <w:lang w:val="uk-UA"/>
        </w:rPr>
      </w:pPr>
      <w:r>
        <w:rPr>
          <w:sz w:val="28"/>
          <w:lang w:val="uk-UA"/>
        </w:rPr>
        <w:t>якість з’єднання відламків – характеристики пружно-деформованого стану  окремих елементів та зон контакту в сист</w:t>
      </w:r>
      <w:r>
        <w:rPr>
          <w:sz w:val="28"/>
          <w:lang w:val="uk-UA"/>
        </w:rPr>
        <w:t>е</w:t>
      </w:r>
      <w:r>
        <w:rPr>
          <w:sz w:val="28"/>
          <w:lang w:val="uk-UA"/>
        </w:rPr>
        <w:t>мі фіксатор-кістка;</w:t>
      </w:r>
    </w:p>
    <w:p w:rsidR="00C12095" w:rsidRDefault="00C12095" w:rsidP="00C12095">
      <w:pPr>
        <w:widowControl w:val="0"/>
        <w:numPr>
          <w:ilvl w:val="0"/>
          <w:numId w:val="66"/>
        </w:numPr>
        <w:tabs>
          <w:tab w:val="num" w:pos="360"/>
          <w:tab w:val="num" w:pos="1080"/>
        </w:tabs>
        <w:suppressAutoHyphens w:val="0"/>
        <w:spacing w:line="360" w:lineRule="auto"/>
        <w:ind w:left="1080" w:hanging="360"/>
        <w:jc w:val="both"/>
        <w:rPr>
          <w:sz w:val="28"/>
          <w:lang w:val="uk-UA"/>
        </w:rPr>
      </w:pPr>
      <w:r>
        <w:rPr>
          <w:sz w:val="28"/>
          <w:lang w:val="uk-UA"/>
        </w:rPr>
        <w:t>електрохімічні властивості вуглецевого композиційного матеріалу та металевих конструкцій для остеосинтезу з захисним покри</w:t>
      </w:r>
      <w:r>
        <w:rPr>
          <w:sz w:val="28"/>
          <w:lang w:val="uk-UA"/>
        </w:rPr>
        <w:t>т</w:t>
      </w:r>
      <w:r>
        <w:rPr>
          <w:sz w:val="28"/>
          <w:lang w:val="uk-UA"/>
        </w:rPr>
        <w:t xml:space="preserve">тям, що утворюють </w:t>
      </w:r>
      <w:proofErr w:type="spellStart"/>
      <w:r>
        <w:rPr>
          <w:sz w:val="28"/>
          <w:lang w:val="uk-UA"/>
        </w:rPr>
        <w:t>гальванопари</w:t>
      </w:r>
      <w:proofErr w:type="spellEnd"/>
      <w:r>
        <w:rPr>
          <w:sz w:val="28"/>
          <w:lang w:val="uk-UA"/>
        </w:rPr>
        <w:t>;</w:t>
      </w:r>
    </w:p>
    <w:p w:rsidR="00C12095" w:rsidRDefault="00C12095" w:rsidP="00C12095">
      <w:pPr>
        <w:widowControl w:val="0"/>
        <w:numPr>
          <w:ilvl w:val="0"/>
          <w:numId w:val="66"/>
        </w:numPr>
        <w:tabs>
          <w:tab w:val="num" w:pos="360"/>
          <w:tab w:val="num" w:pos="1080"/>
        </w:tabs>
        <w:suppressAutoHyphens w:val="0"/>
        <w:spacing w:line="360" w:lineRule="auto"/>
        <w:ind w:left="1080" w:hanging="360"/>
        <w:jc w:val="both"/>
        <w:rPr>
          <w:sz w:val="28"/>
          <w:lang w:val="uk-UA"/>
        </w:rPr>
      </w:pPr>
      <w:r>
        <w:rPr>
          <w:sz w:val="28"/>
          <w:lang w:val="uk-UA"/>
        </w:rPr>
        <w:t>особливості гістологічної картини кісткової тканини та тканин внутрішніх органів при імплантації вуглецевого композиційного мат</w:t>
      </w:r>
      <w:r>
        <w:rPr>
          <w:sz w:val="28"/>
          <w:lang w:val="uk-UA"/>
        </w:rPr>
        <w:t>е</w:t>
      </w:r>
      <w:r>
        <w:rPr>
          <w:sz w:val="28"/>
          <w:lang w:val="uk-UA"/>
        </w:rPr>
        <w:t>ріалу в експерименті.</w:t>
      </w:r>
    </w:p>
    <w:p w:rsidR="00C12095" w:rsidRDefault="00C12095" w:rsidP="00C12095">
      <w:pPr>
        <w:widowControl w:val="0"/>
        <w:spacing w:line="360" w:lineRule="auto"/>
        <w:ind w:firstLine="748"/>
        <w:jc w:val="both"/>
        <w:rPr>
          <w:sz w:val="28"/>
          <w:lang w:val="uk-UA"/>
        </w:rPr>
      </w:pPr>
      <w:r>
        <w:rPr>
          <w:i/>
          <w:sz w:val="28"/>
          <w:lang w:val="uk-UA"/>
        </w:rPr>
        <w:t>Матеріал та методи дослідження.</w:t>
      </w:r>
      <w:r>
        <w:rPr>
          <w:i/>
          <w:color w:val="FF0000"/>
          <w:sz w:val="28"/>
          <w:lang w:val="uk-UA"/>
        </w:rPr>
        <w:t xml:space="preserve"> </w:t>
      </w:r>
      <w:r>
        <w:rPr>
          <w:sz w:val="28"/>
          <w:lang w:val="uk-UA"/>
        </w:rPr>
        <w:t>В роботі використані методи:</w:t>
      </w:r>
    </w:p>
    <w:p w:rsidR="00C12095" w:rsidRDefault="00C12095" w:rsidP="00C12095">
      <w:pPr>
        <w:widowControl w:val="0"/>
        <w:numPr>
          <w:ilvl w:val="0"/>
          <w:numId w:val="66"/>
        </w:numPr>
        <w:tabs>
          <w:tab w:val="clear" w:pos="1392"/>
          <w:tab w:val="num" w:pos="360"/>
          <w:tab w:val="num" w:pos="1080"/>
        </w:tabs>
        <w:suppressAutoHyphens w:val="0"/>
        <w:spacing w:line="360" w:lineRule="auto"/>
        <w:ind w:left="1080" w:hanging="360"/>
        <w:jc w:val="both"/>
        <w:rPr>
          <w:sz w:val="28"/>
          <w:lang w:val="uk-UA"/>
        </w:rPr>
      </w:pPr>
      <w:r>
        <w:rPr>
          <w:sz w:val="28"/>
          <w:lang w:val="uk-UA"/>
        </w:rPr>
        <w:t>концептуального моделювання з’єднання фрагментів довгих кісток у хв</w:t>
      </w:r>
      <w:r>
        <w:rPr>
          <w:sz w:val="28"/>
          <w:lang w:val="uk-UA"/>
        </w:rPr>
        <w:t>о</w:t>
      </w:r>
      <w:r>
        <w:rPr>
          <w:sz w:val="28"/>
          <w:lang w:val="uk-UA"/>
        </w:rPr>
        <w:t>рих з сегментарними дефектами;</w:t>
      </w:r>
    </w:p>
    <w:p w:rsidR="00C12095" w:rsidRDefault="00C12095" w:rsidP="00C12095">
      <w:pPr>
        <w:widowControl w:val="0"/>
        <w:numPr>
          <w:ilvl w:val="0"/>
          <w:numId w:val="66"/>
        </w:numPr>
        <w:tabs>
          <w:tab w:val="clear" w:pos="1392"/>
          <w:tab w:val="num" w:pos="360"/>
          <w:tab w:val="num" w:pos="1080"/>
        </w:tabs>
        <w:suppressAutoHyphens w:val="0"/>
        <w:spacing w:line="360" w:lineRule="auto"/>
        <w:ind w:left="1080" w:hanging="360"/>
        <w:jc w:val="both"/>
        <w:rPr>
          <w:sz w:val="28"/>
          <w:lang w:val="uk-UA"/>
        </w:rPr>
      </w:pPr>
      <w:r>
        <w:rPr>
          <w:sz w:val="28"/>
          <w:lang w:val="uk-UA"/>
        </w:rPr>
        <w:t>математичного моделювання методом кінцевих елементів спос</w:t>
      </w:r>
      <w:r>
        <w:rPr>
          <w:sz w:val="28"/>
          <w:lang w:val="uk-UA"/>
        </w:rPr>
        <w:t>о</w:t>
      </w:r>
      <w:r>
        <w:rPr>
          <w:sz w:val="28"/>
          <w:lang w:val="uk-UA"/>
        </w:rPr>
        <w:t>бів з’єднання кісткових відламків з використанням різноманітних пр</w:t>
      </w:r>
      <w:r>
        <w:rPr>
          <w:sz w:val="28"/>
          <w:lang w:val="uk-UA"/>
        </w:rPr>
        <w:t>и</w:t>
      </w:r>
      <w:r>
        <w:rPr>
          <w:sz w:val="28"/>
          <w:lang w:val="uk-UA"/>
        </w:rPr>
        <w:t xml:space="preserve">строїв та </w:t>
      </w:r>
      <w:proofErr w:type="spellStart"/>
      <w:r>
        <w:rPr>
          <w:sz w:val="28"/>
          <w:lang w:val="uk-UA"/>
        </w:rPr>
        <w:t>методик</w:t>
      </w:r>
      <w:proofErr w:type="spellEnd"/>
      <w:r>
        <w:rPr>
          <w:sz w:val="28"/>
          <w:lang w:val="uk-UA"/>
        </w:rPr>
        <w:t>;</w:t>
      </w:r>
    </w:p>
    <w:p w:rsidR="00C12095" w:rsidRDefault="00C12095" w:rsidP="00C12095">
      <w:pPr>
        <w:widowControl w:val="0"/>
        <w:numPr>
          <w:ilvl w:val="0"/>
          <w:numId w:val="66"/>
        </w:numPr>
        <w:tabs>
          <w:tab w:val="clear" w:pos="1392"/>
          <w:tab w:val="num" w:pos="360"/>
          <w:tab w:val="num" w:pos="1080"/>
        </w:tabs>
        <w:suppressAutoHyphens w:val="0"/>
        <w:spacing w:line="360" w:lineRule="auto"/>
        <w:ind w:left="1080" w:hanging="360"/>
        <w:jc w:val="both"/>
        <w:rPr>
          <w:sz w:val="28"/>
          <w:lang w:val="uk-UA"/>
        </w:rPr>
      </w:pPr>
      <w:r>
        <w:rPr>
          <w:sz w:val="28"/>
          <w:lang w:val="uk-UA"/>
        </w:rPr>
        <w:lastRenderedPageBreak/>
        <w:t>морфологічного дослідження «реакції» кісткової тканини та ві</w:t>
      </w:r>
      <w:r>
        <w:rPr>
          <w:sz w:val="28"/>
          <w:lang w:val="uk-UA"/>
        </w:rPr>
        <w:t>д</w:t>
      </w:r>
      <w:r>
        <w:rPr>
          <w:sz w:val="28"/>
          <w:lang w:val="uk-UA"/>
        </w:rPr>
        <w:t xml:space="preserve">далених тканин організму на вуглецевий </w:t>
      </w:r>
      <w:proofErr w:type="spellStart"/>
      <w:r>
        <w:rPr>
          <w:sz w:val="28"/>
          <w:lang w:val="uk-UA"/>
        </w:rPr>
        <w:t>імплантаційний</w:t>
      </w:r>
      <w:proofErr w:type="spellEnd"/>
      <w:r>
        <w:rPr>
          <w:sz w:val="28"/>
          <w:lang w:val="uk-UA"/>
        </w:rPr>
        <w:t xml:space="preserve"> матер</w:t>
      </w:r>
      <w:r>
        <w:rPr>
          <w:sz w:val="28"/>
          <w:lang w:val="uk-UA"/>
        </w:rPr>
        <w:t>і</w:t>
      </w:r>
      <w:r>
        <w:rPr>
          <w:sz w:val="28"/>
          <w:lang w:val="uk-UA"/>
        </w:rPr>
        <w:t>ал в експерименті на тваринах;</w:t>
      </w:r>
    </w:p>
    <w:p w:rsidR="00C12095" w:rsidRDefault="00C12095" w:rsidP="00C12095">
      <w:pPr>
        <w:widowControl w:val="0"/>
        <w:numPr>
          <w:ilvl w:val="0"/>
          <w:numId w:val="66"/>
        </w:numPr>
        <w:tabs>
          <w:tab w:val="clear" w:pos="1392"/>
          <w:tab w:val="num" w:pos="360"/>
          <w:tab w:val="num" w:pos="1080"/>
        </w:tabs>
        <w:suppressAutoHyphens w:val="0"/>
        <w:spacing w:line="360" w:lineRule="auto"/>
        <w:ind w:left="1080" w:hanging="360"/>
        <w:jc w:val="both"/>
        <w:rPr>
          <w:sz w:val="28"/>
          <w:lang w:val="uk-UA"/>
        </w:rPr>
      </w:pPr>
      <w:r>
        <w:rPr>
          <w:sz w:val="28"/>
          <w:lang w:val="uk-UA"/>
        </w:rPr>
        <w:t>вивчення електрохімічної взаємодії вуглецевого композиційного матеріалу, з якого виготовляли імплантати, і деяких стандартних металевих фіксаторів шляхом визначення електрохімічного пот</w:t>
      </w:r>
      <w:r>
        <w:rPr>
          <w:sz w:val="28"/>
          <w:lang w:val="uk-UA"/>
        </w:rPr>
        <w:t>е</w:t>
      </w:r>
      <w:r>
        <w:rPr>
          <w:sz w:val="28"/>
          <w:lang w:val="uk-UA"/>
        </w:rPr>
        <w:t>нціалу кожного імплантату та їхньої взаємодії в розчині електр</w:t>
      </w:r>
      <w:r>
        <w:rPr>
          <w:sz w:val="28"/>
          <w:lang w:val="uk-UA"/>
        </w:rPr>
        <w:t>о</w:t>
      </w:r>
      <w:r>
        <w:rPr>
          <w:sz w:val="28"/>
          <w:lang w:val="uk-UA"/>
        </w:rPr>
        <w:t>літу, а також ВВКМ та металевих імплантатів із захисним покри</w:t>
      </w:r>
      <w:r>
        <w:rPr>
          <w:sz w:val="28"/>
          <w:lang w:val="uk-UA"/>
        </w:rPr>
        <w:t>т</w:t>
      </w:r>
      <w:r>
        <w:rPr>
          <w:sz w:val="28"/>
          <w:lang w:val="uk-UA"/>
        </w:rPr>
        <w:t>тям;</w:t>
      </w:r>
    </w:p>
    <w:p w:rsidR="00C12095" w:rsidRDefault="00C12095" w:rsidP="00C12095">
      <w:pPr>
        <w:widowControl w:val="0"/>
        <w:numPr>
          <w:ilvl w:val="0"/>
          <w:numId w:val="66"/>
        </w:numPr>
        <w:tabs>
          <w:tab w:val="clear" w:pos="1392"/>
          <w:tab w:val="num" w:pos="360"/>
          <w:tab w:val="num" w:pos="1080"/>
        </w:tabs>
        <w:suppressAutoHyphens w:val="0"/>
        <w:spacing w:line="360" w:lineRule="auto"/>
        <w:ind w:left="1080" w:hanging="360"/>
        <w:jc w:val="both"/>
        <w:rPr>
          <w:sz w:val="28"/>
          <w:lang w:val="uk-UA"/>
        </w:rPr>
      </w:pPr>
      <w:r>
        <w:rPr>
          <w:sz w:val="28"/>
          <w:lang w:val="uk-UA"/>
        </w:rPr>
        <w:t>клінічного дослідження, що включає клінічне, лабораторне та р</w:t>
      </w:r>
      <w:r>
        <w:rPr>
          <w:sz w:val="28"/>
          <w:lang w:val="uk-UA"/>
        </w:rPr>
        <w:t>е</w:t>
      </w:r>
      <w:r>
        <w:rPr>
          <w:sz w:val="28"/>
          <w:lang w:val="uk-UA"/>
        </w:rPr>
        <w:t>нтгенологічне передопераційне обстеження хворих з пухлинними ураженнями довгих кісток та післяопераційне динамічне спост</w:t>
      </w:r>
      <w:r>
        <w:rPr>
          <w:sz w:val="28"/>
          <w:lang w:val="uk-UA"/>
        </w:rPr>
        <w:t>е</w:t>
      </w:r>
      <w:r>
        <w:rPr>
          <w:sz w:val="28"/>
          <w:lang w:val="uk-UA"/>
        </w:rPr>
        <w:t>реження на етапах лікування.</w:t>
      </w:r>
    </w:p>
    <w:p w:rsidR="00C12095" w:rsidRDefault="00C12095" w:rsidP="00C12095">
      <w:pPr>
        <w:widowControl w:val="0"/>
        <w:spacing w:line="360" w:lineRule="auto"/>
        <w:ind w:firstLine="748"/>
        <w:jc w:val="both"/>
        <w:rPr>
          <w:sz w:val="28"/>
          <w:lang w:val="uk-UA"/>
        </w:rPr>
      </w:pPr>
      <w:r>
        <w:rPr>
          <w:b/>
          <w:sz w:val="28"/>
          <w:lang w:val="uk-UA"/>
        </w:rPr>
        <w:t xml:space="preserve">Наукова новизна одержаних результатів. </w:t>
      </w:r>
      <w:r>
        <w:rPr>
          <w:sz w:val="28"/>
          <w:lang w:val="uk-UA"/>
        </w:rPr>
        <w:t>Розроблено модель з</w:t>
      </w:r>
      <w:r>
        <w:rPr>
          <w:sz w:val="28"/>
          <w:lang w:val="uk-UA"/>
        </w:rPr>
        <w:t>а</w:t>
      </w:r>
      <w:r>
        <w:rPr>
          <w:sz w:val="28"/>
          <w:lang w:val="uk-UA"/>
        </w:rPr>
        <w:t>міщення сегментарних дефектів довгих кісток у хворих з пухлинними ураженнями скелета. Оригінальна технологія з’єднання кісткових фрагм</w:t>
      </w:r>
      <w:r>
        <w:rPr>
          <w:sz w:val="28"/>
          <w:lang w:val="uk-UA"/>
        </w:rPr>
        <w:t>е</w:t>
      </w:r>
      <w:r>
        <w:rPr>
          <w:sz w:val="28"/>
          <w:lang w:val="uk-UA"/>
        </w:rPr>
        <w:t xml:space="preserve">нтів, розроблена в рамках даної моделі, теоретично дозволяє забезпечити індивідуальне </w:t>
      </w:r>
      <w:proofErr w:type="spellStart"/>
      <w:r>
        <w:rPr>
          <w:sz w:val="28"/>
          <w:lang w:val="uk-UA"/>
        </w:rPr>
        <w:t>ендопротезування</w:t>
      </w:r>
      <w:proofErr w:type="spellEnd"/>
      <w:r>
        <w:rPr>
          <w:sz w:val="28"/>
          <w:lang w:val="uk-UA"/>
        </w:rPr>
        <w:t xml:space="preserve"> сегмента довгої кістки із заданими пар</w:t>
      </w:r>
      <w:r>
        <w:rPr>
          <w:sz w:val="28"/>
          <w:lang w:val="uk-UA"/>
        </w:rPr>
        <w:t>а</w:t>
      </w:r>
      <w:r>
        <w:rPr>
          <w:sz w:val="28"/>
          <w:lang w:val="uk-UA"/>
        </w:rPr>
        <w:t>метрами жорсткості з’єднання кісткових відламків. Конструкція для зам</w:t>
      </w:r>
      <w:r>
        <w:rPr>
          <w:sz w:val="28"/>
          <w:lang w:val="uk-UA"/>
        </w:rPr>
        <w:t>і</w:t>
      </w:r>
      <w:r>
        <w:rPr>
          <w:sz w:val="28"/>
          <w:lang w:val="uk-UA"/>
        </w:rPr>
        <w:t>щення сегментарних дефектів являє собою комбінований вуглецевий ко</w:t>
      </w:r>
      <w:r>
        <w:rPr>
          <w:sz w:val="28"/>
          <w:lang w:val="uk-UA"/>
        </w:rPr>
        <w:t>м</w:t>
      </w:r>
      <w:r>
        <w:rPr>
          <w:sz w:val="28"/>
          <w:lang w:val="uk-UA"/>
        </w:rPr>
        <w:t xml:space="preserve">позиційний імплантат у вигляді </w:t>
      </w:r>
      <w:proofErr w:type="spellStart"/>
      <w:r>
        <w:rPr>
          <w:sz w:val="28"/>
          <w:lang w:val="uk-UA"/>
        </w:rPr>
        <w:t>внутрішньокісткового</w:t>
      </w:r>
      <w:proofErr w:type="spellEnd"/>
      <w:r>
        <w:rPr>
          <w:sz w:val="28"/>
          <w:lang w:val="uk-UA"/>
        </w:rPr>
        <w:t xml:space="preserve"> стержня того ж ді</w:t>
      </w:r>
      <w:r>
        <w:rPr>
          <w:sz w:val="28"/>
          <w:lang w:val="uk-UA"/>
        </w:rPr>
        <w:t>а</w:t>
      </w:r>
      <w:r>
        <w:rPr>
          <w:sz w:val="28"/>
          <w:lang w:val="uk-UA"/>
        </w:rPr>
        <w:t xml:space="preserve">метра, що і діаметр </w:t>
      </w:r>
      <w:proofErr w:type="spellStart"/>
      <w:r>
        <w:rPr>
          <w:sz w:val="28"/>
          <w:lang w:val="uk-UA"/>
        </w:rPr>
        <w:t>кістковомозкового</w:t>
      </w:r>
      <w:proofErr w:type="spellEnd"/>
      <w:r>
        <w:rPr>
          <w:sz w:val="28"/>
          <w:lang w:val="uk-UA"/>
        </w:rPr>
        <w:t xml:space="preserve"> каналу, і кортикального           «</w:t>
      </w:r>
      <w:proofErr w:type="spellStart"/>
      <w:r>
        <w:rPr>
          <w:sz w:val="28"/>
          <w:lang w:val="uk-UA"/>
        </w:rPr>
        <w:t>спейсера</w:t>
      </w:r>
      <w:proofErr w:type="spellEnd"/>
      <w:r>
        <w:rPr>
          <w:sz w:val="28"/>
          <w:lang w:val="uk-UA"/>
        </w:rPr>
        <w:t>» - порожнистої трубки з товщиною стінки 4-8 мм, яка має діаметр внутрішнього отвору, що дорівнює діаметру ст</w:t>
      </w:r>
      <w:r>
        <w:rPr>
          <w:sz w:val="28"/>
          <w:lang w:val="uk-UA"/>
        </w:rPr>
        <w:t>е</w:t>
      </w:r>
      <w:r>
        <w:rPr>
          <w:sz w:val="28"/>
          <w:lang w:val="uk-UA"/>
        </w:rPr>
        <w:t>ржня.</w:t>
      </w:r>
    </w:p>
    <w:p w:rsidR="00C12095" w:rsidRDefault="00C12095" w:rsidP="00C12095">
      <w:pPr>
        <w:widowControl w:val="0"/>
        <w:spacing w:line="360" w:lineRule="auto"/>
        <w:ind w:firstLine="748"/>
        <w:jc w:val="both"/>
        <w:rPr>
          <w:sz w:val="28"/>
          <w:lang w:val="uk-UA"/>
        </w:rPr>
      </w:pPr>
      <w:r>
        <w:rPr>
          <w:sz w:val="28"/>
          <w:lang w:val="uk-UA"/>
        </w:rPr>
        <w:t xml:space="preserve">В експерименті на тваринах доведено відсутність шкідливого впливу вуглецевого композиційного </w:t>
      </w:r>
      <w:proofErr w:type="spellStart"/>
      <w:r>
        <w:rPr>
          <w:sz w:val="28"/>
          <w:lang w:val="uk-UA"/>
        </w:rPr>
        <w:t>імплантаційного</w:t>
      </w:r>
      <w:proofErr w:type="spellEnd"/>
      <w:r>
        <w:rPr>
          <w:sz w:val="28"/>
          <w:lang w:val="uk-UA"/>
        </w:rPr>
        <w:t xml:space="preserve"> матеріалу на кісткову ткан</w:t>
      </w:r>
      <w:r>
        <w:rPr>
          <w:sz w:val="28"/>
          <w:lang w:val="uk-UA"/>
        </w:rPr>
        <w:t>и</w:t>
      </w:r>
      <w:r>
        <w:rPr>
          <w:sz w:val="28"/>
          <w:lang w:val="uk-UA"/>
        </w:rPr>
        <w:t>ну в зоні імплантації та на внутрішні органи, чим підтверджено біологічну іне</w:t>
      </w:r>
      <w:r>
        <w:rPr>
          <w:sz w:val="28"/>
          <w:lang w:val="uk-UA"/>
        </w:rPr>
        <w:t>р</w:t>
      </w:r>
      <w:r>
        <w:rPr>
          <w:sz w:val="28"/>
          <w:lang w:val="uk-UA"/>
        </w:rPr>
        <w:t>тність матеріалу.</w:t>
      </w:r>
    </w:p>
    <w:p w:rsidR="00C12095" w:rsidRDefault="00C12095" w:rsidP="00C12095">
      <w:pPr>
        <w:widowControl w:val="0"/>
        <w:spacing w:line="360" w:lineRule="auto"/>
        <w:ind w:firstLine="748"/>
        <w:jc w:val="both"/>
        <w:rPr>
          <w:color w:val="FF0000"/>
          <w:sz w:val="28"/>
          <w:lang w:val="uk-UA"/>
        </w:rPr>
      </w:pPr>
      <w:r>
        <w:rPr>
          <w:sz w:val="28"/>
          <w:lang w:val="uk-UA"/>
        </w:rPr>
        <w:t>Експериментально, електрохімічним методом, доведено "біологічну інертність" вуглецевого матеріалу, його можливість використання у комб</w:t>
      </w:r>
      <w:r>
        <w:rPr>
          <w:sz w:val="28"/>
          <w:lang w:val="uk-UA"/>
        </w:rPr>
        <w:t>і</w:t>
      </w:r>
      <w:r>
        <w:rPr>
          <w:sz w:val="28"/>
          <w:lang w:val="uk-UA"/>
        </w:rPr>
        <w:t xml:space="preserve">нації з титановими імплантатами та іншими металевими імплантатами із захисним покриттям у клінічних умовах. Доведено, що в парі з титановими імплантатами, а також імплантатами із захисним покриттям вуглецевий композиційний матеріал не </w:t>
      </w:r>
      <w:r>
        <w:rPr>
          <w:sz w:val="28"/>
          <w:lang w:val="uk-UA"/>
        </w:rPr>
        <w:lastRenderedPageBreak/>
        <w:t xml:space="preserve">утворює у фізіологічній рідині активних </w:t>
      </w:r>
      <w:proofErr w:type="spellStart"/>
      <w:r>
        <w:rPr>
          <w:sz w:val="28"/>
          <w:lang w:val="uk-UA"/>
        </w:rPr>
        <w:t>гал</w:t>
      </w:r>
      <w:r>
        <w:rPr>
          <w:sz w:val="28"/>
          <w:lang w:val="uk-UA"/>
        </w:rPr>
        <w:t>ь</w:t>
      </w:r>
      <w:r>
        <w:rPr>
          <w:sz w:val="28"/>
          <w:lang w:val="uk-UA"/>
        </w:rPr>
        <w:t>ванопар</w:t>
      </w:r>
      <w:proofErr w:type="spellEnd"/>
      <w:r>
        <w:rPr>
          <w:sz w:val="28"/>
          <w:lang w:val="uk-UA"/>
        </w:rPr>
        <w:t xml:space="preserve">, здатних призвести до </w:t>
      </w:r>
      <w:proofErr w:type="spellStart"/>
      <w:r>
        <w:rPr>
          <w:sz w:val="28"/>
          <w:lang w:val="uk-UA"/>
        </w:rPr>
        <w:t>металозу</w:t>
      </w:r>
      <w:proofErr w:type="spellEnd"/>
      <w:r>
        <w:rPr>
          <w:sz w:val="28"/>
          <w:lang w:val="uk-UA"/>
        </w:rPr>
        <w:t>, пізніх інфекційних ускладнень тощо.</w:t>
      </w:r>
    </w:p>
    <w:p w:rsidR="00C12095" w:rsidRDefault="00C12095" w:rsidP="00C12095">
      <w:pPr>
        <w:widowControl w:val="0"/>
        <w:spacing w:line="360" w:lineRule="auto"/>
        <w:ind w:firstLine="748"/>
        <w:jc w:val="both"/>
        <w:rPr>
          <w:sz w:val="28"/>
          <w:lang w:val="uk-UA"/>
        </w:rPr>
      </w:pPr>
      <w:r>
        <w:rPr>
          <w:sz w:val="28"/>
          <w:lang w:val="uk-UA"/>
        </w:rPr>
        <w:t>Вперше шляхом математичного моделювання методом кінцевих елементів розраховано оптимальні параметри з’єднання імплантату з кіс</w:t>
      </w:r>
      <w:r>
        <w:rPr>
          <w:sz w:val="28"/>
          <w:lang w:val="uk-UA"/>
        </w:rPr>
        <w:t>т</w:t>
      </w:r>
      <w:r>
        <w:rPr>
          <w:sz w:val="28"/>
          <w:lang w:val="uk-UA"/>
        </w:rPr>
        <w:t>кою. Обґрунтовано форму імплантатів та особливості з’єднання імплантатів з кі</w:t>
      </w:r>
      <w:r>
        <w:rPr>
          <w:sz w:val="28"/>
          <w:lang w:val="uk-UA"/>
        </w:rPr>
        <w:t>с</w:t>
      </w:r>
      <w:r>
        <w:rPr>
          <w:sz w:val="28"/>
          <w:lang w:val="uk-UA"/>
        </w:rPr>
        <w:t>ткою.</w:t>
      </w:r>
    </w:p>
    <w:p w:rsidR="00C12095" w:rsidRDefault="00C12095" w:rsidP="00C12095">
      <w:pPr>
        <w:widowControl w:val="0"/>
        <w:spacing w:line="360" w:lineRule="auto"/>
        <w:ind w:firstLine="748"/>
        <w:jc w:val="both"/>
        <w:rPr>
          <w:sz w:val="28"/>
          <w:lang w:val="uk-UA"/>
        </w:rPr>
      </w:pPr>
      <w:r>
        <w:rPr>
          <w:sz w:val="28"/>
          <w:lang w:val="uk-UA"/>
        </w:rPr>
        <w:t>Розроблено нові способи з’єднання кісткових фрагментів та зам</w:t>
      </w:r>
      <w:r>
        <w:rPr>
          <w:sz w:val="28"/>
          <w:lang w:val="uk-UA"/>
        </w:rPr>
        <w:t>і</w:t>
      </w:r>
      <w:r>
        <w:rPr>
          <w:sz w:val="28"/>
          <w:lang w:val="uk-UA"/>
        </w:rPr>
        <w:t xml:space="preserve">щення </w:t>
      </w:r>
      <w:proofErr w:type="spellStart"/>
      <w:r>
        <w:rPr>
          <w:sz w:val="28"/>
          <w:lang w:val="uk-UA"/>
        </w:rPr>
        <w:t>післярезекційних</w:t>
      </w:r>
      <w:proofErr w:type="spellEnd"/>
      <w:r>
        <w:rPr>
          <w:sz w:val="28"/>
          <w:lang w:val="uk-UA"/>
        </w:rPr>
        <w:t xml:space="preserve"> дефектів довгої кістки, що дозволяють забезпеч</w:t>
      </w:r>
      <w:r>
        <w:rPr>
          <w:sz w:val="28"/>
          <w:lang w:val="uk-UA"/>
        </w:rPr>
        <w:t>и</w:t>
      </w:r>
      <w:r>
        <w:rPr>
          <w:sz w:val="28"/>
          <w:lang w:val="uk-UA"/>
        </w:rPr>
        <w:t>ти надійну первинну стабільність сегмента та зберегти її на максимально довгий період.</w:t>
      </w:r>
    </w:p>
    <w:p w:rsidR="00C12095" w:rsidRDefault="00C12095" w:rsidP="00C12095">
      <w:pPr>
        <w:widowControl w:val="0"/>
        <w:spacing w:line="360" w:lineRule="auto"/>
        <w:ind w:firstLine="748"/>
        <w:jc w:val="both"/>
        <w:rPr>
          <w:sz w:val="28"/>
          <w:lang w:val="uk-UA"/>
        </w:rPr>
      </w:pPr>
      <w:r>
        <w:rPr>
          <w:b/>
          <w:sz w:val="28"/>
          <w:lang w:val="uk-UA"/>
        </w:rPr>
        <w:t xml:space="preserve">Практичне значення одержаних результатів. </w:t>
      </w:r>
      <w:r>
        <w:rPr>
          <w:sz w:val="28"/>
          <w:lang w:val="uk-UA"/>
        </w:rPr>
        <w:t>Розроблені нові імплантати і методика з’єднання кісткових фрагментів забезпечують доста</w:t>
      </w:r>
      <w:r>
        <w:rPr>
          <w:sz w:val="28"/>
          <w:lang w:val="uk-UA"/>
        </w:rPr>
        <w:t>т</w:t>
      </w:r>
      <w:r>
        <w:rPr>
          <w:sz w:val="28"/>
          <w:lang w:val="uk-UA"/>
        </w:rPr>
        <w:t xml:space="preserve">ню стабільність сегмента, що при клінічному застосуванні імплантатів з ВВКМ забезпечить скорочення загальних строків лікування й соціальної реабілітації хворих за рахунок </w:t>
      </w:r>
      <w:proofErr w:type="spellStart"/>
      <w:r>
        <w:rPr>
          <w:sz w:val="28"/>
          <w:lang w:val="uk-UA"/>
        </w:rPr>
        <w:t>безіммобілізаційного</w:t>
      </w:r>
      <w:proofErr w:type="spellEnd"/>
      <w:r>
        <w:rPr>
          <w:sz w:val="28"/>
          <w:lang w:val="uk-UA"/>
        </w:rPr>
        <w:t xml:space="preserve"> ведення хворих, ра</w:t>
      </w:r>
      <w:r>
        <w:rPr>
          <w:sz w:val="28"/>
          <w:lang w:val="uk-UA"/>
        </w:rPr>
        <w:t>н</w:t>
      </w:r>
      <w:r>
        <w:rPr>
          <w:sz w:val="28"/>
          <w:lang w:val="uk-UA"/>
        </w:rPr>
        <w:t>ніх рухів у суміжних суглобах. Передбачається, що при використанні ро</w:t>
      </w:r>
      <w:r>
        <w:rPr>
          <w:sz w:val="28"/>
          <w:lang w:val="uk-UA"/>
        </w:rPr>
        <w:t>з</w:t>
      </w:r>
      <w:r>
        <w:rPr>
          <w:sz w:val="28"/>
          <w:lang w:val="uk-UA"/>
        </w:rPr>
        <w:t xml:space="preserve">роблених </w:t>
      </w:r>
      <w:proofErr w:type="spellStart"/>
      <w:r>
        <w:rPr>
          <w:sz w:val="28"/>
          <w:lang w:val="uk-UA"/>
        </w:rPr>
        <w:t>методик</w:t>
      </w:r>
      <w:proofErr w:type="spellEnd"/>
      <w:r>
        <w:rPr>
          <w:sz w:val="28"/>
          <w:lang w:val="uk-UA"/>
        </w:rPr>
        <w:t xml:space="preserve"> остеосинтезу і заміщення кісткових дефектів імплантати не п</w:t>
      </w:r>
      <w:r>
        <w:rPr>
          <w:sz w:val="28"/>
          <w:lang w:val="uk-UA"/>
        </w:rPr>
        <w:t>о</w:t>
      </w:r>
      <w:r>
        <w:rPr>
          <w:sz w:val="28"/>
          <w:lang w:val="uk-UA"/>
        </w:rPr>
        <w:t>требують заміни.</w:t>
      </w:r>
    </w:p>
    <w:p w:rsidR="00C12095" w:rsidRDefault="00C12095" w:rsidP="00C12095">
      <w:pPr>
        <w:widowControl w:val="0"/>
        <w:spacing w:line="360" w:lineRule="auto"/>
        <w:ind w:firstLine="748"/>
        <w:jc w:val="both"/>
        <w:rPr>
          <w:sz w:val="28"/>
          <w:lang w:val="uk-UA"/>
        </w:rPr>
      </w:pPr>
      <w:r>
        <w:rPr>
          <w:sz w:val="28"/>
          <w:lang w:val="uk-UA"/>
        </w:rPr>
        <w:t>Для заміщення сегментарних дефектів довгих кісток запропоновано оригінальні комбіновані імплантати з вуглецевого композиційного матер</w:t>
      </w:r>
      <w:r>
        <w:rPr>
          <w:sz w:val="28"/>
          <w:lang w:val="uk-UA"/>
        </w:rPr>
        <w:t>і</w:t>
      </w:r>
      <w:r>
        <w:rPr>
          <w:sz w:val="28"/>
          <w:lang w:val="uk-UA"/>
        </w:rPr>
        <w:t xml:space="preserve">алу у вигляді </w:t>
      </w:r>
      <w:proofErr w:type="spellStart"/>
      <w:r>
        <w:rPr>
          <w:sz w:val="28"/>
          <w:lang w:val="uk-UA"/>
        </w:rPr>
        <w:t>внутрішньокісткового</w:t>
      </w:r>
      <w:proofErr w:type="spellEnd"/>
      <w:r>
        <w:rPr>
          <w:sz w:val="28"/>
          <w:lang w:val="uk-UA"/>
        </w:rPr>
        <w:t xml:space="preserve"> стержня, який фіксують у </w:t>
      </w:r>
      <w:proofErr w:type="spellStart"/>
      <w:r>
        <w:rPr>
          <w:sz w:val="28"/>
          <w:lang w:val="uk-UA"/>
        </w:rPr>
        <w:t>кістковом</w:t>
      </w:r>
      <w:r>
        <w:rPr>
          <w:sz w:val="28"/>
          <w:lang w:val="uk-UA"/>
        </w:rPr>
        <w:t>о</w:t>
      </w:r>
      <w:r>
        <w:rPr>
          <w:sz w:val="28"/>
          <w:lang w:val="uk-UA"/>
        </w:rPr>
        <w:t>зковому</w:t>
      </w:r>
      <w:proofErr w:type="spellEnd"/>
      <w:r>
        <w:rPr>
          <w:sz w:val="28"/>
          <w:lang w:val="uk-UA"/>
        </w:rPr>
        <w:t xml:space="preserve"> каналі, і кортикального «</w:t>
      </w:r>
      <w:proofErr w:type="spellStart"/>
      <w:r>
        <w:rPr>
          <w:sz w:val="28"/>
          <w:lang w:val="uk-UA"/>
        </w:rPr>
        <w:t>спейсера</w:t>
      </w:r>
      <w:proofErr w:type="spellEnd"/>
      <w:r>
        <w:rPr>
          <w:sz w:val="28"/>
          <w:lang w:val="uk-UA"/>
        </w:rPr>
        <w:t>» у вигляді порожнистої трубки, через яку проходить стержень, й обґрунтовано доцільність його клінічного застосува</w:t>
      </w:r>
      <w:r>
        <w:rPr>
          <w:sz w:val="28"/>
          <w:lang w:val="uk-UA"/>
        </w:rPr>
        <w:t>н</w:t>
      </w:r>
      <w:r>
        <w:rPr>
          <w:sz w:val="28"/>
          <w:lang w:val="uk-UA"/>
        </w:rPr>
        <w:t>ня.</w:t>
      </w:r>
    </w:p>
    <w:p w:rsidR="00C12095" w:rsidRDefault="00C12095" w:rsidP="00C12095">
      <w:pPr>
        <w:widowControl w:val="0"/>
        <w:spacing w:line="360" w:lineRule="auto"/>
        <w:ind w:firstLine="748"/>
        <w:jc w:val="both"/>
        <w:rPr>
          <w:sz w:val="28"/>
          <w:lang w:val="uk-UA"/>
        </w:rPr>
      </w:pPr>
      <w:r>
        <w:rPr>
          <w:sz w:val="28"/>
          <w:lang w:val="uk-UA"/>
        </w:rPr>
        <w:t>Розроблено та виготовлено зразки імплантатів для заміщення кістк</w:t>
      </w:r>
      <w:r>
        <w:rPr>
          <w:sz w:val="28"/>
          <w:lang w:val="uk-UA"/>
        </w:rPr>
        <w:t>о</w:t>
      </w:r>
      <w:r>
        <w:rPr>
          <w:sz w:val="28"/>
          <w:lang w:val="uk-UA"/>
        </w:rPr>
        <w:t xml:space="preserve">вих дефектів, відпрацьовано методики їх використання при </w:t>
      </w:r>
      <w:proofErr w:type="spellStart"/>
      <w:r>
        <w:rPr>
          <w:sz w:val="28"/>
          <w:lang w:val="uk-UA"/>
        </w:rPr>
        <w:t>діафізарних</w:t>
      </w:r>
      <w:proofErr w:type="spellEnd"/>
      <w:r>
        <w:rPr>
          <w:sz w:val="28"/>
          <w:lang w:val="uk-UA"/>
        </w:rPr>
        <w:t xml:space="preserve"> і </w:t>
      </w:r>
      <w:proofErr w:type="spellStart"/>
      <w:r>
        <w:rPr>
          <w:sz w:val="28"/>
          <w:lang w:val="uk-UA"/>
        </w:rPr>
        <w:t>метадіафізарних</w:t>
      </w:r>
      <w:proofErr w:type="spellEnd"/>
      <w:r>
        <w:rPr>
          <w:sz w:val="28"/>
          <w:lang w:val="uk-UA"/>
        </w:rPr>
        <w:t xml:space="preserve"> сегментарних дефектах довгих кісток, проведено клінічну апробацію запропонованих пристроїв та </w:t>
      </w:r>
      <w:proofErr w:type="spellStart"/>
      <w:r>
        <w:rPr>
          <w:sz w:val="28"/>
          <w:lang w:val="uk-UA"/>
        </w:rPr>
        <w:t>методик</w:t>
      </w:r>
      <w:proofErr w:type="spellEnd"/>
      <w:r>
        <w:rPr>
          <w:sz w:val="28"/>
          <w:lang w:val="uk-UA"/>
        </w:rPr>
        <w:t>, запатентовано два запропонованих сп</w:t>
      </w:r>
      <w:r>
        <w:rPr>
          <w:sz w:val="28"/>
          <w:lang w:val="uk-UA"/>
        </w:rPr>
        <w:t>о</w:t>
      </w:r>
      <w:r>
        <w:rPr>
          <w:sz w:val="28"/>
          <w:lang w:val="uk-UA"/>
        </w:rPr>
        <w:t>соби заміщення кісткових дефектів.</w:t>
      </w:r>
    </w:p>
    <w:p w:rsidR="00C12095" w:rsidRDefault="00C12095" w:rsidP="00C12095">
      <w:pPr>
        <w:widowControl w:val="0"/>
        <w:spacing w:line="360" w:lineRule="auto"/>
        <w:ind w:firstLine="748"/>
        <w:jc w:val="both"/>
        <w:rPr>
          <w:sz w:val="28"/>
          <w:lang w:val="uk-UA"/>
        </w:rPr>
      </w:pPr>
      <w:r>
        <w:rPr>
          <w:sz w:val="28"/>
          <w:lang w:val="uk-UA"/>
        </w:rPr>
        <w:t>Виробником отримано дозвіл на використання імплантатів з ВВКМ в клінічній практиці, тобто імплантати з ВВКМ ліцензовані і можуть вик</w:t>
      </w:r>
      <w:r>
        <w:rPr>
          <w:sz w:val="28"/>
          <w:lang w:val="uk-UA"/>
        </w:rPr>
        <w:t>о</w:t>
      </w:r>
      <w:r>
        <w:rPr>
          <w:sz w:val="28"/>
          <w:lang w:val="uk-UA"/>
        </w:rPr>
        <w:t xml:space="preserve">ристовуватися у клінічній практиці в Україні. Результати дисертаційного дослідження у вигляді </w:t>
      </w:r>
      <w:proofErr w:type="spellStart"/>
      <w:r>
        <w:rPr>
          <w:sz w:val="28"/>
          <w:lang w:val="uk-UA"/>
        </w:rPr>
        <w:t>методик</w:t>
      </w:r>
      <w:proofErr w:type="spellEnd"/>
      <w:r>
        <w:rPr>
          <w:sz w:val="28"/>
          <w:lang w:val="uk-UA"/>
        </w:rPr>
        <w:t xml:space="preserve"> заміщення сегментарних кісткових дефе</w:t>
      </w:r>
      <w:r>
        <w:rPr>
          <w:sz w:val="28"/>
          <w:lang w:val="uk-UA"/>
        </w:rPr>
        <w:t>к</w:t>
      </w:r>
      <w:r>
        <w:rPr>
          <w:sz w:val="28"/>
          <w:lang w:val="uk-UA"/>
        </w:rPr>
        <w:t>тів впроваджено в клінічну практику Державної установи " Інститут пат</w:t>
      </w:r>
      <w:r>
        <w:rPr>
          <w:sz w:val="28"/>
          <w:lang w:val="uk-UA"/>
        </w:rPr>
        <w:t>о</w:t>
      </w:r>
      <w:r>
        <w:rPr>
          <w:sz w:val="28"/>
          <w:lang w:val="uk-UA"/>
        </w:rPr>
        <w:t xml:space="preserve">логії хребта та суглобів імені професора М.І. </w:t>
      </w:r>
      <w:proofErr w:type="spellStart"/>
      <w:r>
        <w:rPr>
          <w:sz w:val="28"/>
          <w:lang w:val="uk-UA"/>
        </w:rPr>
        <w:t>Ситенка</w:t>
      </w:r>
      <w:proofErr w:type="spellEnd"/>
      <w:r>
        <w:rPr>
          <w:sz w:val="28"/>
          <w:lang w:val="uk-UA"/>
        </w:rPr>
        <w:t xml:space="preserve"> АМН України", ві</w:t>
      </w:r>
      <w:r>
        <w:rPr>
          <w:sz w:val="28"/>
          <w:lang w:val="uk-UA"/>
        </w:rPr>
        <w:t>д</w:t>
      </w:r>
      <w:r>
        <w:rPr>
          <w:sz w:val="28"/>
          <w:lang w:val="uk-UA"/>
        </w:rPr>
        <w:t xml:space="preserve">діленні кісткової </w:t>
      </w:r>
      <w:r>
        <w:rPr>
          <w:sz w:val="28"/>
          <w:lang w:val="uk-UA"/>
        </w:rPr>
        <w:lastRenderedPageBreak/>
        <w:t>онкології Науково-дослідного інституту травматології та ортопедії Донецького національного медичного університету ім. </w:t>
      </w:r>
      <w:proofErr w:type="spellStart"/>
      <w:r>
        <w:rPr>
          <w:sz w:val="28"/>
          <w:lang w:val="uk-UA"/>
        </w:rPr>
        <w:t>М.Горького</w:t>
      </w:r>
      <w:proofErr w:type="spellEnd"/>
      <w:r>
        <w:rPr>
          <w:sz w:val="28"/>
          <w:lang w:val="uk-UA"/>
        </w:rPr>
        <w:t xml:space="preserve"> МОЗ України та у клініці ушкоджень Військово-медичного клінічного центру північного регіону Департаменту здоров'я Міністерства оборони України.</w:t>
      </w:r>
    </w:p>
    <w:p w:rsidR="00C12095" w:rsidRDefault="00C12095" w:rsidP="00C12095">
      <w:pPr>
        <w:widowControl w:val="0"/>
        <w:spacing w:line="360" w:lineRule="auto"/>
        <w:ind w:firstLine="748"/>
        <w:jc w:val="both"/>
        <w:rPr>
          <w:sz w:val="28"/>
          <w:lang w:val="uk-UA"/>
        </w:rPr>
      </w:pPr>
      <w:r>
        <w:rPr>
          <w:b/>
          <w:sz w:val="28"/>
          <w:lang w:val="uk-UA"/>
        </w:rPr>
        <w:t xml:space="preserve">Особистий внесок здобувача. </w:t>
      </w:r>
      <w:r>
        <w:rPr>
          <w:sz w:val="28"/>
          <w:lang w:val="uk-UA"/>
        </w:rPr>
        <w:t xml:space="preserve">Автором самостійно проведено інформаційно-аналітичне дослідження, сформульовано вимоги до моделі остеосинтезу довгих кісток у хворих з патологічними переломами </w:t>
      </w:r>
      <w:proofErr w:type="spellStart"/>
      <w:r>
        <w:rPr>
          <w:sz w:val="28"/>
          <w:lang w:val="uk-UA"/>
        </w:rPr>
        <w:t>діафізів</w:t>
      </w:r>
      <w:proofErr w:type="spellEnd"/>
      <w:r>
        <w:rPr>
          <w:sz w:val="28"/>
          <w:lang w:val="uk-UA"/>
        </w:rPr>
        <w:t xml:space="preserve"> до</w:t>
      </w:r>
      <w:r>
        <w:rPr>
          <w:sz w:val="28"/>
          <w:lang w:val="uk-UA"/>
        </w:rPr>
        <w:t>в</w:t>
      </w:r>
      <w:r>
        <w:rPr>
          <w:sz w:val="28"/>
          <w:lang w:val="uk-UA"/>
        </w:rPr>
        <w:t>гих кісток та до моделі зам</w:t>
      </w:r>
      <w:r>
        <w:rPr>
          <w:sz w:val="28"/>
          <w:lang w:val="uk-UA"/>
        </w:rPr>
        <w:t>і</w:t>
      </w:r>
      <w:r>
        <w:rPr>
          <w:sz w:val="28"/>
          <w:lang w:val="uk-UA"/>
        </w:rPr>
        <w:t>щення сегментарного дефекту довгої кістки.</w:t>
      </w:r>
    </w:p>
    <w:p w:rsidR="00C12095" w:rsidRDefault="00C12095" w:rsidP="00C12095">
      <w:pPr>
        <w:widowControl w:val="0"/>
        <w:spacing w:line="360" w:lineRule="auto"/>
        <w:ind w:firstLine="748"/>
        <w:jc w:val="both"/>
        <w:rPr>
          <w:sz w:val="28"/>
          <w:lang w:val="uk-UA"/>
        </w:rPr>
      </w:pPr>
      <w:r>
        <w:rPr>
          <w:sz w:val="28"/>
          <w:lang w:val="uk-UA"/>
        </w:rPr>
        <w:t xml:space="preserve">Автор брав участь у розробці дизайну імплантатів і </w:t>
      </w:r>
      <w:proofErr w:type="spellStart"/>
      <w:r>
        <w:rPr>
          <w:sz w:val="28"/>
          <w:lang w:val="uk-UA"/>
        </w:rPr>
        <w:t>методик</w:t>
      </w:r>
      <w:proofErr w:type="spellEnd"/>
      <w:r>
        <w:rPr>
          <w:sz w:val="28"/>
          <w:lang w:val="uk-UA"/>
        </w:rPr>
        <w:t xml:space="preserve"> зам</w:t>
      </w:r>
      <w:r>
        <w:rPr>
          <w:sz w:val="28"/>
          <w:lang w:val="uk-UA"/>
        </w:rPr>
        <w:t>і</w:t>
      </w:r>
      <w:r>
        <w:rPr>
          <w:sz w:val="28"/>
          <w:lang w:val="uk-UA"/>
        </w:rPr>
        <w:t xml:space="preserve">щення кісткових дефектів, </w:t>
      </w:r>
      <w:proofErr w:type="spellStart"/>
      <w:r>
        <w:rPr>
          <w:sz w:val="28"/>
          <w:lang w:val="uk-UA"/>
        </w:rPr>
        <w:t>методик</w:t>
      </w:r>
      <w:proofErr w:type="spellEnd"/>
      <w:r>
        <w:rPr>
          <w:sz w:val="28"/>
          <w:lang w:val="uk-UA"/>
        </w:rPr>
        <w:t xml:space="preserve"> остеосинтезу патологічних переломів і офор</w:t>
      </w:r>
      <w:r>
        <w:rPr>
          <w:sz w:val="28"/>
          <w:lang w:val="uk-UA"/>
        </w:rPr>
        <w:t>м</w:t>
      </w:r>
      <w:r>
        <w:rPr>
          <w:sz w:val="28"/>
          <w:lang w:val="uk-UA"/>
        </w:rPr>
        <w:t>ленні патентної документації.</w:t>
      </w:r>
    </w:p>
    <w:p w:rsidR="00C12095" w:rsidRDefault="00C12095" w:rsidP="00C12095">
      <w:pPr>
        <w:widowControl w:val="0"/>
        <w:spacing w:line="360" w:lineRule="auto"/>
        <w:ind w:firstLine="748"/>
        <w:jc w:val="both"/>
        <w:rPr>
          <w:sz w:val="28"/>
          <w:lang w:val="uk-UA"/>
        </w:rPr>
      </w:pPr>
      <w:r>
        <w:rPr>
          <w:sz w:val="28"/>
          <w:lang w:val="uk-UA"/>
        </w:rPr>
        <w:t>У сумісних публікаціях автору належить участь у постановці завдань дослідження, технічна участь, аналіз отр</w:t>
      </w:r>
      <w:r>
        <w:rPr>
          <w:sz w:val="28"/>
          <w:lang w:val="uk-UA"/>
        </w:rPr>
        <w:t>и</w:t>
      </w:r>
      <w:r>
        <w:rPr>
          <w:sz w:val="28"/>
          <w:lang w:val="uk-UA"/>
        </w:rPr>
        <w:t>маних результатів.</w:t>
      </w:r>
    </w:p>
    <w:p w:rsidR="00C12095" w:rsidRDefault="00C12095" w:rsidP="00C12095">
      <w:pPr>
        <w:widowControl w:val="0"/>
        <w:spacing w:line="360" w:lineRule="auto"/>
        <w:ind w:firstLine="748"/>
        <w:jc w:val="both"/>
        <w:rPr>
          <w:sz w:val="28"/>
          <w:lang w:val="uk-UA"/>
        </w:rPr>
      </w:pPr>
      <w:r>
        <w:rPr>
          <w:sz w:val="28"/>
          <w:lang w:val="uk-UA"/>
        </w:rPr>
        <w:t>Автор брав участь в обговоренні мети й постановці завдань досл</w:t>
      </w:r>
      <w:r>
        <w:rPr>
          <w:sz w:val="28"/>
          <w:lang w:val="uk-UA"/>
        </w:rPr>
        <w:t>і</w:t>
      </w:r>
      <w:r>
        <w:rPr>
          <w:sz w:val="28"/>
          <w:lang w:val="uk-UA"/>
        </w:rPr>
        <w:t>дження та аналізі отриманих даних в розділі, присвяченому вивченню ел</w:t>
      </w:r>
      <w:r>
        <w:rPr>
          <w:sz w:val="28"/>
          <w:lang w:val="uk-UA"/>
        </w:rPr>
        <w:t>е</w:t>
      </w:r>
      <w:r>
        <w:rPr>
          <w:sz w:val="28"/>
          <w:lang w:val="uk-UA"/>
        </w:rPr>
        <w:t>ктрохімічних властивостей вуглецевого композиційного матеріалу. (Досл</w:t>
      </w:r>
      <w:r>
        <w:rPr>
          <w:sz w:val="28"/>
          <w:lang w:val="uk-UA"/>
        </w:rPr>
        <w:t>і</w:t>
      </w:r>
      <w:r>
        <w:rPr>
          <w:sz w:val="28"/>
          <w:lang w:val="uk-UA"/>
        </w:rPr>
        <w:t xml:space="preserve">дження виконані в НТУ ХПІ за допомогою старшого наукового співробітника </w:t>
      </w:r>
      <w:proofErr w:type="spellStart"/>
      <w:r>
        <w:rPr>
          <w:sz w:val="28"/>
          <w:lang w:val="uk-UA"/>
        </w:rPr>
        <w:t>С</w:t>
      </w:r>
      <w:r>
        <w:rPr>
          <w:sz w:val="28"/>
          <w:lang w:val="uk-UA"/>
        </w:rPr>
        <w:t>є</w:t>
      </w:r>
      <w:r>
        <w:rPr>
          <w:sz w:val="28"/>
          <w:lang w:val="uk-UA"/>
        </w:rPr>
        <w:t>відової</w:t>
      </w:r>
      <w:proofErr w:type="spellEnd"/>
      <w:r>
        <w:rPr>
          <w:sz w:val="28"/>
          <w:lang w:val="uk-UA"/>
        </w:rPr>
        <w:t xml:space="preserve"> О.К.).</w:t>
      </w:r>
    </w:p>
    <w:p w:rsidR="00C12095" w:rsidRDefault="00C12095" w:rsidP="00C12095">
      <w:pPr>
        <w:widowControl w:val="0"/>
        <w:spacing w:line="360" w:lineRule="auto"/>
        <w:ind w:firstLine="748"/>
        <w:jc w:val="both"/>
        <w:rPr>
          <w:sz w:val="28"/>
          <w:lang w:val="uk-UA"/>
        </w:rPr>
      </w:pPr>
      <w:r>
        <w:rPr>
          <w:sz w:val="28"/>
          <w:lang w:val="uk-UA"/>
        </w:rPr>
        <w:t>Автор брав участь у постановці завдань дослідження, здійснював т</w:t>
      </w:r>
      <w:r>
        <w:rPr>
          <w:sz w:val="28"/>
          <w:lang w:val="uk-UA"/>
        </w:rPr>
        <w:t>е</w:t>
      </w:r>
      <w:r>
        <w:rPr>
          <w:sz w:val="28"/>
          <w:lang w:val="uk-UA"/>
        </w:rPr>
        <w:t>хнічну участь й аналіз результатів у розділі роботи, присвяченому матем</w:t>
      </w:r>
      <w:r>
        <w:rPr>
          <w:sz w:val="28"/>
          <w:lang w:val="uk-UA"/>
        </w:rPr>
        <w:t>а</w:t>
      </w:r>
      <w:r>
        <w:rPr>
          <w:sz w:val="28"/>
          <w:lang w:val="uk-UA"/>
        </w:rPr>
        <w:t>тичному моделюванню особливостей з’єднання фрагментів кістки при кі</w:t>
      </w:r>
      <w:r>
        <w:rPr>
          <w:sz w:val="28"/>
          <w:lang w:val="uk-UA"/>
        </w:rPr>
        <w:t>с</w:t>
      </w:r>
      <w:r>
        <w:rPr>
          <w:sz w:val="28"/>
          <w:lang w:val="uk-UA"/>
        </w:rPr>
        <w:t xml:space="preserve">тковому дефекті. (Дослідження виконані в лабораторії біомеханіки ДУ ІПХС ім. </w:t>
      </w:r>
      <w:proofErr w:type="spellStart"/>
      <w:r>
        <w:rPr>
          <w:sz w:val="28"/>
          <w:lang w:val="uk-UA"/>
        </w:rPr>
        <w:t>М.І.Ситенка</w:t>
      </w:r>
      <w:proofErr w:type="spellEnd"/>
      <w:r>
        <w:rPr>
          <w:sz w:val="28"/>
          <w:lang w:val="uk-UA"/>
        </w:rPr>
        <w:t xml:space="preserve"> АМН України за допомогою співробітників         </w:t>
      </w:r>
      <w:proofErr w:type="spellStart"/>
      <w:r>
        <w:rPr>
          <w:sz w:val="28"/>
          <w:lang w:val="uk-UA"/>
        </w:rPr>
        <w:t>С</w:t>
      </w:r>
      <w:r>
        <w:rPr>
          <w:sz w:val="28"/>
          <w:lang w:val="uk-UA"/>
        </w:rPr>
        <w:t>у</w:t>
      </w:r>
      <w:r>
        <w:rPr>
          <w:sz w:val="28"/>
          <w:lang w:val="uk-UA"/>
        </w:rPr>
        <w:t>бботи</w:t>
      </w:r>
      <w:proofErr w:type="spellEnd"/>
      <w:r>
        <w:rPr>
          <w:sz w:val="28"/>
          <w:lang w:val="uk-UA"/>
        </w:rPr>
        <w:t xml:space="preserve"> І.А., </w:t>
      </w:r>
      <w:proofErr w:type="spellStart"/>
      <w:r>
        <w:rPr>
          <w:sz w:val="28"/>
          <w:lang w:val="uk-UA"/>
        </w:rPr>
        <w:t>Карпінського</w:t>
      </w:r>
      <w:proofErr w:type="spellEnd"/>
      <w:r>
        <w:rPr>
          <w:sz w:val="28"/>
          <w:lang w:val="uk-UA"/>
        </w:rPr>
        <w:t xml:space="preserve"> М.Ю., </w:t>
      </w:r>
      <w:proofErr w:type="spellStart"/>
      <w:r>
        <w:rPr>
          <w:sz w:val="28"/>
          <w:lang w:val="uk-UA"/>
        </w:rPr>
        <w:t>Полєтаєвої</w:t>
      </w:r>
      <w:proofErr w:type="spellEnd"/>
      <w:r>
        <w:rPr>
          <w:sz w:val="28"/>
          <w:lang w:val="uk-UA"/>
        </w:rPr>
        <w:t xml:space="preserve"> Н.Ю.).</w:t>
      </w:r>
    </w:p>
    <w:p w:rsidR="00C12095" w:rsidRDefault="00C12095" w:rsidP="00C12095">
      <w:pPr>
        <w:widowControl w:val="0"/>
        <w:spacing w:line="360" w:lineRule="auto"/>
        <w:ind w:firstLine="748"/>
        <w:jc w:val="both"/>
        <w:rPr>
          <w:sz w:val="28"/>
          <w:lang w:val="uk-UA"/>
        </w:rPr>
      </w:pPr>
      <w:r>
        <w:rPr>
          <w:sz w:val="28"/>
          <w:lang w:val="uk-UA"/>
        </w:rPr>
        <w:t>Автор брав участь у постановці завдань, імплантації вуглецевого м</w:t>
      </w:r>
      <w:r>
        <w:rPr>
          <w:sz w:val="28"/>
          <w:lang w:val="uk-UA"/>
        </w:rPr>
        <w:t>а</w:t>
      </w:r>
      <w:r>
        <w:rPr>
          <w:sz w:val="28"/>
          <w:lang w:val="uk-UA"/>
        </w:rPr>
        <w:t>теріалу і в аналізі отриманих даних у дослідженнях, присвячених вивче</w:t>
      </w:r>
      <w:r>
        <w:rPr>
          <w:sz w:val="28"/>
          <w:lang w:val="uk-UA"/>
        </w:rPr>
        <w:t>н</w:t>
      </w:r>
      <w:r>
        <w:rPr>
          <w:sz w:val="28"/>
          <w:lang w:val="uk-UA"/>
        </w:rPr>
        <w:t xml:space="preserve">ню </w:t>
      </w:r>
      <w:proofErr w:type="spellStart"/>
      <w:r>
        <w:rPr>
          <w:sz w:val="28"/>
          <w:lang w:val="uk-UA"/>
        </w:rPr>
        <w:t>біосумісності</w:t>
      </w:r>
      <w:proofErr w:type="spellEnd"/>
      <w:r>
        <w:rPr>
          <w:sz w:val="28"/>
          <w:lang w:val="uk-UA"/>
        </w:rPr>
        <w:t xml:space="preserve"> вуглецевого матеріалу в експерименті на тваринах. (До</w:t>
      </w:r>
      <w:r>
        <w:rPr>
          <w:sz w:val="28"/>
          <w:lang w:val="uk-UA"/>
        </w:rPr>
        <w:t>с</w:t>
      </w:r>
      <w:r>
        <w:rPr>
          <w:sz w:val="28"/>
          <w:lang w:val="uk-UA"/>
        </w:rPr>
        <w:t xml:space="preserve">лідження виконано на базі лабораторії морфології сполучної тканини ДУ ІПХС ім. М.І. </w:t>
      </w:r>
      <w:proofErr w:type="spellStart"/>
      <w:r>
        <w:rPr>
          <w:sz w:val="28"/>
          <w:lang w:val="uk-UA"/>
        </w:rPr>
        <w:t>Ситенка</w:t>
      </w:r>
      <w:proofErr w:type="spellEnd"/>
      <w:r>
        <w:rPr>
          <w:sz w:val="28"/>
          <w:lang w:val="uk-UA"/>
        </w:rPr>
        <w:t xml:space="preserve"> АМН України за допомогою співробітника             </w:t>
      </w:r>
      <w:proofErr w:type="spellStart"/>
      <w:r>
        <w:rPr>
          <w:sz w:val="28"/>
          <w:lang w:val="uk-UA"/>
        </w:rPr>
        <w:t>Ашук</w:t>
      </w:r>
      <w:r>
        <w:rPr>
          <w:sz w:val="28"/>
          <w:lang w:val="uk-UA"/>
        </w:rPr>
        <w:t>і</w:t>
      </w:r>
      <w:r>
        <w:rPr>
          <w:sz w:val="28"/>
          <w:lang w:val="uk-UA"/>
        </w:rPr>
        <w:t>ної</w:t>
      </w:r>
      <w:proofErr w:type="spellEnd"/>
      <w:r>
        <w:rPr>
          <w:sz w:val="28"/>
          <w:lang w:val="uk-UA"/>
        </w:rPr>
        <w:t xml:space="preserve"> Н.А. та на базі лабораторії експериментального моделювання ДУ ІПХС ім. М.І. </w:t>
      </w:r>
      <w:proofErr w:type="spellStart"/>
      <w:r>
        <w:rPr>
          <w:sz w:val="28"/>
          <w:lang w:val="uk-UA"/>
        </w:rPr>
        <w:t>Ситенка</w:t>
      </w:r>
      <w:proofErr w:type="spellEnd"/>
      <w:r>
        <w:rPr>
          <w:sz w:val="28"/>
          <w:lang w:val="uk-UA"/>
        </w:rPr>
        <w:t xml:space="preserve"> АМН України за допомогою співробітника          Іванова Г.В.).</w:t>
      </w:r>
    </w:p>
    <w:p w:rsidR="00C12095" w:rsidRDefault="00C12095" w:rsidP="00C12095">
      <w:pPr>
        <w:widowControl w:val="0"/>
        <w:spacing w:line="360" w:lineRule="auto"/>
        <w:ind w:firstLine="748"/>
        <w:jc w:val="both"/>
        <w:rPr>
          <w:sz w:val="28"/>
          <w:lang w:val="uk-UA"/>
        </w:rPr>
      </w:pPr>
      <w:r>
        <w:rPr>
          <w:sz w:val="28"/>
          <w:lang w:val="uk-UA"/>
        </w:rPr>
        <w:t>Відбір хворих для оперативного лікування за розробленою метод</w:t>
      </w:r>
      <w:r>
        <w:rPr>
          <w:sz w:val="28"/>
          <w:lang w:val="uk-UA"/>
        </w:rPr>
        <w:t>и</w:t>
      </w:r>
      <w:r>
        <w:rPr>
          <w:sz w:val="28"/>
          <w:lang w:val="uk-UA"/>
        </w:rPr>
        <w:t xml:space="preserve">кою </w:t>
      </w:r>
      <w:r>
        <w:rPr>
          <w:sz w:val="28"/>
          <w:lang w:val="uk-UA"/>
        </w:rPr>
        <w:lastRenderedPageBreak/>
        <w:t>з’єднання кісткових фрагментів при дефектах кістки та патологічних переломах здійснювались при безпосередній участі а</w:t>
      </w:r>
      <w:r>
        <w:rPr>
          <w:sz w:val="28"/>
          <w:lang w:val="uk-UA"/>
        </w:rPr>
        <w:t>в</w:t>
      </w:r>
      <w:r>
        <w:rPr>
          <w:sz w:val="28"/>
          <w:lang w:val="uk-UA"/>
        </w:rPr>
        <w:t>тора.</w:t>
      </w:r>
    </w:p>
    <w:p w:rsidR="00C12095" w:rsidRDefault="00C12095" w:rsidP="00C12095">
      <w:pPr>
        <w:widowControl w:val="0"/>
        <w:spacing w:line="360" w:lineRule="auto"/>
        <w:ind w:firstLine="748"/>
        <w:jc w:val="both"/>
        <w:rPr>
          <w:sz w:val="28"/>
          <w:lang w:val="uk-UA"/>
        </w:rPr>
      </w:pPr>
      <w:r>
        <w:rPr>
          <w:b/>
          <w:sz w:val="28"/>
          <w:lang w:val="uk-UA"/>
        </w:rPr>
        <w:t xml:space="preserve">Апробація результатів дисертації. </w:t>
      </w:r>
      <w:r>
        <w:rPr>
          <w:sz w:val="28"/>
          <w:lang w:val="uk-UA"/>
        </w:rPr>
        <w:t>Основні положення роботи обговорено на наукових форумах різного ра</w:t>
      </w:r>
      <w:r>
        <w:rPr>
          <w:sz w:val="28"/>
          <w:lang w:val="uk-UA"/>
        </w:rPr>
        <w:t>н</w:t>
      </w:r>
      <w:r>
        <w:rPr>
          <w:sz w:val="28"/>
          <w:lang w:val="uk-UA"/>
        </w:rPr>
        <w:t>гу: на Міжнародній науково-практичній українсько-польській конференції (</w:t>
      </w:r>
      <w:proofErr w:type="spellStart"/>
      <w:r>
        <w:rPr>
          <w:sz w:val="28"/>
          <w:lang w:val="uk-UA"/>
        </w:rPr>
        <w:t>Красічин</w:t>
      </w:r>
      <w:proofErr w:type="spellEnd"/>
      <w:r>
        <w:rPr>
          <w:sz w:val="28"/>
          <w:lang w:val="uk-UA"/>
        </w:rPr>
        <w:t>, 2005 р.); на</w:t>
      </w:r>
      <w:r>
        <w:rPr>
          <w:sz w:val="28"/>
          <w:lang w:val="uk-UA"/>
        </w:rPr>
        <w:t>у</w:t>
      </w:r>
      <w:r>
        <w:rPr>
          <w:sz w:val="28"/>
          <w:lang w:val="uk-UA"/>
        </w:rPr>
        <w:t>ково-практичній конференції "Морфогенез і патологія кісткової системи в ум</w:t>
      </w:r>
      <w:r>
        <w:rPr>
          <w:sz w:val="28"/>
          <w:lang w:val="uk-UA"/>
        </w:rPr>
        <w:t>о</w:t>
      </w:r>
      <w:r>
        <w:rPr>
          <w:sz w:val="28"/>
          <w:lang w:val="uk-UA"/>
        </w:rPr>
        <w:t>вах промислов</w:t>
      </w:r>
      <w:r>
        <w:rPr>
          <w:sz w:val="28"/>
          <w:lang w:val="uk-UA"/>
        </w:rPr>
        <w:t>о</w:t>
      </w:r>
      <w:r>
        <w:rPr>
          <w:sz w:val="28"/>
          <w:lang w:val="uk-UA"/>
        </w:rPr>
        <w:t>го регіону Донбасу" (Луганськ, 2006 р.); науково-практичній конференції «</w:t>
      </w:r>
      <w:proofErr w:type="spellStart"/>
      <w:r>
        <w:rPr>
          <w:sz w:val="28"/>
          <w:lang w:val="uk-UA"/>
        </w:rPr>
        <w:t>Новое</w:t>
      </w:r>
      <w:proofErr w:type="spellEnd"/>
      <w:r>
        <w:rPr>
          <w:sz w:val="28"/>
          <w:lang w:val="uk-UA"/>
        </w:rPr>
        <w:t xml:space="preserve"> в </w:t>
      </w:r>
      <w:proofErr w:type="spellStart"/>
      <w:r>
        <w:rPr>
          <w:sz w:val="28"/>
          <w:lang w:val="uk-UA"/>
        </w:rPr>
        <w:t>ортопедии</w:t>
      </w:r>
      <w:proofErr w:type="spellEnd"/>
      <w:r>
        <w:rPr>
          <w:sz w:val="28"/>
          <w:lang w:val="uk-UA"/>
        </w:rPr>
        <w:t xml:space="preserve"> и </w:t>
      </w:r>
      <w:proofErr w:type="spellStart"/>
      <w:r>
        <w:rPr>
          <w:sz w:val="28"/>
          <w:lang w:val="uk-UA"/>
        </w:rPr>
        <w:t>травматологии</w:t>
      </w:r>
      <w:proofErr w:type="spellEnd"/>
      <w:r>
        <w:rPr>
          <w:sz w:val="28"/>
          <w:lang w:val="uk-UA"/>
        </w:rPr>
        <w:t>» (Донецьк-</w:t>
      </w:r>
      <w:proofErr w:type="spellStart"/>
      <w:r>
        <w:rPr>
          <w:sz w:val="28"/>
          <w:lang w:val="uk-UA"/>
        </w:rPr>
        <w:t>Сопіне</w:t>
      </w:r>
      <w:proofErr w:type="spellEnd"/>
      <w:r>
        <w:rPr>
          <w:sz w:val="28"/>
          <w:lang w:val="uk-UA"/>
        </w:rPr>
        <w:t>, 2006 р.), ХІV з’їзді ортопедів-травматологів України (Одеса, 2006 р.); науково-практичному семінарі з використання вуглецевих матеріалів у медицині (К</w:t>
      </w:r>
      <w:r>
        <w:rPr>
          <w:sz w:val="28"/>
          <w:lang w:val="uk-UA"/>
        </w:rPr>
        <w:t>и</w:t>
      </w:r>
      <w:r>
        <w:rPr>
          <w:sz w:val="28"/>
          <w:lang w:val="uk-UA"/>
        </w:rPr>
        <w:t>тай, 2006 р.).</w:t>
      </w:r>
    </w:p>
    <w:p w:rsidR="00C12095" w:rsidRDefault="00C12095" w:rsidP="00C12095">
      <w:pPr>
        <w:widowControl w:val="0"/>
        <w:spacing w:line="360" w:lineRule="auto"/>
        <w:ind w:firstLine="748"/>
        <w:jc w:val="both"/>
        <w:rPr>
          <w:sz w:val="28"/>
          <w:lang w:val="uk-UA"/>
        </w:rPr>
      </w:pPr>
      <w:r>
        <w:rPr>
          <w:b/>
          <w:sz w:val="28"/>
          <w:lang w:val="uk-UA"/>
        </w:rPr>
        <w:t xml:space="preserve">Публікації. </w:t>
      </w:r>
      <w:r>
        <w:rPr>
          <w:sz w:val="28"/>
          <w:lang w:val="uk-UA"/>
        </w:rPr>
        <w:t>За темою дисертації опубліковано 7 наукових праць, з них 3 статті – у провідних наукових фахових виданнях, 2 деклараційні п</w:t>
      </w:r>
      <w:r>
        <w:rPr>
          <w:sz w:val="28"/>
          <w:lang w:val="uk-UA"/>
        </w:rPr>
        <w:t>а</w:t>
      </w:r>
      <w:r>
        <w:rPr>
          <w:sz w:val="28"/>
          <w:lang w:val="uk-UA"/>
        </w:rPr>
        <w:t>тенти України на корисні моделі, 2 публікації у матеріалах конференцій та з’їздів.</w:t>
      </w:r>
    </w:p>
    <w:p w:rsidR="00C12095" w:rsidRDefault="00C12095" w:rsidP="00C12095">
      <w:pPr>
        <w:widowControl w:val="0"/>
        <w:spacing w:line="360" w:lineRule="auto"/>
        <w:ind w:firstLine="748"/>
        <w:jc w:val="both"/>
        <w:rPr>
          <w:sz w:val="28"/>
          <w:lang w:val="uk-UA"/>
        </w:rPr>
      </w:pPr>
      <w:r>
        <w:rPr>
          <w:b/>
          <w:sz w:val="28"/>
          <w:lang w:val="uk-UA"/>
        </w:rPr>
        <w:t xml:space="preserve">Обсяг та структура дисертації. </w:t>
      </w:r>
      <w:r>
        <w:rPr>
          <w:sz w:val="28"/>
          <w:lang w:val="uk-UA"/>
        </w:rPr>
        <w:t>Дисертаційна робота містить 148</w:t>
      </w:r>
      <w:r>
        <w:rPr>
          <w:color w:val="FF0000"/>
          <w:sz w:val="28"/>
          <w:lang w:val="uk-UA"/>
        </w:rPr>
        <w:t xml:space="preserve"> </w:t>
      </w:r>
      <w:r>
        <w:rPr>
          <w:sz w:val="28"/>
          <w:lang w:val="uk-UA"/>
        </w:rPr>
        <w:t>сторінки друкованого тексту, 48</w:t>
      </w:r>
      <w:r>
        <w:rPr>
          <w:color w:val="FF0000"/>
          <w:sz w:val="28"/>
          <w:lang w:val="uk-UA"/>
        </w:rPr>
        <w:t xml:space="preserve"> </w:t>
      </w:r>
      <w:r>
        <w:rPr>
          <w:sz w:val="28"/>
          <w:lang w:val="uk-UA"/>
        </w:rPr>
        <w:t>рисунків, 8 таблиць, складається зі вступу, 8 розділів, висновків, додатків та списку використаних джерел. Список використаних дж</w:t>
      </w:r>
      <w:r>
        <w:rPr>
          <w:sz w:val="28"/>
          <w:lang w:val="uk-UA"/>
        </w:rPr>
        <w:t>е</w:t>
      </w:r>
      <w:r>
        <w:rPr>
          <w:sz w:val="28"/>
          <w:lang w:val="uk-UA"/>
        </w:rPr>
        <w:t>рел містить 132 джерела, з яких 89 – іноземних авторів.</w:t>
      </w:r>
    </w:p>
    <w:p w:rsidR="00C12095" w:rsidRDefault="00C12095" w:rsidP="00C12095">
      <w:pPr>
        <w:pStyle w:val="1"/>
        <w:keepNext w:val="0"/>
        <w:widowControl w:val="0"/>
        <w:ind w:firstLine="0"/>
        <w:rPr>
          <w:b w:val="0"/>
          <w:i/>
          <w:color w:val="000080"/>
        </w:rPr>
      </w:pPr>
    </w:p>
    <w:p w:rsidR="00C12095" w:rsidRDefault="00C12095" w:rsidP="00C12095">
      <w:pPr>
        <w:widowControl w:val="0"/>
        <w:rPr>
          <w:lang w:val="uk-UA"/>
        </w:rPr>
      </w:pPr>
    </w:p>
    <w:p w:rsidR="00C12095" w:rsidRDefault="00C12095" w:rsidP="00C12095">
      <w:pPr>
        <w:widowControl w:val="0"/>
        <w:rPr>
          <w:lang w:val="uk-UA"/>
        </w:rPr>
      </w:pPr>
    </w:p>
    <w:p w:rsidR="00C12095" w:rsidRDefault="00C12095" w:rsidP="00C12095">
      <w:pPr>
        <w:widowControl w:val="0"/>
        <w:rPr>
          <w:lang w:val="uk-UA"/>
        </w:rPr>
      </w:pPr>
    </w:p>
    <w:p w:rsidR="00C12095" w:rsidRDefault="00C12095" w:rsidP="00C12095">
      <w:pPr>
        <w:widowControl w:val="0"/>
        <w:rPr>
          <w:lang w:val="uk-UA"/>
        </w:rPr>
      </w:pPr>
    </w:p>
    <w:p w:rsidR="00C12095" w:rsidRDefault="00C12095" w:rsidP="00C12095">
      <w:pPr>
        <w:widowControl w:val="0"/>
        <w:rPr>
          <w:lang w:val="uk-UA"/>
        </w:rPr>
      </w:pPr>
    </w:p>
    <w:p w:rsidR="00C12095" w:rsidRDefault="00C12095" w:rsidP="00C12095">
      <w:pPr>
        <w:widowControl w:val="0"/>
        <w:rPr>
          <w:lang w:val="uk-UA"/>
        </w:rPr>
      </w:pPr>
    </w:p>
    <w:p w:rsidR="00C12095" w:rsidRDefault="00C12095" w:rsidP="00C12095">
      <w:pPr>
        <w:pStyle w:val="1"/>
        <w:keepNext w:val="0"/>
        <w:widowControl w:val="0"/>
        <w:spacing w:line="360" w:lineRule="auto"/>
        <w:ind w:firstLine="0"/>
        <w:rPr>
          <w:b w:val="0"/>
        </w:rPr>
      </w:pPr>
      <w:bookmarkStart w:id="16" w:name="_Toc184727406"/>
      <w:r>
        <w:rPr>
          <w:b w:val="0"/>
        </w:rPr>
        <w:t>СПИСОК ВИКОРИСТАНИХ ДЖЕРЕЛ</w:t>
      </w:r>
      <w:bookmarkEnd w:id="16"/>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Pintar</w:t>
      </w:r>
      <w:proofErr w:type="spellEnd"/>
      <w:r>
        <w:rPr>
          <w:sz w:val="28"/>
          <w:lang w:val="en-US"/>
        </w:rPr>
        <w:t xml:space="preserve"> F. A., </w:t>
      </w:r>
      <w:proofErr w:type="spellStart"/>
      <w:r>
        <w:rPr>
          <w:sz w:val="28"/>
          <w:lang w:val="en-US"/>
        </w:rPr>
        <w:t>Maiman</w:t>
      </w:r>
      <w:proofErr w:type="spellEnd"/>
      <w:r>
        <w:rPr>
          <w:sz w:val="28"/>
          <w:lang w:val="en-US"/>
        </w:rPr>
        <w:t xml:space="preserve"> D. J., </w:t>
      </w:r>
      <w:proofErr w:type="spellStart"/>
      <w:r>
        <w:rPr>
          <w:sz w:val="28"/>
          <w:lang w:val="en-US"/>
        </w:rPr>
        <w:t>Hollowell</w:t>
      </w:r>
      <w:proofErr w:type="spellEnd"/>
      <w:r>
        <w:rPr>
          <w:sz w:val="28"/>
          <w:lang w:val="en-US"/>
        </w:rPr>
        <w:t xml:space="preserve"> J. P. </w:t>
      </w:r>
      <w:proofErr w:type="gramStart"/>
      <w:r>
        <w:rPr>
          <w:sz w:val="28"/>
          <w:lang w:val="en-US"/>
        </w:rPr>
        <w:t>et</w:t>
      </w:r>
      <w:proofErr w:type="gramEnd"/>
      <w:r>
        <w:rPr>
          <w:sz w:val="28"/>
          <w:lang w:val="en-US"/>
        </w:rPr>
        <w:t xml:space="preserve">. </w:t>
      </w:r>
      <w:proofErr w:type="gramStart"/>
      <w:r>
        <w:rPr>
          <w:sz w:val="28"/>
          <w:lang w:val="en-US"/>
        </w:rPr>
        <w:t>al</w:t>
      </w:r>
      <w:proofErr w:type="gramEnd"/>
      <w:r>
        <w:rPr>
          <w:sz w:val="28"/>
          <w:lang w:val="en-US"/>
        </w:rPr>
        <w:t>. Fusion rate and biom</w:t>
      </w:r>
      <w:r>
        <w:rPr>
          <w:sz w:val="28"/>
          <w:lang w:val="en-US"/>
        </w:rPr>
        <w:t>e</w:t>
      </w:r>
      <w:r>
        <w:rPr>
          <w:sz w:val="28"/>
          <w:lang w:val="en-US"/>
        </w:rPr>
        <w:t xml:space="preserve">chanical stiffness of </w:t>
      </w:r>
      <w:proofErr w:type="spellStart"/>
      <w:r>
        <w:rPr>
          <w:sz w:val="28"/>
          <w:lang w:val="en-US"/>
        </w:rPr>
        <w:t>hydroxylapatite</w:t>
      </w:r>
      <w:proofErr w:type="spellEnd"/>
      <w:r>
        <w:rPr>
          <w:sz w:val="28"/>
          <w:lang w:val="en-US"/>
        </w:rPr>
        <w:t xml:space="preserve"> versus autogenous bone grafts for a</w:t>
      </w:r>
      <w:r>
        <w:rPr>
          <w:sz w:val="28"/>
          <w:lang w:val="en-US"/>
        </w:rPr>
        <w:t>n</w:t>
      </w:r>
      <w:r>
        <w:rPr>
          <w:sz w:val="28"/>
          <w:lang w:val="en-US"/>
        </w:rPr>
        <w:t xml:space="preserve">terior discectomy // Spine. - 1994. - Vol. 19, N 22. - P. 2524-2528. </w:t>
      </w:r>
    </w:p>
    <w:p w:rsidR="00C12095" w:rsidRDefault="00C12095" w:rsidP="00C12095">
      <w:pPr>
        <w:widowControl w:val="0"/>
        <w:numPr>
          <w:ilvl w:val="0"/>
          <w:numId w:val="68"/>
        </w:numPr>
        <w:suppressAutoHyphens w:val="0"/>
        <w:spacing w:line="360" w:lineRule="auto"/>
        <w:ind w:hanging="720"/>
        <w:jc w:val="both"/>
        <w:rPr>
          <w:sz w:val="28"/>
        </w:rPr>
      </w:pPr>
      <w:r>
        <w:rPr>
          <w:sz w:val="28"/>
        </w:rPr>
        <w:t>Ардашев И.П. Стабилизация позвоночника пористыми протезами // 2 Международный конгресс "Имплантаты с памятью формы в травм</w:t>
      </w:r>
      <w:r>
        <w:rPr>
          <w:sz w:val="28"/>
        </w:rPr>
        <w:t>а</w:t>
      </w:r>
      <w:r>
        <w:rPr>
          <w:sz w:val="28"/>
        </w:rPr>
        <w:t>тологии и ортопедии". - Новокузнецк, 1993. - С.87.</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Берченко</w:t>
      </w:r>
      <w:proofErr w:type="spellEnd"/>
      <w:r>
        <w:rPr>
          <w:sz w:val="28"/>
        </w:rPr>
        <w:t xml:space="preserve"> Г.Н., </w:t>
      </w:r>
      <w:proofErr w:type="spellStart"/>
      <w:r>
        <w:rPr>
          <w:sz w:val="28"/>
        </w:rPr>
        <w:t>Бурдыгин</w:t>
      </w:r>
      <w:proofErr w:type="spellEnd"/>
      <w:r>
        <w:rPr>
          <w:sz w:val="28"/>
        </w:rPr>
        <w:t xml:space="preserve"> В.Н., </w:t>
      </w:r>
      <w:proofErr w:type="spellStart"/>
      <w:r>
        <w:rPr>
          <w:sz w:val="28"/>
        </w:rPr>
        <w:t>Уразгильдеев</w:t>
      </w:r>
      <w:proofErr w:type="spellEnd"/>
      <w:r>
        <w:rPr>
          <w:sz w:val="28"/>
        </w:rPr>
        <w:t xml:space="preserve"> З.И. и </w:t>
      </w:r>
      <w:proofErr w:type="spellStart"/>
      <w:r>
        <w:rPr>
          <w:sz w:val="28"/>
        </w:rPr>
        <w:t>соавт</w:t>
      </w:r>
      <w:proofErr w:type="spellEnd"/>
      <w:r>
        <w:rPr>
          <w:sz w:val="28"/>
        </w:rPr>
        <w:t xml:space="preserve">. </w:t>
      </w:r>
      <w:proofErr w:type="spellStart"/>
      <w:r>
        <w:rPr>
          <w:sz w:val="28"/>
        </w:rPr>
        <w:t>Коллапан</w:t>
      </w:r>
      <w:proofErr w:type="spellEnd"/>
      <w:r>
        <w:rPr>
          <w:sz w:val="28"/>
        </w:rPr>
        <w:t xml:space="preserve"> и </w:t>
      </w:r>
      <w:proofErr w:type="spellStart"/>
      <w:r>
        <w:rPr>
          <w:sz w:val="28"/>
        </w:rPr>
        <w:lastRenderedPageBreak/>
        <w:t>гидроксиапатитная</w:t>
      </w:r>
      <w:proofErr w:type="spellEnd"/>
      <w:r>
        <w:rPr>
          <w:sz w:val="28"/>
        </w:rPr>
        <w:t xml:space="preserve"> </w:t>
      </w:r>
      <w:proofErr w:type="spellStart"/>
      <w:r>
        <w:rPr>
          <w:sz w:val="28"/>
        </w:rPr>
        <w:t>биокерамика</w:t>
      </w:r>
      <w:proofErr w:type="spellEnd"/>
      <w:r>
        <w:rPr>
          <w:sz w:val="28"/>
        </w:rPr>
        <w:t xml:space="preserve"> - новый вид аллопластических м</w:t>
      </w:r>
      <w:r>
        <w:rPr>
          <w:sz w:val="28"/>
        </w:rPr>
        <w:t>а</w:t>
      </w:r>
      <w:r>
        <w:rPr>
          <w:sz w:val="28"/>
        </w:rPr>
        <w:t xml:space="preserve">териалов в травматологии и ортопедии // Материалы Всероссийского съезда травматологов-ортопедов: тезисы докладов. - Санкт-Петербург, 1999. - С.366. </w:t>
      </w:r>
    </w:p>
    <w:p w:rsidR="00C12095" w:rsidRDefault="00C12095" w:rsidP="00C12095">
      <w:pPr>
        <w:widowControl w:val="0"/>
        <w:numPr>
          <w:ilvl w:val="0"/>
          <w:numId w:val="68"/>
        </w:numPr>
        <w:suppressAutoHyphens w:val="0"/>
        <w:spacing w:line="360" w:lineRule="auto"/>
        <w:ind w:hanging="720"/>
        <w:jc w:val="both"/>
        <w:rPr>
          <w:sz w:val="28"/>
        </w:rPr>
      </w:pPr>
      <w:r>
        <w:rPr>
          <w:sz w:val="28"/>
        </w:rPr>
        <w:t>Вагнер Е.И., Денисов А.С., Скрябин В.Л. Углеродный материал н</w:t>
      </w:r>
      <w:r>
        <w:rPr>
          <w:sz w:val="28"/>
        </w:rPr>
        <w:t>о</w:t>
      </w:r>
      <w:r>
        <w:rPr>
          <w:sz w:val="28"/>
        </w:rPr>
        <w:t xml:space="preserve">вого поколения в </w:t>
      </w:r>
      <w:proofErr w:type="spellStart"/>
      <w:r>
        <w:rPr>
          <w:sz w:val="28"/>
        </w:rPr>
        <w:t>эндопротезировании</w:t>
      </w:r>
      <w:proofErr w:type="spellEnd"/>
      <w:r>
        <w:rPr>
          <w:sz w:val="28"/>
        </w:rPr>
        <w:t xml:space="preserve"> костей и суставов. - Пермь, 1993. </w:t>
      </w:r>
      <w:r>
        <w:rPr>
          <w:sz w:val="28"/>
          <w:lang w:val="uk-UA"/>
        </w:rPr>
        <w:t xml:space="preserve">       </w:t>
      </w:r>
      <w:r>
        <w:rPr>
          <w:sz w:val="28"/>
        </w:rPr>
        <w:t xml:space="preserve">- 64 с. </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Грунтовский</w:t>
      </w:r>
      <w:proofErr w:type="spellEnd"/>
      <w:r>
        <w:rPr>
          <w:sz w:val="28"/>
        </w:rPr>
        <w:t xml:space="preserve"> Г.Х., Дегтярев Э.В., Сак Н.Н. Применение керамики в ортопедии и травматологии // Ортопед</w:t>
      </w:r>
      <w:proofErr w:type="gramStart"/>
      <w:r>
        <w:rPr>
          <w:sz w:val="28"/>
          <w:lang w:val="uk-UA"/>
        </w:rPr>
        <w:t>.</w:t>
      </w:r>
      <w:proofErr w:type="gramEnd"/>
      <w:r>
        <w:rPr>
          <w:sz w:val="28"/>
        </w:rPr>
        <w:t xml:space="preserve"> </w:t>
      </w:r>
      <w:proofErr w:type="spellStart"/>
      <w:proofErr w:type="gramStart"/>
      <w:r>
        <w:rPr>
          <w:sz w:val="28"/>
        </w:rPr>
        <w:t>т</w:t>
      </w:r>
      <w:proofErr w:type="gramEnd"/>
      <w:r>
        <w:rPr>
          <w:sz w:val="28"/>
        </w:rPr>
        <w:t>равматол</w:t>
      </w:r>
      <w:proofErr w:type="spellEnd"/>
      <w:r>
        <w:rPr>
          <w:sz w:val="28"/>
        </w:rPr>
        <w:t xml:space="preserve">. - 1979. - N 11. - С. 73-74. </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Гюнтер В.Э., Итин В.И., </w:t>
      </w:r>
      <w:proofErr w:type="spellStart"/>
      <w:r>
        <w:rPr>
          <w:sz w:val="28"/>
        </w:rPr>
        <w:t>Монасевич</w:t>
      </w:r>
      <w:proofErr w:type="spellEnd"/>
      <w:r>
        <w:rPr>
          <w:sz w:val="28"/>
        </w:rPr>
        <w:t xml:space="preserve"> Л.А. и др. Эффекты памяти формы и их пр</w:t>
      </w:r>
      <w:r>
        <w:rPr>
          <w:sz w:val="28"/>
        </w:rPr>
        <w:t>и</w:t>
      </w:r>
      <w:r>
        <w:rPr>
          <w:sz w:val="28"/>
        </w:rPr>
        <w:t>менение в медицине.- Новосибирск, 1992,- 740 с.</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Муромцев С.Г., Трифонов А.В., Калашников С.А. Возможности применения титана и его сплавов при </w:t>
      </w:r>
      <w:proofErr w:type="spellStart"/>
      <w:r>
        <w:rPr>
          <w:sz w:val="28"/>
        </w:rPr>
        <w:t>эндопротезировании</w:t>
      </w:r>
      <w:proofErr w:type="spellEnd"/>
      <w:r>
        <w:rPr>
          <w:sz w:val="28"/>
        </w:rPr>
        <w:t xml:space="preserve"> тазобе</w:t>
      </w:r>
      <w:r>
        <w:rPr>
          <w:sz w:val="28"/>
        </w:rPr>
        <w:t>д</w:t>
      </w:r>
      <w:r>
        <w:rPr>
          <w:sz w:val="28"/>
        </w:rPr>
        <w:t>ренного сустава//Гений ортопедии. – 2001. -№2. – С.135.</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Радченко В.А., </w:t>
      </w:r>
      <w:proofErr w:type="spellStart"/>
      <w:r>
        <w:rPr>
          <w:sz w:val="28"/>
        </w:rPr>
        <w:t>Дедух</w:t>
      </w:r>
      <w:proofErr w:type="spellEnd"/>
      <w:r>
        <w:rPr>
          <w:sz w:val="28"/>
        </w:rPr>
        <w:t xml:space="preserve"> Н.В., Малышкина С.В., </w:t>
      </w:r>
      <w:proofErr w:type="spellStart"/>
      <w:r>
        <w:rPr>
          <w:sz w:val="28"/>
        </w:rPr>
        <w:t>Бенгус</w:t>
      </w:r>
      <w:proofErr w:type="spellEnd"/>
      <w:r>
        <w:rPr>
          <w:sz w:val="28"/>
        </w:rPr>
        <w:t xml:space="preserve"> Л.М. </w:t>
      </w:r>
      <w:proofErr w:type="spellStart"/>
      <w:r>
        <w:rPr>
          <w:sz w:val="28"/>
        </w:rPr>
        <w:t>Биоре</w:t>
      </w:r>
      <w:r>
        <w:rPr>
          <w:sz w:val="28"/>
        </w:rPr>
        <w:t>з</w:t>
      </w:r>
      <w:r>
        <w:rPr>
          <w:sz w:val="28"/>
        </w:rPr>
        <w:t>робируемые</w:t>
      </w:r>
      <w:proofErr w:type="spellEnd"/>
      <w:r>
        <w:rPr>
          <w:sz w:val="28"/>
        </w:rPr>
        <w:t xml:space="preserve"> полимеры в ортопедии и травматологии // Ортопед</w:t>
      </w:r>
      <w:proofErr w:type="gramStart"/>
      <w:r>
        <w:rPr>
          <w:sz w:val="28"/>
        </w:rPr>
        <w:t>.</w:t>
      </w:r>
      <w:proofErr w:type="gramEnd"/>
      <w:r>
        <w:rPr>
          <w:sz w:val="28"/>
        </w:rPr>
        <w:t xml:space="preserve"> </w:t>
      </w:r>
      <w:proofErr w:type="spellStart"/>
      <w:proofErr w:type="gramStart"/>
      <w:r>
        <w:rPr>
          <w:sz w:val="28"/>
        </w:rPr>
        <w:t>т</w:t>
      </w:r>
      <w:proofErr w:type="gramEnd"/>
      <w:r>
        <w:rPr>
          <w:sz w:val="28"/>
        </w:rPr>
        <w:t>равматол</w:t>
      </w:r>
      <w:proofErr w:type="spellEnd"/>
      <w:r>
        <w:rPr>
          <w:sz w:val="28"/>
        </w:rPr>
        <w:t xml:space="preserve">. – 2006. - №3. – С.116-124. </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lang w:val="en-US"/>
        </w:rPr>
        <w:t>Lewandowska-Szumiel</w:t>
      </w:r>
      <w:proofErr w:type="spellEnd"/>
      <w:r>
        <w:rPr>
          <w:sz w:val="28"/>
          <w:lang w:val="en-US"/>
        </w:rPr>
        <w:t xml:space="preserve"> M., </w:t>
      </w:r>
      <w:proofErr w:type="spellStart"/>
      <w:r>
        <w:rPr>
          <w:sz w:val="28"/>
          <w:lang w:val="en-US"/>
        </w:rPr>
        <w:t>Komender</w:t>
      </w:r>
      <w:proofErr w:type="spellEnd"/>
      <w:r>
        <w:rPr>
          <w:sz w:val="28"/>
          <w:lang w:val="en-US"/>
        </w:rPr>
        <w:t xml:space="preserve"> J. Interaction between tissues and implantable m</w:t>
      </w:r>
      <w:r>
        <w:rPr>
          <w:sz w:val="28"/>
          <w:lang w:val="en-US"/>
        </w:rPr>
        <w:t>a</w:t>
      </w:r>
      <w:r>
        <w:rPr>
          <w:sz w:val="28"/>
          <w:lang w:val="en-US"/>
        </w:rPr>
        <w:t xml:space="preserve">terials // Front Med </w:t>
      </w:r>
      <w:proofErr w:type="spellStart"/>
      <w:r>
        <w:rPr>
          <w:sz w:val="28"/>
          <w:lang w:val="en-US"/>
        </w:rPr>
        <w:t>Biol</w:t>
      </w:r>
      <w:proofErr w:type="spellEnd"/>
      <w:r>
        <w:rPr>
          <w:sz w:val="28"/>
          <w:lang w:val="en-US"/>
        </w:rPr>
        <w:t xml:space="preserve"> Eng.</w:t>
      </w:r>
      <w:r>
        <w:rPr>
          <w:sz w:val="28"/>
          <w:lang w:val="uk-UA"/>
        </w:rPr>
        <w:t xml:space="preserve"> – 2000. - 10(2). – Р.79-82. </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Ролик А.В. Замещение костных полостей и дефектов углеродными имплантатами в эксперименте и клинике </w:t>
      </w:r>
      <w:proofErr w:type="spellStart"/>
      <w:r>
        <w:rPr>
          <w:sz w:val="28"/>
        </w:rPr>
        <w:t>Дисс</w:t>
      </w:r>
      <w:proofErr w:type="spellEnd"/>
      <w:r>
        <w:rPr>
          <w:sz w:val="28"/>
        </w:rPr>
        <w:t>…канд. мед</w:t>
      </w:r>
      <w:proofErr w:type="gramStart"/>
      <w:r>
        <w:rPr>
          <w:sz w:val="28"/>
        </w:rPr>
        <w:t>.</w:t>
      </w:r>
      <w:proofErr w:type="gramEnd"/>
      <w:r>
        <w:rPr>
          <w:sz w:val="28"/>
        </w:rPr>
        <w:t xml:space="preserve"> </w:t>
      </w:r>
      <w:proofErr w:type="gramStart"/>
      <w:r>
        <w:rPr>
          <w:sz w:val="28"/>
        </w:rPr>
        <w:t>н</w:t>
      </w:r>
      <w:proofErr w:type="gramEnd"/>
      <w:r>
        <w:rPr>
          <w:sz w:val="28"/>
        </w:rPr>
        <w:t>аук:14.00.22. – Хар</w:t>
      </w:r>
      <w:r>
        <w:rPr>
          <w:sz w:val="28"/>
        </w:rPr>
        <w:t>ь</w:t>
      </w:r>
      <w:r>
        <w:rPr>
          <w:sz w:val="28"/>
        </w:rPr>
        <w:t>ков. – 1987. - 145 с.</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rPr>
        <w:t>Зарацян</w:t>
      </w:r>
      <w:proofErr w:type="spellEnd"/>
      <w:r>
        <w:rPr>
          <w:sz w:val="28"/>
        </w:rPr>
        <w:t xml:space="preserve"> А.К. Погружной остеосинтез углеродными конструкциями: (Клинико-</w:t>
      </w:r>
      <w:proofErr w:type="spellStart"/>
      <w:r>
        <w:rPr>
          <w:sz w:val="28"/>
        </w:rPr>
        <w:t>эксперим</w:t>
      </w:r>
      <w:proofErr w:type="spellEnd"/>
      <w:r>
        <w:rPr>
          <w:sz w:val="28"/>
        </w:rPr>
        <w:t xml:space="preserve">. </w:t>
      </w:r>
      <w:proofErr w:type="spellStart"/>
      <w:r>
        <w:rPr>
          <w:sz w:val="28"/>
        </w:rPr>
        <w:t>исслед</w:t>
      </w:r>
      <w:proofErr w:type="spellEnd"/>
      <w:r>
        <w:rPr>
          <w:sz w:val="28"/>
        </w:rPr>
        <w:t xml:space="preserve">.) </w:t>
      </w:r>
      <w:proofErr w:type="spellStart"/>
      <w:r>
        <w:rPr>
          <w:sz w:val="28"/>
        </w:rPr>
        <w:t>Автореф</w:t>
      </w:r>
      <w:proofErr w:type="spellEnd"/>
      <w:r>
        <w:rPr>
          <w:sz w:val="28"/>
        </w:rPr>
        <w:t xml:space="preserve">. </w:t>
      </w:r>
      <w:proofErr w:type="spellStart"/>
      <w:r>
        <w:rPr>
          <w:sz w:val="28"/>
        </w:rPr>
        <w:t>дисс</w:t>
      </w:r>
      <w:proofErr w:type="spellEnd"/>
      <w:r>
        <w:rPr>
          <w:sz w:val="28"/>
        </w:rPr>
        <w:t>… д-ра</w:t>
      </w:r>
      <w:proofErr w:type="gramStart"/>
      <w:r>
        <w:rPr>
          <w:sz w:val="28"/>
        </w:rPr>
        <w:t>.</w:t>
      </w:r>
      <w:proofErr w:type="gramEnd"/>
      <w:r>
        <w:rPr>
          <w:sz w:val="28"/>
        </w:rPr>
        <w:t xml:space="preserve"> </w:t>
      </w:r>
      <w:proofErr w:type="gramStart"/>
      <w:r>
        <w:rPr>
          <w:sz w:val="28"/>
        </w:rPr>
        <w:t>м</w:t>
      </w:r>
      <w:proofErr w:type="gramEnd"/>
      <w:r>
        <w:rPr>
          <w:sz w:val="28"/>
        </w:rPr>
        <w:t>ед. наук. 14.</w:t>
      </w:r>
      <w:r>
        <w:rPr>
          <w:sz w:val="28"/>
          <w:lang w:val="uk-UA"/>
        </w:rPr>
        <w:t>00.22, ЦИТО. - М., 1990. – 47 с.</w:t>
      </w:r>
    </w:p>
    <w:p w:rsidR="00C12095" w:rsidRDefault="00C12095" w:rsidP="00C12095">
      <w:pPr>
        <w:widowControl w:val="0"/>
        <w:numPr>
          <w:ilvl w:val="0"/>
          <w:numId w:val="68"/>
        </w:numPr>
        <w:suppressAutoHyphens w:val="0"/>
        <w:spacing w:line="360" w:lineRule="auto"/>
        <w:ind w:hanging="720"/>
        <w:jc w:val="both"/>
        <w:rPr>
          <w:sz w:val="28"/>
          <w:lang w:val="uk-UA"/>
        </w:rPr>
      </w:pPr>
      <w:r>
        <w:rPr>
          <w:sz w:val="28"/>
          <w:lang w:val="uk-UA"/>
        </w:rPr>
        <w:t xml:space="preserve">Рамі М.А. Абу </w:t>
      </w:r>
      <w:proofErr w:type="spellStart"/>
      <w:r>
        <w:rPr>
          <w:sz w:val="28"/>
          <w:lang w:val="uk-UA"/>
        </w:rPr>
        <w:t>Хамде</w:t>
      </w:r>
      <w:proofErr w:type="spellEnd"/>
      <w:r>
        <w:rPr>
          <w:sz w:val="28"/>
          <w:lang w:val="uk-UA"/>
        </w:rPr>
        <w:t xml:space="preserve"> Самара. Експериментально-біомеханічне о</w:t>
      </w:r>
      <w:r>
        <w:rPr>
          <w:sz w:val="28"/>
          <w:lang w:val="uk-UA"/>
        </w:rPr>
        <w:t>б</w:t>
      </w:r>
      <w:r>
        <w:rPr>
          <w:sz w:val="28"/>
          <w:lang w:val="uk-UA"/>
        </w:rPr>
        <w:t xml:space="preserve">ґрунтування  використання вуглецевих імплантатів для лікування переломів довгих кісток у пацієнтів похилого віку: </w:t>
      </w:r>
      <w:proofErr w:type="spellStart"/>
      <w:r>
        <w:rPr>
          <w:sz w:val="28"/>
          <w:lang w:val="uk-UA"/>
        </w:rPr>
        <w:t>Автореф</w:t>
      </w:r>
      <w:proofErr w:type="spellEnd"/>
      <w:r>
        <w:rPr>
          <w:sz w:val="28"/>
          <w:lang w:val="uk-UA"/>
        </w:rPr>
        <w:t xml:space="preserve">. </w:t>
      </w:r>
      <w:proofErr w:type="spellStart"/>
      <w:r>
        <w:rPr>
          <w:sz w:val="28"/>
          <w:lang w:val="uk-UA"/>
        </w:rPr>
        <w:t>дисс</w:t>
      </w:r>
      <w:proofErr w:type="spellEnd"/>
      <w:r>
        <w:rPr>
          <w:sz w:val="28"/>
          <w:lang w:val="uk-UA"/>
        </w:rPr>
        <w:t xml:space="preserve">… </w:t>
      </w:r>
      <w:proofErr w:type="spellStart"/>
      <w:r>
        <w:rPr>
          <w:sz w:val="28"/>
          <w:lang w:val="uk-UA"/>
        </w:rPr>
        <w:t>канд</w:t>
      </w:r>
      <w:proofErr w:type="spellEnd"/>
      <w:r>
        <w:rPr>
          <w:sz w:val="28"/>
          <w:lang w:val="uk-UA"/>
        </w:rPr>
        <w:t xml:space="preserve">. мед. наук:14.00.22. – </w:t>
      </w:r>
      <w:proofErr w:type="spellStart"/>
      <w:r>
        <w:rPr>
          <w:sz w:val="28"/>
          <w:lang w:val="uk-UA"/>
        </w:rPr>
        <w:t>Хар</w:t>
      </w:r>
      <w:r>
        <w:rPr>
          <w:sz w:val="28"/>
          <w:lang w:val="uk-UA"/>
        </w:rPr>
        <w:t>ь</w:t>
      </w:r>
      <w:r>
        <w:rPr>
          <w:sz w:val="28"/>
          <w:lang w:val="uk-UA"/>
        </w:rPr>
        <w:t>ков</w:t>
      </w:r>
      <w:proofErr w:type="spellEnd"/>
      <w:r>
        <w:rPr>
          <w:sz w:val="28"/>
          <w:lang w:val="uk-UA"/>
        </w:rPr>
        <w:t>. – 2003. - 19 с.</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Elias K.L</w:t>
      </w:r>
      <w:r>
        <w:rPr>
          <w:sz w:val="28"/>
          <w:lang w:val="en-US"/>
        </w:rPr>
        <w:t>., Price R.L., Webster T.J. Enhanced functions of osteoblasts on nanometer diameter carbon fibers // Biomaterials. – 2002. – Vol. 23(15). – Р.79-87.</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lastRenderedPageBreak/>
        <w:t xml:space="preserve">McKenzie J.L., </w:t>
      </w:r>
      <w:proofErr w:type="spellStart"/>
      <w:r>
        <w:rPr>
          <w:sz w:val="28"/>
          <w:lang w:val="en-US"/>
        </w:rPr>
        <w:t>Waid</w:t>
      </w:r>
      <w:proofErr w:type="spellEnd"/>
      <w:r>
        <w:rPr>
          <w:sz w:val="28"/>
          <w:lang w:val="en-US"/>
        </w:rPr>
        <w:t xml:space="preserve"> M.C., Shi R., Webster T.J. Decreased functions of astrocytes on carbon nanofiber materials // Biomaterials. – 2004. – Vol. 25(7-8). – Р.1309-1317.</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Kumar N., Sharma A.K., Sharma A.K., Kumar S. Carbon </w:t>
      </w:r>
      <w:proofErr w:type="spellStart"/>
      <w:r>
        <w:rPr>
          <w:sz w:val="28"/>
          <w:lang w:val="en-US"/>
        </w:rPr>
        <w:t>fibres</w:t>
      </w:r>
      <w:proofErr w:type="spellEnd"/>
      <w:r>
        <w:rPr>
          <w:sz w:val="28"/>
          <w:lang w:val="en-US"/>
        </w:rPr>
        <w:t xml:space="preserve"> and plasma-preserved tendon allografts for gap repair of flexor tendon in b</w:t>
      </w:r>
      <w:r>
        <w:rPr>
          <w:sz w:val="28"/>
          <w:lang w:val="en-US"/>
        </w:rPr>
        <w:t>o</w:t>
      </w:r>
      <w:r>
        <w:rPr>
          <w:sz w:val="28"/>
          <w:lang w:val="en-US"/>
        </w:rPr>
        <w:t xml:space="preserve">vines: gross, microscopic and scanning electron microscopic observations // J Vet Med A </w:t>
      </w:r>
      <w:proofErr w:type="spellStart"/>
      <w:r>
        <w:rPr>
          <w:sz w:val="28"/>
          <w:lang w:val="en-US"/>
        </w:rPr>
        <w:t>Physiol</w:t>
      </w:r>
      <w:proofErr w:type="spellEnd"/>
      <w:r>
        <w:rPr>
          <w:sz w:val="28"/>
          <w:lang w:val="en-US"/>
        </w:rPr>
        <w:t xml:space="preserve"> </w:t>
      </w:r>
      <w:proofErr w:type="spellStart"/>
      <w:r>
        <w:rPr>
          <w:sz w:val="28"/>
          <w:lang w:val="en-US"/>
        </w:rPr>
        <w:t>Pathol</w:t>
      </w:r>
      <w:proofErr w:type="spellEnd"/>
      <w:r>
        <w:rPr>
          <w:sz w:val="28"/>
          <w:lang w:val="en-US"/>
        </w:rPr>
        <w:t xml:space="preserve"> </w:t>
      </w:r>
      <w:proofErr w:type="spellStart"/>
      <w:r>
        <w:rPr>
          <w:sz w:val="28"/>
          <w:lang w:val="en-US"/>
        </w:rPr>
        <w:t>Clin</w:t>
      </w:r>
      <w:proofErr w:type="spellEnd"/>
      <w:r>
        <w:rPr>
          <w:sz w:val="28"/>
          <w:lang w:val="en-US"/>
        </w:rPr>
        <w:t xml:space="preserve"> Med. – 2002. – Vol. 49</w:t>
      </w:r>
      <w:proofErr w:type="gramStart"/>
      <w:r>
        <w:rPr>
          <w:sz w:val="28"/>
          <w:lang w:val="en-US"/>
        </w:rPr>
        <w:t>.-</w:t>
      </w:r>
      <w:proofErr w:type="gramEnd"/>
      <w:r>
        <w:rPr>
          <w:sz w:val="28"/>
          <w:lang w:val="en-US"/>
        </w:rPr>
        <w:t xml:space="preserve"> № 5. – </w:t>
      </w:r>
      <w:proofErr w:type="gramStart"/>
      <w:r>
        <w:rPr>
          <w:sz w:val="28"/>
          <w:lang w:val="en-US"/>
        </w:rPr>
        <w:t>Р. 269</w:t>
      </w:r>
      <w:proofErr w:type="gramEnd"/>
      <w:r>
        <w:rPr>
          <w:sz w:val="28"/>
          <w:lang w:val="en-US"/>
        </w:rPr>
        <w:t>-276.</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Qiu</w:t>
      </w:r>
      <w:proofErr w:type="spellEnd"/>
      <w:r>
        <w:rPr>
          <w:sz w:val="28"/>
          <w:lang w:val="en-US"/>
        </w:rPr>
        <w:t xml:space="preserve"> Y.S., </w:t>
      </w:r>
      <w:proofErr w:type="spellStart"/>
      <w:r>
        <w:rPr>
          <w:sz w:val="28"/>
          <w:lang w:val="en-US"/>
        </w:rPr>
        <w:t>Shahgaldi</w:t>
      </w:r>
      <w:proofErr w:type="spellEnd"/>
      <w:r>
        <w:rPr>
          <w:sz w:val="28"/>
          <w:lang w:val="en-US"/>
        </w:rPr>
        <w:t xml:space="preserve"> B.F., </w:t>
      </w:r>
      <w:proofErr w:type="spellStart"/>
      <w:r>
        <w:rPr>
          <w:sz w:val="28"/>
          <w:lang w:val="en-US"/>
        </w:rPr>
        <w:t>Revell</w:t>
      </w:r>
      <w:proofErr w:type="spellEnd"/>
      <w:r>
        <w:rPr>
          <w:sz w:val="28"/>
          <w:lang w:val="en-US"/>
        </w:rPr>
        <w:t xml:space="preserve"> W.J., </w:t>
      </w:r>
      <w:proofErr w:type="spellStart"/>
      <w:r>
        <w:rPr>
          <w:sz w:val="28"/>
          <w:lang w:val="en-US"/>
        </w:rPr>
        <w:t>Heatley</w:t>
      </w:r>
      <w:proofErr w:type="spellEnd"/>
      <w:r>
        <w:rPr>
          <w:sz w:val="28"/>
          <w:lang w:val="en-US"/>
        </w:rPr>
        <w:t xml:space="preserve"> F.W. Evaluation of </w:t>
      </w:r>
      <w:proofErr w:type="spellStart"/>
      <w:r>
        <w:rPr>
          <w:sz w:val="28"/>
          <w:lang w:val="en-US"/>
        </w:rPr>
        <w:t>Gate</w:t>
      </w:r>
      <w:r>
        <w:rPr>
          <w:sz w:val="28"/>
          <w:lang w:val="en-US"/>
        </w:rPr>
        <w:t>s</w:t>
      </w:r>
      <w:r>
        <w:rPr>
          <w:sz w:val="28"/>
          <w:lang w:val="en-US"/>
        </w:rPr>
        <w:t>head</w:t>
      </w:r>
      <w:proofErr w:type="spellEnd"/>
      <w:r>
        <w:rPr>
          <w:sz w:val="28"/>
          <w:lang w:val="en-US"/>
        </w:rPr>
        <w:t xml:space="preserve"> carbon </w:t>
      </w:r>
      <w:proofErr w:type="spellStart"/>
      <w:r>
        <w:rPr>
          <w:sz w:val="28"/>
          <w:lang w:val="en-US"/>
        </w:rPr>
        <w:t>fibre</w:t>
      </w:r>
      <w:proofErr w:type="spellEnd"/>
      <w:r>
        <w:rPr>
          <w:sz w:val="28"/>
          <w:lang w:val="en-US"/>
        </w:rPr>
        <w:t xml:space="preserve"> rod as an implant material for repair of </w:t>
      </w:r>
      <w:proofErr w:type="spellStart"/>
      <w:r>
        <w:rPr>
          <w:sz w:val="28"/>
          <w:lang w:val="en-US"/>
        </w:rPr>
        <w:t>osteochondral</w:t>
      </w:r>
      <w:proofErr w:type="spellEnd"/>
      <w:r>
        <w:rPr>
          <w:sz w:val="28"/>
          <w:lang w:val="en-US"/>
        </w:rPr>
        <w:t xml:space="preserve"> defects: a morphological and mechanical study in the rabbit knee // Biomat</w:t>
      </w:r>
      <w:r>
        <w:rPr>
          <w:sz w:val="28"/>
          <w:lang w:val="en-US"/>
        </w:rPr>
        <w:t>e</w:t>
      </w:r>
      <w:r>
        <w:rPr>
          <w:sz w:val="28"/>
          <w:lang w:val="en-US"/>
        </w:rPr>
        <w:t>rials. – 2002. – Vol. 23. - № 19. – Р. 3943-3955.</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Zou X., Li H., Bunger M., </w:t>
      </w:r>
      <w:proofErr w:type="spellStart"/>
      <w:r>
        <w:rPr>
          <w:sz w:val="28"/>
          <w:lang w:val="en-US"/>
        </w:rPr>
        <w:t>Egund</w:t>
      </w:r>
      <w:proofErr w:type="spellEnd"/>
      <w:r>
        <w:rPr>
          <w:sz w:val="28"/>
          <w:lang w:val="en-US"/>
        </w:rPr>
        <w:t xml:space="preserve"> N., Lind M., Bunger C. Bone ingrowth characteristics of porous tantalum and carbon fiber </w:t>
      </w:r>
      <w:proofErr w:type="spellStart"/>
      <w:r>
        <w:rPr>
          <w:sz w:val="28"/>
          <w:lang w:val="en-US"/>
        </w:rPr>
        <w:t>interbody</w:t>
      </w:r>
      <w:proofErr w:type="spellEnd"/>
      <w:r>
        <w:rPr>
          <w:sz w:val="28"/>
          <w:lang w:val="en-US"/>
        </w:rPr>
        <w:t xml:space="preserve"> devices: an experimental study in pigs // Spine. – 2004. – Vol. 4. - № 1. – </w:t>
      </w:r>
      <w:proofErr w:type="gramStart"/>
      <w:r>
        <w:rPr>
          <w:sz w:val="28"/>
          <w:lang w:val="en-US"/>
        </w:rPr>
        <w:t>Р. 99</w:t>
      </w:r>
      <w:proofErr w:type="gramEnd"/>
      <w:r>
        <w:rPr>
          <w:sz w:val="28"/>
          <w:lang w:val="en-US"/>
        </w:rPr>
        <w:t>-105.</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Blazewicz</w:t>
      </w:r>
      <w:proofErr w:type="spellEnd"/>
      <w:r>
        <w:rPr>
          <w:sz w:val="28"/>
          <w:lang w:val="en-US"/>
        </w:rPr>
        <w:t xml:space="preserve"> M. Carbon materials in the treatment of soft and hard tissue i</w:t>
      </w:r>
      <w:r>
        <w:rPr>
          <w:sz w:val="28"/>
          <w:lang w:val="en-US"/>
        </w:rPr>
        <w:t>n</w:t>
      </w:r>
      <w:r>
        <w:rPr>
          <w:sz w:val="28"/>
          <w:lang w:val="en-US"/>
        </w:rPr>
        <w:t xml:space="preserve">juries // </w:t>
      </w:r>
      <w:proofErr w:type="spellStart"/>
      <w:r>
        <w:rPr>
          <w:sz w:val="28"/>
          <w:lang w:val="en-US"/>
        </w:rPr>
        <w:t>Eur</w:t>
      </w:r>
      <w:proofErr w:type="spellEnd"/>
      <w:r>
        <w:rPr>
          <w:sz w:val="28"/>
          <w:lang w:val="en-US"/>
        </w:rPr>
        <w:t xml:space="preserve"> Cell Mater. – 2001. – Vol. 30. - № 2 – Р. 21-29.</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Agrillo</w:t>
      </w:r>
      <w:proofErr w:type="spellEnd"/>
      <w:r>
        <w:rPr>
          <w:sz w:val="28"/>
          <w:lang w:val="en-US"/>
        </w:rPr>
        <w:t xml:space="preserve"> U., </w:t>
      </w:r>
      <w:proofErr w:type="spellStart"/>
      <w:r>
        <w:rPr>
          <w:sz w:val="28"/>
          <w:lang w:val="en-US"/>
        </w:rPr>
        <w:t>Mastronardi</w:t>
      </w:r>
      <w:proofErr w:type="spellEnd"/>
      <w:r>
        <w:rPr>
          <w:sz w:val="28"/>
          <w:lang w:val="en-US"/>
        </w:rPr>
        <w:t xml:space="preserve"> L., </w:t>
      </w:r>
      <w:proofErr w:type="spellStart"/>
      <w:r>
        <w:rPr>
          <w:sz w:val="28"/>
          <w:lang w:val="en-US"/>
        </w:rPr>
        <w:t>Puzzilli</w:t>
      </w:r>
      <w:proofErr w:type="spellEnd"/>
      <w:r>
        <w:rPr>
          <w:sz w:val="28"/>
          <w:lang w:val="en-US"/>
        </w:rPr>
        <w:t xml:space="preserve"> F. Anterior cervical fusion with ca</w:t>
      </w:r>
      <w:r>
        <w:rPr>
          <w:sz w:val="28"/>
          <w:lang w:val="en-US"/>
        </w:rPr>
        <w:t>r</w:t>
      </w:r>
      <w:r>
        <w:rPr>
          <w:sz w:val="28"/>
          <w:lang w:val="en-US"/>
        </w:rPr>
        <w:t>bon fiber cage containing coralline hydroxyapatite: preliminary observ</w:t>
      </w:r>
      <w:r>
        <w:rPr>
          <w:sz w:val="28"/>
          <w:lang w:val="en-US"/>
        </w:rPr>
        <w:t>a</w:t>
      </w:r>
      <w:r>
        <w:rPr>
          <w:sz w:val="28"/>
          <w:lang w:val="en-US"/>
        </w:rPr>
        <w:t xml:space="preserve">tions in 45 consecutive cases of soft-disc herniation // </w:t>
      </w:r>
      <w:proofErr w:type="spellStart"/>
      <w:r>
        <w:rPr>
          <w:sz w:val="28"/>
          <w:lang w:val="en-US"/>
        </w:rPr>
        <w:t>Neurosurg</w:t>
      </w:r>
      <w:proofErr w:type="spellEnd"/>
      <w:r>
        <w:rPr>
          <w:sz w:val="28"/>
          <w:lang w:val="en-US"/>
        </w:rPr>
        <w:t>. – 2002. – Vol. 96. - № 3 (</w:t>
      </w:r>
      <w:proofErr w:type="spellStart"/>
      <w:r>
        <w:rPr>
          <w:sz w:val="28"/>
          <w:lang w:val="en-US"/>
        </w:rPr>
        <w:t>Suppl</w:t>
      </w:r>
      <w:proofErr w:type="spellEnd"/>
      <w:r>
        <w:rPr>
          <w:sz w:val="28"/>
          <w:lang w:val="en-US"/>
        </w:rPr>
        <w:t xml:space="preserve">). – </w:t>
      </w:r>
      <w:proofErr w:type="gramStart"/>
      <w:r>
        <w:rPr>
          <w:sz w:val="28"/>
          <w:lang w:val="en-US"/>
        </w:rPr>
        <w:t>Р. 273</w:t>
      </w:r>
      <w:proofErr w:type="gramEnd"/>
      <w:r>
        <w:rPr>
          <w:sz w:val="28"/>
          <w:lang w:val="en-US"/>
        </w:rPr>
        <w:t>-276.</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lang w:val="uk-UA"/>
        </w:rPr>
        <w:t>Щуровський</w:t>
      </w:r>
      <w:proofErr w:type="spellEnd"/>
      <w:r>
        <w:rPr>
          <w:sz w:val="28"/>
          <w:lang w:val="uk-UA"/>
        </w:rPr>
        <w:t xml:space="preserve"> О.М. Операції зі збереженням </w:t>
      </w:r>
      <w:proofErr w:type="spellStart"/>
      <w:r>
        <w:rPr>
          <w:sz w:val="28"/>
          <w:lang w:val="uk-UA"/>
        </w:rPr>
        <w:t>органа</w:t>
      </w:r>
      <w:proofErr w:type="spellEnd"/>
      <w:r>
        <w:rPr>
          <w:sz w:val="28"/>
          <w:lang w:val="uk-UA"/>
        </w:rPr>
        <w:t xml:space="preserve"> у дітей з пухл</w:t>
      </w:r>
      <w:r>
        <w:rPr>
          <w:sz w:val="28"/>
          <w:lang w:val="uk-UA"/>
        </w:rPr>
        <w:t>и</w:t>
      </w:r>
      <w:r>
        <w:rPr>
          <w:sz w:val="28"/>
          <w:lang w:val="uk-UA"/>
        </w:rPr>
        <w:t>нами опорно-рухової системи // Травма. – 2005. – Т.6. - №3. – С.316-320.</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Иванова И., </w:t>
      </w:r>
      <w:proofErr w:type="spellStart"/>
      <w:r>
        <w:rPr>
          <w:sz w:val="28"/>
        </w:rPr>
        <w:t>Птушкина</w:t>
      </w:r>
      <w:proofErr w:type="spellEnd"/>
      <w:r>
        <w:rPr>
          <w:sz w:val="28"/>
        </w:rPr>
        <w:t xml:space="preserve"> Е., Долгополов И., </w:t>
      </w:r>
      <w:proofErr w:type="spellStart"/>
      <w:r>
        <w:rPr>
          <w:sz w:val="28"/>
        </w:rPr>
        <w:t>Менткевич</w:t>
      </w:r>
      <w:proofErr w:type="spellEnd"/>
      <w:r>
        <w:rPr>
          <w:sz w:val="28"/>
        </w:rPr>
        <w:t xml:space="preserve"> Г., </w:t>
      </w:r>
      <w:proofErr w:type="spellStart"/>
      <w:r>
        <w:rPr>
          <w:sz w:val="28"/>
        </w:rPr>
        <w:t>Глеков</w:t>
      </w:r>
      <w:proofErr w:type="spellEnd"/>
      <w:r>
        <w:rPr>
          <w:sz w:val="28"/>
        </w:rPr>
        <w:t xml:space="preserve"> И., Петросян А. Лечение </w:t>
      </w:r>
      <w:proofErr w:type="spellStart"/>
      <w:r>
        <w:rPr>
          <w:sz w:val="28"/>
        </w:rPr>
        <w:t>прогностически</w:t>
      </w:r>
      <w:proofErr w:type="spellEnd"/>
      <w:r>
        <w:rPr>
          <w:sz w:val="28"/>
        </w:rPr>
        <w:t xml:space="preserve"> неблагоприятных форм сарк</w:t>
      </w:r>
      <w:r>
        <w:rPr>
          <w:sz w:val="28"/>
        </w:rPr>
        <w:t>о</w:t>
      </w:r>
      <w:r>
        <w:rPr>
          <w:sz w:val="28"/>
        </w:rPr>
        <w:t xml:space="preserve">мы </w:t>
      </w:r>
      <w:proofErr w:type="spellStart"/>
      <w:r>
        <w:rPr>
          <w:sz w:val="28"/>
        </w:rPr>
        <w:t>Юинга</w:t>
      </w:r>
      <w:proofErr w:type="spellEnd"/>
      <w:r>
        <w:rPr>
          <w:sz w:val="28"/>
        </w:rPr>
        <w:t xml:space="preserve"> и примитивной </w:t>
      </w:r>
      <w:proofErr w:type="spellStart"/>
      <w:r>
        <w:rPr>
          <w:sz w:val="28"/>
        </w:rPr>
        <w:t>нейроэктодермальной</w:t>
      </w:r>
      <w:proofErr w:type="spellEnd"/>
      <w:r>
        <w:rPr>
          <w:sz w:val="28"/>
        </w:rPr>
        <w:t xml:space="preserve"> опухоли у детей // Врач. – 2003. – №4. – С.24-26.</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Зацепин</w:t>
      </w:r>
      <w:proofErr w:type="spellEnd"/>
      <w:r>
        <w:rPr>
          <w:sz w:val="28"/>
        </w:rPr>
        <w:t xml:space="preserve"> С.Т. Костная патология взрослых: Руководство для врачей. – М.: М</w:t>
      </w:r>
      <w:r>
        <w:rPr>
          <w:sz w:val="28"/>
        </w:rPr>
        <w:t>е</w:t>
      </w:r>
      <w:r>
        <w:rPr>
          <w:sz w:val="28"/>
        </w:rPr>
        <w:t>дицина, 2001. – 640 с.</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Abudu</w:t>
      </w:r>
      <w:proofErr w:type="spellEnd"/>
      <w:r>
        <w:rPr>
          <w:sz w:val="28"/>
          <w:lang w:val="en-US"/>
        </w:rPr>
        <w:t xml:space="preserve"> A., </w:t>
      </w:r>
      <w:proofErr w:type="spellStart"/>
      <w:r>
        <w:rPr>
          <w:sz w:val="28"/>
          <w:lang w:val="en-US"/>
        </w:rPr>
        <w:t>Sferopoulos</w:t>
      </w:r>
      <w:proofErr w:type="spellEnd"/>
      <w:r>
        <w:rPr>
          <w:sz w:val="28"/>
          <w:lang w:val="en-US"/>
        </w:rPr>
        <w:t xml:space="preserve"> N.K., Tillman R.M., Carter S.R., </w:t>
      </w:r>
      <w:proofErr w:type="spellStart"/>
      <w:r>
        <w:rPr>
          <w:sz w:val="28"/>
          <w:lang w:val="en-US"/>
        </w:rPr>
        <w:t>Grimer</w:t>
      </w:r>
      <w:proofErr w:type="spellEnd"/>
      <w:r>
        <w:rPr>
          <w:sz w:val="28"/>
          <w:lang w:val="en-US"/>
        </w:rPr>
        <w:t xml:space="preserve"> R.J.: The surgical treatment and outcome of pathological fractures in </w:t>
      </w:r>
      <w:proofErr w:type="spellStart"/>
      <w:r>
        <w:rPr>
          <w:sz w:val="28"/>
          <w:lang w:val="en-US"/>
        </w:rPr>
        <w:t>localised</w:t>
      </w:r>
      <w:proofErr w:type="spellEnd"/>
      <w:r>
        <w:rPr>
          <w:sz w:val="28"/>
          <w:lang w:val="en-US"/>
        </w:rPr>
        <w:t xml:space="preserve"> ost</w:t>
      </w:r>
      <w:r>
        <w:rPr>
          <w:sz w:val="28"/>
          <w:lang w:val="en-US"/>
        </w:rPr>
        <w:t>e</w:t>
      </w:r>
      <w:r>
        <w:rPr>
          <w:sz w:val="28"/>
          <w:lang w:val="en-US"/>
        </w:rPr>
        <w:t>osarcoma // J Bone Joint Surg. – 1996. – Vol. 78-B. – Р. 694-698.</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lastRenderedPageBreak/>
        <w:t>Grimer</w:t>
      </w:r>
      <w:proofErr w:type="spellEnd"/>
      <w:r>
        <w:rPr>
          <w:sz w:val="28"/>
          <w:lang w:val="en-US"/>
        </w:rPr>
        <w:t xml:space="preserve"> R.J., Carter S.R., </w:t>
      </w:r>
      <w:proofErr w:type="spellStart"/>
      <w:r>
        <w:rPr>
          <w:sz w:val="28"/>
          <w:lang w:val="en-US"/>
        </w:rPr>
        <w:t>Pynsent</w:t>
      </w:r>
      <w:proofErr w:type="spellEnd"/>
      <w:r>
        <w:rPr>
          <w:sz w:val="28"/>
          <w:lang w:val="en-US"/>
        </w:rPr>
        <w:t xml:space="preserve"> P.B.: The cost-effectiveness of limb salvage for bone </w:t>
      </w:r>
      <w:proofErr w:type="spellStart"/>
      <w:r>
        <w:rPr>
          <w:sz w:val="28"/>
          <w:lang w:val="en-US"/>
        </w:rPr>
        <w:t>tumours</w:t>
      </w:r>
      <w:proofErr w:type="spellEnd"/>
      <w:r>
        <w:rPr>
          <w:sz w:val="28"/>
          <w:lang w:val="en-US"/>
        </w:rPr>
        <w:t xml:space="preserve"> // J Bone Joint Surg. – 1997. – Vol. 79-B. – Р. 558-561.</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lang w:val="en-US"/>
        </w:rPr>
        <w:t>Voute</w:t>
      </w:r>
      <w:proofErr w:type="spellEnd"/>
      <w:r>
        <w:rPr>
          <w:sz w:val="28"/>
          <w:lang w:val="en-US"/>
        </w:rPr>
        <w:t xml:space="preserve"> P.A</w:t>
      </w:r>
      <w:proofErr w:type="gramStart"/>
      <w:r>
        <w:rPr>
          <w:sz w:val="28"/>
          <w:lang w:val="en-US"/>
        </w:rPr>
        <w:t>. ,</w:t>
      </w:r>
      <w:proofErr w:type="gramEnd"/>
      <w:r>
        <w:rPr>
          <w:sz w:val="28"/>
          <w:lang w:val="en-US"/>
        </w:rPr>
        <w:t xml:space="preserve"> Barrett A. , </w:t>
      </w:r>
      <w:proofErr w:type="spellStart"/>
      <w:r>
        <w:rPr>
          <w:sz w:val="28"/>
          <w:lang w:val="en-US"/>
        </w:rPr>
        <w:t>Lemerle</w:t>
      </w:r>
      <w:proofErr w:type="spellEnd"/>
      <w:r>
        <w:rPr>
          <w:sz w:val="28"/>
          <w:lang w:val="en-US"/>
        </w:rPr>
        <w:t xml:space="preserve"> J. Cancer in children. – Berlin,</w:t>
      </w:r>
      <w:r>
        <w:rPr>
          <w:sz w:val="28"/>
          <w:lang w:val="uk-UA"/>
        </w:rPr>
        <w:t xml:space="preserve"> </w:t>
      </w:r>
      <w:r>
        <w:rPr>
          <w:sz w:val="28"/>
          <w:lang w:val="en-US"/>
        </w:rPr>
        <w:t>1992. – P. 282-291</w:t>
      </w:r>
      <w:r>
        <w:rPr>
          <w:sz w:val="28"/>
          <w:lang w:val="uk-UA"/>
        </w:rPr>
        <w:t>.</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Albrecht M.R., </w:t>
      </w:r>
      <w:proofErr w:type="spellStart"/>
      <w:r>
        <w:rPr>
          <w:sz w:val="28"/>
          <w:lang w:val="en-US"/>
        </w:rPr>
        <w:t>Henze</w:t>
      </w:r>
      <w:proofErr w:type="spellEnd"/>
      <w:r>
        <w:rPr>
          <w:sz w:val="28"/>
          <w:lang w:val="en-US"/>
        </w:rPr>
        <w:t xml:space="preserve"> G., </w:t>
      </w:r>
      <w:proofErr w:type="spellStart"/>
      <w:r>
        <w:rPr>
          <w:sz w:val="28"/>
          <w:lang w:val="en-US"/>
        </w:rPr>
        <w:t>Ruhl</w:t>
      </w:r>
      <w:proofErr w:type="spellEnd"/>
      <w:r>
        <w:rPr>
          <w:sz w:val="28"/>
          <w:lang w:val="en-US"/>
        </w:rPr>
        <w:t xml:space="preserve"> N., </w:t>
      </w:r>
      <w:proofErr w:type="spellStart"/>
      <w:r>
        <w:rPr>
          <w:sz w:val="28"/>
          <w:lang w:val="en-US"/>
        </w:rPr>
        <w:t>Habermalz</w:t>
      </w:r>
      <w:proofErr w:type="spellEnd"/>
      <w:r>
        <w:rPr>
          <w:sz w:val="28"/>
          <w:lang w:val="en-US"/>
        </w:rPr>
        <w:t xml:space="preserve"> H.J. Osteosarcoma – a </w:t>
      </w:r>
      <w:proofErr w:type="spellStart"/>
      <w:r>
        <w:rPr>
          <w:sz w:val="28"/>
          <w:lang w:val="en-US"/>
        </w:rPr>
        <w:t>r</w:t>
      </w:r>
      <w:r>
        <w:rPr>
          <w:sz w:val="28"/>
          <w:lang w:val="en-US"/>
        </w:rPr>
        <w:t>a</w:t>
      </w:r>
      <w:r>
        <w:rPr>
          <w:sz w:val="28"/>
          <w:lang w:val="en-US"/>
        </w:rPr>
        <w:t>dioresistant</w:t>
      </w:r>
      <w:proofErr w:type="spellEnd"/>
      <w:r>
        <w:rPr>
          <w:sz w:val="28"/>
          <w:lang w:val="en-US"/>
        </w:rPr>
        <w:t xml:space="preserve"> tumor? Long-term evaluation after multidrug chemotherapy and definitive irradiation // Med. and </w:t>
      </w:r>
      <w:proofErr w:type="spellStart"/>
      <w:r>
        <w:rPr>
          <w:sz w:val="28"/>
          <w:lang w:val="en-US"/>
        </w:rPr>
        <w:t>Pediatr</w:t>
      </w:r>
      <w:proofErr w:type="spellEnd"/>
      <w:r>
        <w:rPr>
          <w:sz w:val="28"/>
          <w:lang w:val="en-US"/>
        </w:rPr>
        <w:t xml:space="preserve">. </w:t>
      </w:r>
      <w:proofErr w:type="spellStart"/>
      <w:r>
        <w:rPr>
          <w:sz w:val="28"/>
          <w:lang w:val="en-US"/>
        </w:rPr>
        <w:t>Oncol</w:t>
      </w:r>
      <w:proofErr w:type="spellEnd"/>
      <w:r>
        <w:rPr>
          <w:sz w:val="28"/>
          <w:lang w:val="en-US"/>
        </w:rPr>
        <w:t>. – 1996. – Vol. 27. – P. 314.</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Beaty</w:t>
      </w:r>
      <w:proofErr w:type="spellEnd"/>
      <w:r>
        <w:rPr>
          <w:sz w:val="28"/>
          <w:lang w:val="en-US"/>
        </w:rPr>
        <w:t xml:space="preserve"> J.H. (</w:t>
      </w:r>
      <w:proofErr w:type="spellStart"/>
      <w:proofErr w:type="gramStart"/>
      <w:r>
        <w:rPr>
          <w:sz w:val="28"/>
          <w:lang w:val="en-US"/>
        </w:rPr>
        <w:t>ed</w:t>
      </w:r>
      <w:proofErr w:type="spellEnd"/>
      <w:proofErr w:type="gramEnd"/>
      <w:r>
        <w:rPr>
          <w:sz w:val="28"/>
          <w:lang w:val="en-US"/>
        </w:rPr>
        <w:t xml:space="preserve">): </w:t>
      </w:r>
      <w:proofErr w:type="spellStart"/>
      <w:r>
        <w:rPr>
          <w:sz w:val="28"/>
          <w:lang w:val="en-US"/>
        </w:rPr>
        <w:t>Orthopaedic</w:t>
      </w:r>
      <w:proofErr w:type="spellEnd"/>
      <w:r>
        <w:rPr>
          <w:sz w:val="28"/>
          <w:lang w:val="en-US"/>
        </w:rPr>
        <w:t xml:space="preserve"> Knowledge Update 6. Rosemont I.L. Amer</w:t>
      </w:r>
      <w:r>
        <w:rPr>
          <w:sz w:val="28"/>
          <w:lang w:val="en-US"/>
        </w:rPr>
        <w:t>i</w:t>
      </w:r>
      <w:r>
        <w:rPr>
          <w:sz w:val="28"/>
          <w:lang w:val="en-US"/>
        </w:rPr>
        <w:t xml:space="preserve">can Academy of </w:t>
      </w:r>
      <w:proofErr w:type="spellStart"/>
      <w:r>
        <w:rPr>
          <w:sz w:val="28"/>
          <w:lang w:val="en-US"/>
        </w:rPr>
        <w:t>Orthopaedic</w:t>
      </w:r>
      <w:proofErr w:type="spellEnd"/>
      <w:r>
        <w:rPr>
          <w:sz w:val="28"/>
          <w:lang w:val="en-US"/>
        </w:rPr>
        <w:t xml:space="preserve"> Surgeons. – 1999</w:t>
      </w:r>
      <w:proofErr w:type="gramStart"/>
      <w:r>
        <w:rPr>
          <w:sz w:val="28"/>
          <w:lang w:val="en-US"/>
        </w:rPr>
        <w:t>.-</w:t>
      </w:r>
      <w:proofErr w:type="gramEnd"/>
      <w:r>
        <w:rPr>
          <w:sz w:val="28"/>
          <w:lang w:val="en-US"/>
        </w:rPr>
        <w:t xml:space="preserve"> Ch. 17.- Musculoskeletal o</w:t>
      </w:r>
      <w:r>
        <w:rPr>
          <w:sz w:val="28"/>
          <w:lang w:val="en-US"/>
        </w:rPr>
        <w:t>n</w:t>
      </w:r>
      <w:r>
        <w:rPr>
          <w:sz w:val="28"/>
          <w:lang w:val="en-US"/>
        </w:rPr>
        <w:t xml:space="preserve">cology. – </w:t>
      </w:r>
      <w:proofErr w:type="gramStart"/>
      <w:r>
        <w:rPr>
          <w:sz w:val="28"/>
          <w:lang w:val="en-US"/>
        </w:rPr>
        <w:t>Р. 167</w:t>
      </w:r>
      <w:proofErr w:type="gramEnd"/>
      <w:r>
        <w:rPr>
          <w:sz w:val="28"/>
          <w:lang w:val="en-US"/>
        </w:rPr>
        <w:t>-189.</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Шугабейкер</w:t>
      </w:r>
      <w:proofErr w:type="spellEnd"/>
      <w:r>
        <w:rPr>
          <w:sz w:val="28"/>
        </w:rPr>
        <w:t xml:space="preserve"> П.Х. </w:t>
      </w:r>
      <w:proofErr w:type="spellStart"/>
      <w:r>
        <w:rPr>
          <w:sz w:val="28"/>
        </w:rPr>
        <w:t>Малауэр</w:t>
      </w:r>
      <w:proofErr w:type="spellEnd"/>
      <w:r>
        <w:rPr>
          <w:sz w:val="28"/>
        </w:rPr>
        <w:t xml:space="preserve"> М.М. Хирургия сарком мягких тканей и к</w:t>
      </w:r>
      <w:r>
        <w:rPr>
          <w:sz w:val="28"/>
        </w:rPr>
        <w:t>о</w:t>
      </w:r>
      <w:r>
        <w:rPr>
          <w:sz w:val="28"/>
        </w:rPr>
        <w:t>стей. Принципы и оперативная техника. – М., 1996. 182 с.</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Бабоша</w:t>
      </w:r>
      <w:proofErr w:type="spellEnd"/>
      <w:r>
        <w:rPr>
          <w:sz w:val="28"/>
        </w:rPr>
        <w:t xml:space="preserve"> В.А., Чирах С.Х., Сирота Е.Г., </w:t>
      </w:r>
      <w:proofErr w:type="spellStart"/>
      <w:r>
        <w:rPr>
          <w:sz w:val="28"/>
        </w:rPr>
        <w:t>Саглай</w:t>
      </w:r>
      <w:proofErr w:type="spellEnd"/>
      <w:r>
        <w:rPr>
          <w:sz w:val="28"/>
        </w:rPr>
        <w:t xml:space="preserve"> И.И., </w:t>
      </w:r>
      <w:proofErr w:type="spellStart"/>
      <w:r>
        <w:rPr>
          <w:sz w:val="28"/>
        </w:rPr>
        <w:t>Штутин</w:t>
      </w:r>
      <w:proofErr w:type="spellEnd"/>
      <w:r>
        <w:rPr>
          <w:sz w:val="28"/>
        </w:rPr>
        <w:t xml:space="preserve"> А.А., Чирах Е.С. Результаты индивидуального </w:t>
      </w:r>
      <w:proofErr w:type="spellStart"/>
      <w:r>
        <w:rPr>
          <w:sz w:val="28"/>
        </w:rPr>
        <w:t>эндопротезирования</w:t>
      </w:r>
      <w:proofErr w:type="spellEnd"/>
      <w:r>
        <w:rPr>
          <w:sz w:val="28"/>
        </w:rPr>
        <w:t xml:space="preserve"> кру</w:t>
      </w:r>
      <w:r>
        <w:rPr>
          <w:sz w:val="28"/>
        </w:rPr>
        <w:t>п</w:t>
      </w:r>
      <w:r>
        <w:rPr>
          <w:sz w:val="28"/>
        </w:rPr>
        <w:t>ных суставов // Тезисы докладов VI съезда травматологов-ортопедов Ро</w:t>
      </w:r>
      <w:r>
        <w:rPr>
          <w:sz w:val="28"/>
        </w:rPr>
        <w:t>с</w:t>
      </w:r>
      <w:r>
        <w:rPr>
          <w:sz w:val="28"/>
        </w:rPr>
        <w:t>сии. – Нижний Новгород, 9-12 сентября, – 1997. – С. 633.</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Spilker</w:t>
      </w:r>
      <w:proofErr w:type="spellEnd"/>
      <w:r>
        <w:rPr>
          <w:sz w:val="28"/>
          <w:lang w:val="en-US"/>
        </w:rPr>
        <w:t xml:space="preserve"> B. Quality of Life </w:t>
      </w:r>
      <w:proofErr w:type="spellStart"/>
      <w:r>
        <w:rPr>
          <w:sz w:val="28"/>
          <w:lang w:val="en-US"/>
        </w:rPr>
        <w:t>Pharmacoeconomics</w:t>
      </w:r>
      <w:proofErr w:type="spellEnd"/>
      <w:r>
        <w:rPr>
          <w:sz w:val="28"/>
          <w:lang w:val="en-US"/>
        </w:rPr>
        <w:t xml:space="preserve"> in Clinical Trials. – 2nd edition. – Li</w:t>
      </w:r>
      <w:r>
        <w:rPr>
          <w:sz w:val="28"/>
          <w:lang w:val="en-US"/>
        </w:rPr>
        <w:t>p</w:t>
      </w:r>
      <w:r>
        <w:rPr>
          <w:sz w:val="28"/>
          <w:lang w:val="en-US"/>
        </w:rPr>
        <w:t>pincott-Raven, – 1996. – 195 p.</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Дурнов Л.А., </w:t>
      </w:r>
      <w:proofErr w:type="spellStart"/>
      <w:r>
        <w:rPr>
          <w:sz w:val="28"/>
        </w:rPr>
        <w:t>Голдобенко</w:t>
      </w:r>
      <w:proofErr w:type="spellEnd"/>
      <w:r>
        <w:rPr>
          <w:sz w:val="28"/>
        </w:rPr>
        <w:t xml:space="preserve"> Г.В., </w:t>
      </w:r>
      <w:proofErr w:type="spellStart"/>
      <w:r>
        <w:rPr>
          <w:sz w:val="28"/>
        </w:rPr>
        <w:t>Сигел</w:t>
      </w:r>
      <w:proofErr w:type="spellEnd"/>
      <w:r>
        <w:rPr>
          <w:sz w:val="28"/>
        </w:rPr>
        <w:t xml:space="preserve"> С.Э. Настольная книга детск</w:t>
      </w:r>
      <w:r>
        <w:rPr>
          <w:sz w:val="28"/>
        </w:rPr>
        <w:t>о</w:t>
      </w:r>
      <w:r>
        <w:rPr>
          <w:sz w:val="28"/>
        </w:rPr>
        <w:t>го онколога. – М., – 1994. – 151 с.</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Frymoyer</w:t>
      </w:r>
      <w:proofErr w:type="spellEnd"/>
      <w:r>
        <w:rPr>
          <w:sz w:val="28"/>
          <w:lang w:val="en-US"/>
        </w:rPr>
        <w:t xml:space="preserve"> J.W. (</w:t>
      </w:r>
      <w:proofErr w:type="spellStart"/>
      <w:proofErr w:type="gramStart"/>
      <w:r>
        <w:rPr>
          <w:sz w:val="28"/>
          <w:lang w:val="en-US"/>
        </w:rPr>
        <w:t>ed</w:t>
      </w:r>
      <w:proofErr w:type="spellEnd"/>
      <w:proofErr w:type="gramEnd"/>
      <w:r>
        <w:rPr>
          <w:sz w:val="28"/>
          <w:lang w:val="en-US"/>
        </w:rPr>
        <w:t xml:space="preserve">): </w:t>
      </w:r>
      <w:proofErr w:type="spellStart"/>
      <w:r>
        <w:rPr>
          <w:sz w:val="28"/>
          <w:lang w:val="en-US"/>
        </w:rPr>
        <w:t>Orthopaedic</w:t>
      </w:r>
      <w:proofErr w:type="spellEnd"/>
      <w:r>
        <w:rPr>
          <w:sz w:val="28"/>
          <w:lang w:val="en-US"/>
        </w:rPr>
        <w:t xml:space="preserve"> Knowledge Update 4. Rosemont, I</w:t>
      </w:r>
      <w:r>
        <w:rPr>
          <w:sz w:val="28"/>
          <w:lang w:val="uk-UA"/>
        </w:rPr>
        <w:t>.</w:t>
      </w:r>
      <w:r>
        <w:rPr>
          <w:sz w:val="28"/>
          <w:lang w:val="en-US"/>
        </w:rPr>
        <w:t xml:space="preserve">L. American Academy of </w:t>
      </w:r>
      <w:proofErr w:type="spellStart"/>
      <w:r>
        <w:rPr>
          <w:sz w:val="28"/>
          <w:lang w:val="en-US"/>
        </w:rPr>
        <w:t>Orthopaedic</w:t>
      </w:r>
      <w:proofErr w:type="spellEnd"/>
      <w:r>
        <w:rPr>
          <w:sz w:val="28"/>
          <w:lang w:val="en-US"/>
        </w:rPr>
        <w:t xml:space="preserve"> Surgeons. – 1993. – Ch. 14. - Musc</w:t>
      </w:r>
      <w:r>
        <w:rPr>
          <w:sz w:val="28"/>
          <w:lang w:val="en-US"/>
        </w:rPr>
        <w:t>u</w:t>
      </w:r>
      <w:r>
        <w:rPr>
          <w:sz w:val="28"/>
          <w:lang w:val="en-US"/>
        </w:rPr>
        <w:t xml:space="preserve">loskeletal neoplasms. </w:t>
      </w:r>
      <w:proofErr w:type="gramStart"/>
      <w:r>
        <w:rPr>
          <w:sz w:val="28"/>
          <w:lang w:val="en-US"/>
        </w:rPr>
        <w:t>–  Р</w:t>
      </w:r>
      <w:proofErr w:type="gramEnd"/>
      <w:r>
        <w:rPr>
          <w:sz w:val="28"/>
          <w:lang w:val="en-US"/>
        </w:rPr>
        <w:t>. 169-178.</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Стрыков</w:t>
      </w:r>
      <w:proofErr w:type="spellEnd"/>
      <w:r>
        <w:rPr>
          <w:sz w:val="28"/>
        </w:rPr>
        <w:t xml:space="preserve"> В.А., Ковалев В.И., </w:t>
      </w:r>
      <w:proofErr w:type="spellStart"/>
      <w:r>
        <w:rPr>
          <w:sz w:val="28"/>
        </w:rPr>
        <w:t>Лепеев</w:t>
      </w:r>
      <w:proofErr w:type="spellEnd"/>
      <w:r>
        <w:rPr>
          <w:sz w:val="28"/>
        </w:rPr>
        <w:t xml:space="preserve"> А.Ф. и др. Органосохраняющие операции при поражении длинных трубчатых костей в детской онк</w:t>
      </w:r>
      <w:r>
        <w:rPr>
          <w:sz w:val="28"/>
        </w:rPr>
        <w:t>о</w:t>
      </w:r>
      <w:r>
        <w:rPr>
          <w:sz w:val="28"/>
        </w:rPr>
        <w:t>логи. Проблемы современной онкологи // Тез</w:t>
      </w:r>
      <w:proofErr w:type="gramStart"/>
      <w:r>
        <w:rPr>
          <w:sz w:val="28"/>
        </w:rPr>
        <w:t>.</w:t>
      </w:r>
      <w:proofErr w:type="gramEnd"/>
      <w:r>
        <w:rPr>
          <w:sz w:val="28"/>
        </w:rPr>
        <w:t xml:space="preserve"> </w:t>
      </w:r>
      <w:proofErr w:type="spellStart"/>
      <w:proofErr w:type="gramStart"/>
      <w:r>
        <w:rPr>
          <w:sz w:val="28"/>
        </w:rPr>
        <w:t>д</w:t>
      </w:r>
      <w:proofErr w:type="gramEnd"/>
      <w:r>
        <w:rPr>
          <w:sz w:val="28"/>
        </w:rPr>
        <w:t>окл</w:t>
      </w:r>
      <w:proofErr w:type="spellEnd"/>
      <w:r>
        <w:rPr>
          <w:sz w:val="28"/>
        </w:rPr>
        <w:t xml:space="preserve">. IV </w:t>
      </w:r>
      <w:proofErr w:type="spellStart"/>
      <w:r>
        <w:rPr>
          <w:sz w:val="28"/>
        </w:rPr>
        <w:t>Всерос</w:t>
      </w:r>
      <w:proofErr w:type="spellEnd"/>
      <w:r>
        <w:rPr>
          <w:sz w:val="28"/>
        </w:rPr>
        <w:t>. съезда о</w:t>
      </w:r>
      <w:r>
        <w:rPr>
          <w:sz w:val="28"/>
        </w:rPr>
        <w:t>н</w:t>
      </w:r>
      <w:r>
        <w:rPr>
          <w:sz w:val="28"/>
        </w:rPr>
        <w:t>кологов. – Ростов-на-Дону, – 1996. – С. 72-73.</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Dahling</w:t>
      </w:r>
      <w:proofErr w:type="spellEnd"/>
      <w:r>
        <w:rPr>
          <w:sz w:val="28"/>
          <w:lang w:val="en-US"/>
        </w:rPr>
        <w:t xml:space="preserve"> D.C. Bone tumors: general aspects and data on 6221 cases. – 3rd ed. – Sprin</w:t>
      </w:r>
      <w:r>
        <w:rPr>
          <w:sz w:val="28"/>
          <w:lang w:val="en-US"/>
        </w:rPr>
        <w:t>g</w:t>
      </w:r>
      <w:r>
        <w:rPr>
          <w:sz w:val="28"/>
          <w:lang w:val="en-US"/>
        </w:rPr>
        <w:t>field, – 1978. – 244 p.</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rPr>
        <w:t>Зацепин</w:t>
      </w:r>
      <w:proofErr w:type="spellEnd"/>
      <w:r>
        <w:rPr>
          <w:sz w:val="28"/>
        </w:rPr>
        <w:t xml:space="preserve"> С.Т. Сохранные операции при опухолях костей. – М.: М</w:t>
      </w:r>
      <w:r>
        <w:rPr>
          <w:sz w:val="28"/>
        </w:rPr>
        <w:t>е</w:t>
      </w:r>
      <w:r>
        <w:rPr>
          <w:sz w:val="28"/>
        </w:rPr>
        <w:t>дицина</w:t>
      </w:r>
      <w:r>
        <w:rPr>
          <w:sz w:val="28"/>
          <w:lang w:val="uk-UA"/>
        </w:rPr>
        <w:t>, – 1984. – 288 с.</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lastRenderedPageBreak/>
        <w:t>Office of Medical Applications of Research, National Institutes of Health, Consensus Conference: Limb-sparing treatment of adult soft-tissue sa</w:t>
      </w:r>
      <w:r>
        <w:rPr>
          <w:sz w:val="28"/>
          <w:lang w:val="en-US"/>
        </w:rPr>
        <w:t>r</w:t>
      </w:r>
      <w:r>
        <w:rPr>
          <w:sz w:val="28"/>
          <w:lang w:val="en-US"/>
        </w:rPr>
        <w:t>comas and osteosarcomas // JAMA. – 1985. – Vol.254. –Р.1791-1794.</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Simon M.A. Current concepts review: Limb salvage for osteosarcoma // J</w:t>
      </w:r>
      <w:r>
        <w:rPr>
          <w:sz w:val="28"/>
          <w:lang w:val="uk-UA"/>
        </w:rPr>
        <w:t> </w:t>
      </w:r>
      <w:r>
        <w:rPr>
          <w:sz w:val="28"/>
          <w:lang w:val="en-US"/>
        </w:rPr>
        <w:t>Bone Joint Surg. – 1988. – Vol. – 70-A. – Р.307-310.</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Springfield D.S., Schmidt R., Graham-Pole J. et al. Surgical treatment for osteosarcoma // J Bone Joint Surg. – 1988. – Vol. -70-A. – Р.1124-1130.</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fr-FR"/>
        </w:rPr>
        <w:t xml:space="preserve">McDonald D.J., Capanna R., Gherlinzoni F. et al. </w:t>
      </w:r>
      <w:r>
        <w:rPr>
          <w:sz w:val="28"/>
          <w:lang w:val="en-US"/>
        </w:rPr>
        <w:t>Influence of chem</w:t>
      </w:r>
      <w:r>
        <w:rPr>
          <w:sz w:val="28"/>
          <w:lang w:val="en-US"/>
        </w:rPr>
        <w:t>o</w:t>
      </w:r>
      <w:r>
        <w:rPr>
          <w:sz w:val="28"/>
          <w:lang w:val="en-US"/>
        </w:rPr>
        <w:t>therapy on perioperative complications in limb salvage surgery for bone tumors // Cancer. – 1990. – Vol. - 65. – Р.1509-1516.</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Ковалев В.И., Старостина А.Ю., </w:t>
      </w:r>
      <w:proofErr w:type="spellStart"/>
      <w:r>
        <w:rPr>
          <w:sz w:val="28"/>
        </w:rPr>
        <w:t>Стрыков</w:t>
      </w:r>
      <w:proofErr w:type="spellEnd"/>
      <w:r>
        <w:rPr>
          <w:sz w:val="28"/>
        </w:rPr>
        <w:t xml:space="preserve"> В.А., Ковалев Д.В., </w:t>
      </w:r>
      <w:r>
        <w:rPr>
          <w:sz w:val="28"/>
          <w:lang w:val="uk-UA"/>
        </w:rPr>
        <w:t xml:space="preserve">       </w:t>
      </w:r>
      <w:r>
        <w:rPr>
          <w:sz w:val="28"/>
        </w:rPr>
        <w:t>Быстров</w:t>
      </w:r>
      <w:r>
        <w:rPr>
          <w:sz w:val="28"/>
          <w:lang w:val="uk-UA"/>
        </w:rPr>
        <w:t> </w:t>
      </w:r>
      <w:r>
        <w:rPr>
          <w:sz w:val="28"/>
        </w:rPr>
        <w:t xml:space="preserve">А.В., </w:t>
      </w:r>
      <w:proofErr w:type="spellStart"/>
      <w:r>
        <w:rPr>
          <w:sz w:val="28"/>
        </w:rPr>
        <w:t>Бородачев</w:t>
      </w:r>
      <w:proofErr w:type="spellEnd"/>
      <w:r>
        <w:rPr>
          <w:sz w:val="28"/>
        </w:rPr>
        <w:t xml:space="preserve"> А.В., Лосева М.С. Аутопластика </w:t>
      </w:r>
      <w:proofErr w:type="spellStart"/>
      <w:r>
        <w:rPr>
          <w:sz w:val="28"/>
        </w:rPr>
        <w:t>пострезе</w:t>
      </w:r>
      <w:r>
        <w:rPr>
          <w:sz w:val="28"/>
        </w:rPr>
        <w:t>к</w:t>
      </w:r>
      <w:r>
        <w:rPr>
          <w:sz w:val="28"/>
        </w:rPr>
        <w:t>ционных</w:t>
      </w:r>
      <w:proofErr w:type="spellEnd"/>
      <w:r>
        <w:rPr>
          <w:sz w:val="28"/>
        </w:rPr>
        <w:t xml:space="preserve"> дефектов длинных костей при современном лечении осте</w:t>
      </w:r>
      <w:r>
        <w:rPr>
          <w:sz w:val="28"/>
        </w:rPr>
        <w:t>о</w:t>
      </w:r>
      <w:r>
        <w:rPr>
          <w:sz w:val="28"/>
        </w:rPr>
        <w:t xml:space="preserve">генной саркомы у детей // Вестник травматологии и ортопедии </w:t>
      </w:r>
      <w:r>
        <w:rPr>
          <w:sz w:val="28"/>
          <w:lang w:val="uk-UA"/>
        </w:rPr>
        <w:t xml:space="preserve">     </w:t>
      </w:r>
      <w:r>
        <w:rPr>
          <w:sz w:val="28"/>
        </w:rPr>
        <w:t xml:space="preserve">им. Н.Н. </w:t>
      </w:r>
      <w:proofErr w:type="spellStart"/>
      <w:r>
        <w:rPr>
          <w:sz w:val="28"/>
        </w:rPr>
        <w:t>Пр</w:t>
      </w:r>
      <w:r>
        <w:rPr>
          <w:sz w:val="28"/>
        </w:rPr>
        <w:t>и</w:t>
      </w:r>
      <w:r>
        <w:rPr>
          <w:sz w:val="28"/>
        </w:rPr>
        <w:t>орова</w:t>
      </w:r>
      <w:proofErr w:type="spellEnd"/>
      <w:r>
        <w:rPr>
          <w:sz w:val="28"/>
        </w:rPr>
        <w:t>. –2001.- № 3. – С. 18-24.</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Ковалев Д.В. Органосохраняющие операции на современном этапе комбинированного лечения остеогенной саркомы длинных костей у детей // Вестник травматологии и ортопедии им. Н.Н. </w:t>
      </w:r>
      <w:proofErr w:type="spellStart"/>
      <w:r>
        <w:rPr>
          <w:sz w:val="28"/>
        </w:rPr>
        <w:t>Приорова</w:t>
      </w:r>
      <w:proofErr w:type="spellEnd"/>
      <w:r>
        <w:rPr>
          <w:sz w:val="28"/>
        </w:rPr>
        <w:t>. –2000. -№ 2. – С. 76-79.</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Махсон</w:t>
      </w:r>
      <w:proofErr w:type="spellEnd"/>
      <w:r>
        <w:rPr>
          <w:sz w:val="28"/>
        </w:rPr>
        <w:t xml:space="preserve"> Н.Е. Еще раз об адекватной хирургии при опухолях опо</w:t>
      </w:r>
      <w:r>
        <w:rPr>
          <w:sz w:val="28"/>
        </w:rPr>
        <w:t>р</w:t>
      </w:r>
      <w:r>
        <w:rPr>
          <w:sz w:val="28"/>
        </w:rPr>
        <w:t xml:space="preserve">но-двигательного аппарата // Вестник травматологии и ортопедии </w:t>
      </w:r>
      <w:r>
        <w:rPr>
          <w:sz w:val="28"/>
          <w:lang w:val="uk-UA"/>
        </w:rPr>
        <w:t xml:space="preserve">                  </w:t>
      </w:r>
      <w:r>
        <w:rPr>
          <w:sz w:val="28"/>
        </w:rPr>
        <w:t xml:space="preserve">им. Н.Н. </w:t>
      </w:r>
      <w:proofErr w:type="spellStart"/>
      <w:r>
        <w:rPr>
          <w:sz w:val="28"/>
        </w:rPr>
        <w:t>Пр</w:t>
      </w:r>
      <w:r>
        <w:rPr>
          <w:sz w:val="28"/>
        </w:rPr>
        <w:t>и</w:t>
      </w:r>
      <w:r>
        <w:rPr>
          <w:sz w:val="28"/>
        </w:rPr>
        <w:t>орова</w:t>
      </w:r>
      <w:proofErr w:type="spellEnd"/>
      <w:r>
        <w:rPr>
          <w:sz w:val="28"/>
        </w:rPr>
        <w:t>. – 2004. - №1. – С.77-78.</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Алиев М.Д., Соболевский В.А., </w:t>
      </w:r>
      <w:proofErr w:type="spellStart"/>
      <w:r>
        <w:rPr>
          <w:sz w:val="28"/>
        </w:rPr>
        <w:t>Долгушин</w:t>
      </w:r>
      <w:proofErr w:type="spellEnd"/>
      <w:r>
        <w:rPr>
          <w:sz w:val="28"/>
        </w:rPr>
        <w:t xml:space="preserve"> Б.И., Ткачев С.И. Опыт выполнения сохранных операций при саркомах костей с вовлечен</w:t>
      </w:r>
      <w:r>
        <w:rPr>
          <w:sz w:val="28"/>
        </w:rPr>
        <w:t>и</w:t>
      </w:r>
      <w:r>
        <w:rPr>
          <w:sz w:val="28"/>
        </w:rPr>
        <w:t>ем в опухолевый процесс магистрального сосудисто-нервного пучка // В</w:t>
      </w:r>
      <w:r>
        <w:rPr>
          <w:sz w:val="28"/>
        </w:rPr>
        <w:t>о</w:t>
      </w:r>
      <w:r>
        <w:rPr>
          <w:sz w:val="28"/>
        </w:rPr>
        <w:t>просы онкологии. – 2000. - №1. – С.80-83.</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Muscolo</w:t>
      </w:r>
      <w:proofErr w:type="spellEnd"/>
      <w:r>
        <w:rPr>
          <w:sz w:val="28"/>
          <w:lang w:val="en-US"/>
        </w:rPr>
        <w:t xml:space="preserve"> D.L., </w:t>
      </w:r>
      <w:proofErr w:type="spellStart"/>
      <w:r>
        <w:rPr>
          <w:sz w:val="28"/>
          <w:lang w:val="en-US"/>
        </w:rPr>
        <w:t>Ayerza</w:t>
      </w:r>
      <w:proofErr w:type="spellEnd"/>
      <w:r>
        <w:rPr>
          <w:sz w:val="28"/>
          <w:lang w:val="en-US"/>
        </w:rPr>
        <w:t xml:space="preserve"> M.A., Aponte-</w:t>
      </w:r>
      <w:proofErr w:type="spellStart"/>
      <w:r>
        <w:rPr>
          <w:sz w:val="28"/>
          <w:lang w:val="en-US"/>
        </w:rPr>
        <w:t>Tinao</w:t>
      </w:r>
      <w:proofErr w:type="spellEnd"/>
      <w:r>
        <w:rPr>
          <w:sz w:val="28"/>
          <w:lang w:val="en-US"/>
        </w:rPr>
        <w:t xml:space="preserve"> L., </w:t>
      </w:r>
      <w:proofErr w:type="spellStart"/>
      <w:r>
        <w:rPr>
          <w:sz w:val="28"/>
          <w:lang w:val="en-US"/>
        </w:rPr>
        <w:t>Ranalletta</w:t>
      </w:r>
      <w:proofErr w:type="spellEnd"/>
      <w:r>
        <w:rPr>
          <w:sz w:val="28"/>
          <w:lang w:val="en-US"/>
        </w:rPr>
        <w:t xml:space="preserve"> M. </w:t>
      </w:r>
      <w:proofErr w:type="spellStart"/>
      <w:r>
        <w:rPr>
          <w:sz w:val="28"/>
          <w:lang w:val="en-US"/>
        </w:rPr>
        <w:t>Abalo</w:t>
      </w:r>
      <w:proofErr w:type="spellEnd"/>
      <w:r>
        <w:rPr>
          <w:sz w:val="28"/>
          <w:lang w:val="en-US"/>
        </w:rPr>
        <w:t xml:space="preserve"> E</w:t>
      </w:r>
      <w:r>
        <w:rPr>
          <w:sz w:val="28"/>
          <w:lang w:val="uk-UA"/>
        </w:rPr>
        <w:t>.</w:t>
      </w:r>
      <w:r>
        <w:rPr>
          <w:sz w:val="28"/>
          <w:lang w:val="en-US"/>
        </w:rPr>
        <w:t xml:space="preserve"> I</w:t>
      </w:r>
      <w:r>
        <w:rPr>
          <w:sz w:val="28"/>
          <w:lang w:val="en-US"/>
        </w:rPr>
        <w:t>n</w:t>
      </w:r>
      <w:r>
        <w:rPr>
          <w:sz w:val="28"/>
          <w:lang w:val="en-US"/>
        </w:rPr>
        <w:t>tercalary femur and tibia segmental allografts provide an acceptable alte</w:t>
      </w:r>
      <w:r>
        <w:rPr>
          <w:sz w:val="28"/>
          <w:lang w:val="en-US"/>
        </w:rPr>
        <w:t>r</w:t>
      </w:r>
      <w:r>
        <w:rPr>
          <w:sz w:val="28"/>
          <w:lang w:val="en-US"/>
        </w:rPr>
        <w:t xml:space="preserve">native in reconstructing tumor resections // </w:t>
      </w:r>
      <w:proofErr w:type="spellStart"/>
      <w:r>
        <w:rPr>
          <w:sz w:val="28"/>
          <w:lang w:val="en-US"/>
        </w:rPr>
        <w:t>Clin</w:t>
      </w:r>
      <w:proofErr w:type="spellEnd"/>
      <w:r>
        <w:rPr>
          <w:sz w:val="28"/>
          <w:lang w:val="en-US"/>
        </w:rPr>
        <w:t xml:space="preserve"> </w:t>
      </w:r>
      <w:proofErr w:type="spellStart"/>
      <w:r>
        <w:rPr>
          <w:sz w:val="28"/>
          <w:lang w:val="en-US"/>
        </w:rPr>
        <w:t>Orthop</w:t>
      </w:r>
      <w:proofErr w:type="spellEnd"/>
      <w:r>
        <w:rPr>
          <w:sz w:val="28"/>
          <w:lang w:val="en-US"/>
        </w:rPr>
        <w:t xml:space="preserve"> </w:t>
      </w:r>
      <w:proofErr w:type="spellStart"/>
      <w:r>
        <w:rPr>
          <w:sz w:val="28"/>
          <w:lang w:val="en-US"/>
        </w:rPr>
        <w:t>Relat</w:t>
      </w:r>
      <w:proofErr w:type="spellEnd"/>
      <w:r>
        <w:rPr>
          <w:sz w:val="28"/>
          <w:lang w:val="en-US"/>
        </w:rPr>
        <w:t xml:space="preserve"> Res. – 2004. – Vol.</w:t>
      </w:r>
      <w:r>
        <w:rPr>
          <w:sz w:val="28"/>
          <w:lang w:val="uk-UA"/>
        </w:rPr>
        <w:t xml:space="preserve"> </w:t>
      </w:r>
      <w:r>
        <w:rPr>
          <w:sz w:val="28"/>
          <w:lang w:val="en-US"/>
        </w:rPr>
        <w:t>426. – Р.97-102.</w:t>
      </w:r>
    </w:p>
    <w:p w:rsidR="00C12095" w:rsidRDefault="00C12095" w:rsidP="00C12095">
      <w:pPr>
        <w:widowControl w:val="0"/>
        <w:numPr>
          <w:ilvl w:val="0"/>
          <w:numId w:val="68"/>
        </w:numPr>
        <w:suppressAutoHyphens w:val="0"/>
        <w:spacing w:line="360" w:lineRule="auto"/>
        <w:ind w:hanging="720"/>
        <w:jc w:val="both"/>
        <w:rPr>
          <w:sz w:val="28"/>
        </w:rPr>
      </w:pPr>
      <w:r>
        <w:rPr>
          <w:sz w:val="28"/>
        </w:rPr>
        <w:t>Неверов В.А., Шильников В.А., Соболев И.П. и др. Сохранные оп</w:t>
      </w:r>
      <w:r>
        <w:rPr>
          <w:sz w:val="28"/>
        </w:rPr>
        <w:t>е</w:t>
      </w:r>
      <w:r>
        <w:rPr>
          <w:sz w:val="28"/>
        </w:rPr>
        <w:t xml:space="preserve">рации в </w:t>
      </w:r>
      <w:r>
        <w:rPr>
          <w:sz w:val="28"/>
        </w:rPr>
        <w:lastRenderedPageBreak/>
        <w:t>комплексном лечении больных с опухолями опорно-двигательного аппарата</w:t>
      </w:r>
      <w:r>
        <w:rPr>
          <w:sz w:val="28"/>
          <w:lang w:val="uk-UA"/>
        </w:rPr>
        <w:t xml:space="preserve"> // </w:t>
      </w:r>
      <w:r>
        <w:rPr>
          <w:sz w:val="28"/>
          <w:lang w:val="en-US"/>
        </w:rPr>
        <w:t>Abstract</w:t>
      </w:r>
      <w:r>
        <w:rPr>
          <w:sz w:val="28"/>
        </w:rPr>
        <w:t xml:space="preserve"> </w:t>
      </w:r>
      <w:r>
        <w:rPr>
          <w:sz w:val="28"/>
          <w:lang w:val="en-US"/>
        </w:rPr>
        <w:t>book</w:t>
      </w:r>
      <w:r>
        <w:rPr>
          <w:sz w:val="28"/>
        </w:rPr>
        <w:t xml:space="preserve"> "</w:t>
      </w:r>
      <w:r>
        <w:rPr>
          <w:sz w:val="28"/>
          <w:lang w:val="en-US"/>
        </w:rPr>
        <w:t>The</w:t>
      </w:r>
      <w:r>
        <w:rPr>
          <w:sz w:val="28"/>
        </w:rPr>
        <w:t xml:space="preserve"> </w:t>
      </w:r>
      <w:r>
        <w:rPr>
          <w:sz w:val="28"/>
          <w:lang w:val="en-US"/>
        </w:rPr>
        <w:t>first</w:t>
      </w:r>
      <w:r>
        <w:rPr>
          <w:sz w:val="28"/>
        </w:rPr>
        <w:t xml:space="preserve"> </w:t>
      </w:r>
      <w:r>
        <w:rPr>
          <w:sz w:val="28"/>
          <w:lang w:val="en-US"/>
        </w:rPr>
        <w:t>international</w:t>
      </w:r>
      <w:r>
        <w:rPr>
          <w:sz w:val="28"/>
        </w:rPr>
        <w:t xml:space="preserve"> </w:t>
      </w:r>
      <w:r>
        <w:rPr>
          <w:sz w:val="28"/>
          <w:lang w:val="en-US"/>
        </w:rPr>
        <w:t>symp</w:t>
      </w:r>
      <w:r>
        <w:rPr>
          <w:sz w:val="28"/>
          <w:lang w:val="en-US"/>
        </w:rPr>
        <w:t>o</w:t>
      </w:r>
      <w:r>
        <w:rPr>
          <w:sz w:val="28"/>
          <w:lang w:val="en-US"/>
        </w:rPr>
        <w:t>sium</w:t>
      </w:r>
      <w:r>
        <w:rPr>
          <w:sz w:val="28"/>
        </w:rPr>
        <w:t xml:space="preserve"> </w:t>
      </w:r>
      <w:r>
        <w:rPr>
          <w:sz w:val="28"/>
          <w:lang w:val="en-US"/>
        </w:rPr>
        <w:t>plastic</w:t>
      </w:r>
      <w:r>
        <w:rPr>
          <w:sz w:val="28"/>
        </w:rPr>
        <w:t xml:space="preserve"> </w:t>
      </w:r>
      <w:r>
        <w:rPr>
          <w:sz w:val="28"/>
          <w:lang w:val="en-US"/>
        </w:rPr>
        <w:t>and</w:t>
      </w:r>
      <w:r>
        <w:rPr>
          <w:sz w:val="28"/>
        </w:rPr>
        <w:t xml:space="preserve"> </w:t>
      </w:r>
      <w:r>
        <w:rPr>
          <w:sz w:val="28"/>
          <w:lang w:val="en-US"/>
        </w:rPr>
        <w:t>reconstructive</w:t>
      </w:r>
      <w:r>
        <w:rPr>
          <w:sz w:val="28"/>
        </w:rPr>
        <w:t xml:space="preserve"> </w:t>
      </w:r>
      <w:r>
        <w:rPr>
          <w:sz w:val="28"/>
          <w:lang w:val="en-US"/>
        </w:rPr>
        <w:t>surgery</w:t>
      </w:r>
      <w:r>
        <w:rPr>
          <w:sz w:val="28"/>
        </w:rPr>
        <w:t xml:space="preserve"> </w:t>
      </w:r>
      <w:r>
        <w:rPr>
          <w:sz w:val="28"/>
          <w:lang w:val="en-US"/>
        </w:rPr>
        <w:t>in</w:t>
      </w:r>
      <w:r>
        <w:rPr>
          <w:sz w:val="28"/>
        </w:rPr>
        <w:t xml:space="preserve"> </w:t>
      </w:r>
      <w:r>
        <w:rPr>
          <w:sz w:val="28"/>
          <w:lang w:val="en-US"/>
        </w:rPr>
        <w:t>oncology</w:t>
      </w:r>
      <w:r>
        <w:rPr>
          <w:sz w:val="28"/>
        </w:rPr>
        <w:t xml:space="preserve">. – </w:t>
      </w:r>
      <w:r>
        <w:rPr>
          <w:sz w:val="28"/>
          <w:lang w:val="en-US"/>
        </w:rPr>
        <w:t>Moscow</w:t>
      </w:r>
      <w:r>
        <w:rPr>
          <w:sz w:val="28"/>
        </w:rPr>
        <w:t xml:space="preserve">, </w:t>
      </w:r>
      <w:r>
        <w:rPr>
          <w:sz w:val="28"/>
          <w:lang w:val="en-US"/>
        </w:rPr>
        <w:t>Russia</w:t>
      </w:r>
      <w:r>
        <w:rPr>
          <w:sz w:val="28"/>
        </w:rPr>
        <w:t xml:space="preserve">, – 1997. – </w:t>
      </w:r>
      <w:r>
        <w:rPr>
          <w:sz w:val="28"/>
          <w:lang w:val="en-US"/>
        </w:rPr>
        <w:t>P</w:t>
      </w:r>
      <w:r>
        <w:rPr>
          <w:sz w:val="28"/>
        </w:rPr>
        <w:t>.87.</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Koskinen E.V. Wide resection of primary tumors of bone and </w:t>
      </w:r>
      <w:proofErr w:type="spellStart"/>
      <w:r>
        <w:rPr>
          <w:sz w:val="28"/>
          <w:lang w:val="en-US"/>
        </w:rPr>
        <w:t>replasement</w:t>
      </w:r>
      <w:proofErr w:type="spellEnd"/>
      <w:r>
        <w:rPr>
          <w:sz w:val="28"/>
          <w:lang w:val="en-US"/>
        </w:rPr>
        <w:t xml:space="preserve"> with massive bone grafts: an improved technique for transplanting </w:t>
      </w:r>
      <w:proofErr w:type="spellStart"/>
      <w:r>
        <w:rPr>
          <w:sz w:val="28"/>
          <w:lang w:val="en-US"/>
        </w:rPr>
        <w:t>allog</w:t>
      </w:r>
      <w:r>
        <w:rPr>
          <w:sz w:val="28"/>
          <w:lang w:val="en-US"/>
        </w:rPr>
        <w:t>e</w:t>
      </w:r>
      <w:r>
        <w:rPr>
          <w:sz w:val="28"/>
          <w:lang w:val="en-US"/>
        </w:rPr>
        <w:t>netic</w:t>
      </w:r>
      <w:proofErr w:type="spellEnd"/>
      <w:r>
        <w:rPr>
          <w:sz w:val="28"/>
          <w:lang w:val="en-US"/>
        </w:rPr>
        <w:t xml:space="preserve"> bone grafts // </w:t>
      </w:r>
      <w:proofErr w:type="spellStart"/>
      <w:r>
        <w:rPr>
          <w:sz w:val="28"/>
          <w:lang w:val="en-US"/>
        </w:rPr>
        <w:t>Clin</w:t>
      </w:r>
      <w:proofErr w:type="spellEnd"/>
      <w:r>
        <w:rPr>
          <w:sz w:val="28"/>
          <w:lang w:val="en-US"/>
        </w:rPr>
        <w:t xml:space="preserve"> </w:t>
      </w:r>
      <w:proofErr w:type="spellStart"/>
      <w:r>
        <w:rPr>
          <w:sz w:val="28"/>
          <w:lang w:val="en-US"/>
        </w:rPr>
        <w:t>O</w:t>
      </w:r>
      <w:r>
        <w:rPr>
          <w:sz w:val="28"/>
          <w:lang w:val="en-US"/>
        </w:rPr>
        <w:t>r</w:t>
      </w:r>
      <w:r>
        <w:rPr>
          <w:sz w:val="28"/>
          <w:lang w:val="en-US"/>
        </w:rPr>
        <w:t>thop</w:t>
      </w:r>
      <w:proofErr w:type="spellEnd"/>
      <w:r>
        <w:rPr>
          <w:sz w:val="28"/>
          <w:lang w:val="en-US"/>
        </w:rPr>
        <w:t>. 1997. – Vol.326 – Р. 302 – 319.</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Pape M.A.</w:t>
      </w:r>
      <w:r>
        <w:rPr>
          <w:sz w:val="28"/>
          <w:lang w:val="uk-UA"/>
        </w:rPr>
        <w:t>,</w:t>
      </w:r>
      <w:r>
        <w:rPr>
          <w:sz w:val="28"/>
          <w:lang w:val="en-US"/>
        </w:rPr>
        <w:t xml:space="preserve"> </w:t>
      </w:r>
      <w:proofErr w:type="spellStart"/>
      <w:r>
        <w:rPr>
          <w:sz w:val="28"/>
          <w:lang w:val="en-US"/>
        </w:rPr>
        <w:t>Hillmann</w:t>
      </w:r>
      <w:proofErr w:type="spellEnd"/>
      <w:r>
        <w:rPr>
          <w:sz w:val="28"/>
          <w:lang w:val="en-US"/>
        </w:rPr>
        <w:t xml:space="preserve"> R.</w:t>
      </w:r>
      <w:r>
        <w:rPr>
          <w:sz w:val="28"/>
          <w:lang w:val="uk-UA"/>
        </w:rPr>
        <w:t>,</w:t>
      </w:r>
      <w:r>
        <w:rPr>
          <w:sz w:val="28"/>
          <w:lang w:val="en-US"/>
        </w:rPr>
        <w:t xml:space="preserve"> </w:t>
      </w:r>
      <w:proofErr w:type="spellStart"/>
      <w:r>
        <w:rPr>
          <w:sz w:val="28"/>
          <w:lang w:val="en-US"/>
        </w:rPr>
        <w:t>Rödl</w:t>
      </w:r>
      <w:proofErr w:type="spellEnd"/>
      <w:r>
        <w:rPr>
          <w:sz w:val="28"/>
          <w:lang w:val="en-US"/>
        </w:rPr>
        <w:t xml:space="preserve"> N.</w:t>
      </w:r>
      <w:r>
        <w:rPr>
          <w:sz w:val="28"/>
          <w:lang w:val="uk-UA"/>
        </w:rPr>
        <w:t>,</w:t>
      </w:r>
      <w:r>
        <w:rPr>
          <w:sz w:val="28"/>
          <w:lang w:val="en-US"/>
        </w:rPr>
        <w:t xml:space="preserve"> Lindner C.</w:t>
      </w:r>
      <w:r>
        <w:rPr>
          <w:sz w:val="28"/>
          <w:lang w:val="uk-UA"/>
        </w:rPr>
        <w:t>,</w:t>
      </w:r>
      <w:r>
        <w:rPr>
          <w:sz w:val="28"/>
          <w:lang w:val="en-US"/>
        </w:rPr>
        <w:t xml:space="preserve"> Hoffmann W</w:t>
      </w:r>
      <w:r>
        <w:rPr>
          <w:sz w:val="28"/>
          <w:lang w:val="uk-UA"/>
        </w:rPr>
        <w:t>.</w:t>
      </w:r>
      <w:r>
        <w:rPr>
          <w:sz w:val="28"/>
          <w:lang w:val="en-US"/>
        </w:rPr>
        <w:t xml:space="preserve"> </w:t>
      </w:r>
      <w:proofErr w:type="spellStart"/>
      <w:r>
        <w:rPr>
          <w:sz w:val="28"/>
          <w:lang w:val="en-US"/>
        </w:rPr>
        <w:t>Winkelmann</w:t>
      </w:r>
      <w:proofErr w:type="spellEnd"/>
      <w:r>
        <w:rPr>
          <w:sz w:val="28"/>
          <w:lang w:val="en-US"/>
        </w:rPr>
        <w:t xml:space="preserve"> Knee allograft </w:t>
      </w:r>
      <w:proofErr w:type="spellStart"/>
      <w:r>
        <w:rPr>
          <w:sz w:val="28"/>
          <w:lang w:val="en-US"/>
        </w:rPr>
        <w:t>arthrodeses</w:t>
      </w:r>
      <w:proofErr w:type="spellEnd"/>
      <w:r>
        <w:rPr>
          <w:sz w:val="28"/>
          <w:lang w:val="en-US"/>
        </w:rPr>
        <w:t xml:space="preserve"> in limb salvage surgery and their clinical ou</w:t>
      </w:r>
      <w:r>
        <w:rPr>
          <w:sz w:val="28"/>
          <w:lang w:val="en-US"/>
        </w:rPr>
        <w:t>t</w:t>
      </w:r>
      <w:r>
        <w:rPr>
          <w:sz w:val="28"/>
          <w:lang w:val="en-US"/>
        </w:rPr>
        <w:t xml:space="preserve">come after 3 years // </w:t>
      </w:r>
      <w:proofErr w:type="spellStart"/>
      <w:r>
        <w:rPr>
          <w:sz w:val="28"/>
          <w:lang w:val="en-US"/>
        </w:rPr>
        <w:t>Acta</w:t>
      </w:r>
      <w:proofErr w:type="spellEnd"/>
      <w:r>
        <w:rPr>
          <w:sz w:val="28"/>
          <w:lang w:val="en-US"/>
        </w:rPr>
        <w:t xml:space="preserve"> </w:t>
      </w:r>
      <w:proofErr w:type="spellStart"/>
      <w:r>
        <w:rPr>
          <w:sz w:val="28"/>
          <w:lang w:val="en-US"/>
        </w:rPr>
        <w:t>Orthop</w:t>
      </w:r>
      <w:proofErr w:type="spellEnd"/>
      <w:r>
        <w:rPr>
          <w:sz w:val="28"/>
          <w:lang w:val="en-US"/>
        </w:rPr>
        <w:t xml:space="preserve"> </w:t>
      </w:r>
      <w:proofErr w:type="spellStart"/>
      <w:r>
        <w:rPr>
          <w:sz w:val="28"/>
          <w:lang w:val="en-US"/>
        </w:rPr>
        <w:t>Scand</w:t>
      </w:r>
      <w:proofErr w:type="spellEnd"/>
      <w:r>
        <w:rPr>
          <w:sz w:val="28"/>
          <w:lang w:val="en-US"/>
        </w:rPr>
        <w:t xml:space="preserve"> (</w:t>
      </w:r>
      <w:proofErr w:type="spellStart"/>
      <w:r>
        <w:rPr>
          <w:sz w:val="28"/>
          <w:lang w:val="en-US"/>
        </w:rPr>
        <w:t>Suppl</w:t>
      </w:r>
      <w:proofErr w:type="spellEnd"/>
      <w:r>
        <w:rPr>
          <w:sz w:val="28"/>
          <w:lang w:val="en-US"/>
        </w:rPr>
        <w:t xml:space="preserve"> 277). – 1997. – Vol. 68. – P. 67.</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Lobo </w:t>
      </w:r>
      <w:proofErr w:type="spellStart"/>
      <w:r>
        <w:rPr>
          <w:sz w:val="28"/>
          <w:lang w:val="en-US"/>
        </w:rPr>
        <w:t>Gajiwala</w:t>
      </w:r>
      <w:proofErr w:type="spellEnd"/>
      <w:r>
        <w:rPr>
          <w:sz w:val="28"/>
          <w:lang w:val="en-US"/>
        </w:rPr>
        <w:t xml:space="preserve"> A., Agarwal M., </w:t>
      </w:r>
      <w:proofErr w:type="spellStart"/>
      <w:r>
        <w:rPr>
          <w:sz w:val="28"/>
          <w:lang w:val="en-US"/>
        </w:rPr>
        <w:t>Puri</w:t>
      </w:r>
      <w:proofErr w:type="spellEnd"/>
      <w:r>
        <w:rPr>
          <w:sz w:val="28"/>
          <w:lang w:val="en-US"/>
        </w:rPr>
        <w:t xml:space="preserve"> A., </w:t>
      </w:r>
      <w:proofErr w:type="spellStart"/>
      <w:r>
        <w:rPr>
          <w:sz w:val="28"/>
          <w:lang w:val="en-US"/>
        </w:rPr>
        <w:t>D'Lima</w:t>
      </w:r>
      <w:proofErr w:type="spellEnd"/>
      <w:r>
        <w:rPr>
          <w:sz w:val="28"/>
          <w:lang w:val="en-US"/>
        </w:rPr>
        <w:t xml:space="preserve"> C. Duggal </w:t>
      </w:r>
      <w:proofErr w:type="spellStart"/>
      <w:r>
        <w:rPr>
          <w:sz w:val="28"/>
          <w:lang w:val="en-US"/>
        </w:rPr>
        <w:t>AReco</w:t>
      </w:r>
      <w:r>
        <w:rPr>
          <w:sz w:val="28"/>
          <w:lang w:val="en-US"/>
        </w:rPr>
        <w:t>n</w:t>
      </w:r>
      <w:r>
        <w:rPr>
          <w:sz w:val="28"/>
          <w:lang w:val="en-US"/>
        </w:rPr>
        <w:t>structing</w:t>
      </w:r>
      <w:proofErr w:type="spellEnd"/>
      <w:r>
        <w:rPr>
          <w:sz w:val="28"/>
          <w:lang w:val="en-US"/>
        </w:rPr>
        <w:t xml:space="preserve"> </w:t>
      </w:r>
      <w:proofErr w:type="spellStart"/>
      <w:r>
        <w:rPr>
          <w:sz w:val="28"/>
          <w:lang w:val="en-US"/>
        </w:rPr>
        <w:t>tumour</w:t>
      </w:r>
      <w:proofErr w:type="spellEnd"/>
      <w:r>
        <w:rPr>
          <w:sz w:val="28"/>
          <w:lang w:val="en-US"/>
        </w:rPr>
        <w:t xml:space="preserve"> defects: </w:t>
      </w:r>
      <w:proofErr w:type="spellStart"/>
      <w:r>
        <w:rPr>
          <w:sz w:val="28"/>
          <w:lang w:val="en-US"/>
        </w:rPr>
        <w:t>lyophilised</w:t>
      </w:r>
      <w:proofErr w:type="spellEnd"/>
      <w:r>
        <w:rPr>
          <w:sz w:val="28"/>
          <w:lang w:val="en-US"/>
        </w:rPr>
        <w:t>, irradiated bone allografts// Cell Ti</w:t>
      </w:r>
      <w:r>
        <w:rPr>
          <w:sz w:val="28"/>
          <w:lang w:val="en-US"/>
        </w:rPr>
        <w:t>s</w:t>
      </w:r>
      <w:r>
        <w:rPr>
          <w:sz w:val="28"/>
          <w:lang w:val="en-US"/>
        </w:rPr>
        <w:t>sue Bank. –2003. – Vol. 4. - № 2-4</w:t>
      </w:r>
      <w:proofErr w:type="gramStart"/>
      <w:r>
        <w:rPr>
          <w:sz w:val="28"/>
          <w:lang w:val="en-US"/>
        </w:rPr>
        <w:t>.-</w:t>
      </w:r>
      <w:proofErr w:type="gramEnd"/>
      <w:r>
        <w:rPr>
          <w:sz w:val="28"/>
          <w:lang w:val="en-US"/>
        </w:rPr>
        <w:t xml:space="preserve"> – Р. 109-118.</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Tomford</w:t>
      </w:r>
      <w:proofErr w:type="spellEnd"/>
      <w:r>
        <w:rPr>
          <w:sz w:val="28"/>
          <w:lang w:val="en-US"/>
        </w:rPr>
        <w:t xml:space="preserve"> W.W., </w:t>
      </w:r>
      <w:proofErr w:type="spellStart"/>
      <w:r>
        <w:rPr>
          <w:sz w:val="28"/>
          <w:lang w:val="en-US"/>
        </w:rPr>
        <w:t>Thongphasuk</w:t>
      </w:r>
      <w:proofErr w:type="spellEnd"/>
      <w:r>
        <w:rPr>
          <w:sz w:val="28"/>
          <w:lang w:val="en-US"/>
        </w:rPr>
        <w:t xml:space="preserve"> J., </w:t>
      </w:r>
      <w:proofErr w:type="spellStart"/>
      <w:r>
        <w:rPr>
          <w:sz w:val="28"/>
          <w:lang w:val="en-US"/>
        </w:rPr>
        <w:t>Mankin</w:t>
      </w:r>
      <w:proofErr w:type="spellEnd"/>
      <w:r>
        <w:rPr>
          <w:sz w:val="28"/>
          <w:lang w:val="en-US"/>
        </w:rPr>
        <w:t xml:space="preserve"> H.J. et al. Frozen musculoskel</w:t>
      </w:r>
      <w:r>
        <w:rPr>
          <w:sz w:val="28"/>
          <w:lang w:val="en-US"/>
        </w:rPr>
        <w:t>e</w:t>
      </w:r>
      <w:r>
        <w:rPr>
          <w:sz w:val="28"/>
          <w:lang w:val="en-US"/>
        </w:rPr>
        <w:t>tal allografts: A study of the clinical incidence and causes of infection a</w:t>
      </w:r>
      <w:r>
        <w:rPr>
          <w:sz w:val="28"/>
          <w:lang w:val="en-US"/>
        </w:rPr>
        <w:t>s</w:t>
      </w:r>
      <w:r>
        <w:rPr>
          <w:sz w:val="28"/>
          <w:lang w:val="en-US"/>
        </w:rPr>
        <w:t>sociated with their use // J Bone Joint Surg. – 1990. – Vol. 72-A. – Р.1137-1143.</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Mankin</w:t>
      </w:r>
      <w:proofErr w:type="spellEnd"/>
      <w:r>
        <w:rPr>
          <w:sz w:val="28"/>
          <w:lang w:val="en-US"/>
        </w:rPr>
        <w:t xml:space="preserve"> H.J., </w:t>
      </w:r>
      <w:proofErr w:type="spellStart"/>
      <w:r>
        <w:rPr>
          <w:sz w:val="28"/>
          <w:lang w:val="en-US"/>
        </w:rPr>
        <w:t>Gebhardt</w:t>
      </w:r>
      <w:proofErr w:type="spellEnd"/>
      <w:r>
        <w:rPr>
          <w:sz w:val="28"/>
          <w:lang w:val="en-US"/>
        </w:rPr>
        <w:t xml:space="preserve"> M.C., </w:t>
      </w:r>
      <w:proofErr w:type="spellStart"/>
      <w:r>
        <w:rPr>
          <w:sz w:val="28"/>
          <w:lang w:val="en-US"/>
        </w:rPr>
        <w:t>Tomford</w:t>
      </w:r>
      <w:proofErr w:type="spellEnd"/>
      <w:r>
        <w:rPr>
          <w:sz w:val="28"/>
          <w:lang w:val="en-US"/>
        </w:rPr>
        <w:t xml:space="preserve"> W.W. The use of frozen cadaveric allografts in the management of patients with bone tumors of the extrem</w:t>
      </w:r>
      <w:r>
        <w:rPr>
          <w:sz w:val="28"/>
          <w:lang w:val="en-US"/>
        </w:rPr>
        <w:t>i</w:t>
      </w:r>
      <w:r>
        <w:rPr>
          <w:sz w:val="28"/>
          <w:lang w:val="en-US"/>
        </w:rPr>
        <w:t xml:space="preserve">ties // </w:t>
      </w:r>
      <w:proofErr w:type="spellStart"/>
      <w:r>
        <w:rPr>
          <w:sz w:val="28"/>
          <w:lang w:val="en-US"/>
        </w:rPr>
        <w:t>Orthop</w:t>
      </w:r>
      <w:proofErr w:type="spellEnd"/>
      <w:r>
        <w:rPr>
          <w:sz w:val="28"/>
          <w:lang w:val="en-US"/>
        </w:rPr>
        <w:t xml:space="preserve"> </w:t>
      </w:r>
      <w:proofErr w:type="spellStart"/>
      <w:r>
        <w:rPr>
          <w:sz w:val="28"/>
          <w:lang w:val="en-US"/>
        </w:rPr>
        <w:t>Clin</w:t>
      </w:r>
      <w:proofErr w:type="spellEnd"/>
      <w:r>
        <w:rPr>
          <w:sz w:val="28"/>
          <w:lang w:val="en-US"/>
        </w:rPr>
        <w:t xml:space="preserve"> North Am. – 1987. – Vol. 18. – Р.275-289.</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Lord C.F., </w:t>
      </w:r>
      <w:proofErr w:type="spellStart"/>
      <w:r>
        <w:rPr>
          <w:sz w:val="28"/>
          <w:lang w:val="en-US"/>
        </w:rPr>
        <w:t>Gebhardt</w:t>
      </w:r>
      <w:proofErr w:type="spellEnd"/>
      <w:r>
        <w:rPr>
          <w:sz w:val="28"/>
          <w:lang w:val="en-US"/>
        </w:rPr>
        <w:t xml:space="preserve"> M.C., </w:t>
      </w:r>
      <w:proofErr w:type="spellStart"/>
      <w:r>
        <w:rPr>
          <w:sz w:val="28"/>
          <w:lang w:val="en-US"/>
        </w:rPr>
        <w:t>Tomford</w:t>
      </w:r>
      <w:proofErr w:type="spellEnd"/>
      <w:r>
        <w:rPr>
          <w:sz w:val="28"/>
          <w:lang w:val="en-US"/>
        </w:rPr>
        <w:t xml:space="preserve"> W.W. et al. Infection in bone all</w:t>
      </w:r>
      <w:r>
        <w:rPr>
          <w:sz w:val="28"/>
          <w:lang w:val="en-US"/>
        </w:rPr>
        <w:t>o</w:t>
      </w:r>
      <w:r>
        <w:rPr>
          <w:sz w:val="28"/>
          <w:lang w:val="en-US"/>
        </w:rPr>
        <w:t>grafts Incidence, nature, and treatment // J Bone Joint Surg. – 1988. – Vol. 70-A. – Р.</w:t>
      </w:r>
      <w:r>
        <w:rPr>
          <w:color w:val="FF0000"/>
          <w:sz w:val="28"/>
          <w:lang w:val="en-US"/>
        </w:rPr>
        <w:t xml:space="preserve"> </w:t>
      </w:r>
      <w:r>
        <w:rPr>
          <w:sz w:val="28"/>
          <w:lang w:val="en-US"/>
        </w:rPr>
        <w:t>369-376.</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rPr>
        <w:t>Чаклин</w:t>
      </w:r>
      <w:proofErr w:type="spellEnd"/>
      <w:r>
        <w:rPr>
          <w:sz w:val="28"/>
        </w:rPr>
        <w:t xml:space="preserve"> В.Д. Опухоли костей и суставов. М.: Медицина. – 1974. – 288 с</w:t>
      </w:r>
      <w:r>
        <w:rPr>
          <w:sz w:val="28"/>
          <w:lang w:val="uk-UA"/>
        </w:rPr>
        <w:t>.</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Berrey</w:t>
      </w:r>
      <w:proofErr w:type="spellEnd"/>
      <w:r>
        <w:rPr>
          <w:sz w:val="28"/>
          <w:lang w:val="uk-UA"/>
        </w:rPr>
        <w:t xml:space="preserve"> </w:t>
      </w:r>
      <w:r>
        <w:rPr>
          <w:sz w:val="28"/>
          <w:lang w:val="en-US"/>
        </w:rPr>
        <w:t>B</w:t>
      </w:r>
      <w:r>
        <w:rPr>
          <w:sz w:val="28"/>
          <w:lang w:val="uk-UA"/>
        </w:rPr>
        <w:t>.</w:t>
      </w:r>
      <w:r>
        <w:rPr>
          <w:sz w:val="28"/>
          <w:lang w:val="en-US"/>
        </w:rPr>
        <w:t>H</w:t>
      </w:r>
      <w:r>
        <w:rPr>
          <w:sz w:val="28"/>
          <w:lang w:val="uk-UA"/>
        </w:rPr>
        <w:t xml:space="preserve">., </w:t>
      </w:r>
      <w:r>
        <w:rPr>
          <w:sz w:val="28"/>
          <w:lang w:val="en-US"/>
        </w:rPr>
        <w:t>Lord</w:t>
      </w:r>
      <w:r>
        <w:rPr>
          <w:sz w:val="28"/>
          <w:lang w:val="uk-UA"/>
        </w:rPr>
        <w:t xml:space="preserve"> </w:t>
      </w:r>
      <w:r>
        <w:rPr>
          <w:sz w:val="28"/>
          <w:lang w:val="en-US"/>
        </w:rPr>
        <w:t>C</w:t>
      </w:r>
      <w:r>
        <w:rPr>
          <w:sz w:val="28"/>
          <w:lang w:val="uk-UA"/>
        </w:rPr>
        <w:t>.</w:t>
      </w:r>
      <w:r>
        <w:rPr>
          <w:sz w:val="28"/>
          <w:lang w:val="en-US"/>
        </w:rPr>
        <w:t>F</w:t>
      </w:r>
      <w:r>
        <w:rPr>
          <w:sz w:val="28"/>
          <w:lang w:val="uk-UA"/>
        </w:rPr>
        <w:t xml:space="preserve">., </w:t>
      </w:r>
      <w:proofErr w:type="spellStart"/>
      <w:r>
        <w:rPr>
          <w:sz w:val="28"/>
          <w:lang w:val="en-US"/>
        </w:rPr>
        <w:t>Gebhardt</w:t>
      </w:r>
      <w:proofErr w:type="spellEnd"/>
      <w:r>
        <w:rPr>
          <w:sz w:val="28"/>
          <w:lang w:val="uk-UA"/>
        </w:rPr>
        <w:t xml:space="preserve"> </w:t>
      </w:r>
      <w:r>
        <w:rPr>
          <w:sz w:val="28"/>
          <w:lang w:val="en-US"/>
        </w:rPr>
        <w:t>M</w:t>
      </w:r>
      <w:r>
        <w:rPr>
          <w:sz w:val="28"/>
          <w:lang w:val="uk-UA"/>
        </w:rPr>
        <w:t>.</w:t>
      </w:r>
      <w:r>
        <w:rPr>
          <w:sz w:val="28"/>
          <w:lang w:val="en-US"/>
        </w:rPr>
        <w:t>C</w:t>
      </w:r>
      <w:r>
        <w:rPr>
          <w:sz w:val="28"/>
          <w:lang w:val="uk-UA"/>
        </w:rPr>
        <w:t xml:space="preserve">. </w:t>
      </w:r>
      <w:r>
        <w:rPr>
          <w:sz w:val="28"/>
          <w:lang w:val="en-US"/>
        </w:rPr>
        <w:t>et</w:t>
      </w:r>
      <w:r>
        <w:rPr>
          <w:sz w:val="28"/>
          <w:lang w:val="uk-UA"/>
        </w:rPr>
        <w:t xml:space="preserve"> </w:t>
      </w:r>
      <w:r>
        <w:rPr>
          <w:sz w:val="28"/>
          <w:lang w:val="en-US"/>
        </w:rPr>
        <w:t>al</w:t>
      </w:r>
      <w:r>
        <w:rPr>
          <w:sz w:val="28"/>
          <w:lang w:val="uk-UA"/>
        </w:rPr>
        <w:t xml:space="preserve">. </w:t>
      </w:r>
      <w:r>
        <w:rPr>
          <w:sz w:val="28"/>
          <w:lang w:val="en-US"/>
        </w:rPr>
        <w:t>Fractures of allografts Fr</w:t>
      </w:r>
      <w:r>
        <w:rPr>
          <w:sz w:val="28"/>
          <w:lang w:val="en-US"/>
        </w:rPr>
        <w:t>e</w:t>
      </w:r>
      <w:r>
        <w:rPr>
          <w:sz w:val="28"/>
          <w:lang w:val="en-US"/>
        </w:rPr>
        <w:t xml:space="preserve">quency, treatment, and end-results // J Bone Joint Surg. – 1990. – Vol. 72-A. – Р. 825-833. </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Gebhardt</w:t>
      </w:r>
      <w:proofErr w:type="spellEnd"/>
      <w:r>
        <w:rPr>
          <w:sz w:val="28"/>
          <w:lang w:val="en-US"/>
        </w:rPr>
        <w:t xml:space="preserve"> M.C., Roth Y.F., </w:t>
      </w:r>
      <w:proofErr w:type="spellStart"/>
      <w:r>
        <w:rPr>
          <w:sz w:val="28"/>
          <w:lang w:val="en-US"/>
        </w:rPr>
        <w:t>Mankin</w:t>
      </w:r>
      <w:proofErr w:type="spellEnd"/>
      <w:r>
        <w:rPr>
          <w:sz w:val="28"/>
          <w:lang w:val="en-US"/>
        </w:rPr>
        <w:t xml:space="preserve"> H.J. </w:t>
      </w:r>
      <w:proofErr w:type="spellStart"/>
      <w:r>
        <w:rPr>
          <w:sz w:val="28"/>
          <w:lang w:val="en-US"/>
        </w:rPr>
        <w:t>Osteoarticular</w:t>
      </w:r>
      <w:proofErr w:type="spellEnd"/>
      <w:r>
        <w:rPr>
          <w:sz w:val="28"/>
          <w:lang w:val="en-US"/>
        </w:rPr>
        <w:t xml:space="preserve"> allografts for reconstruction in the proximal part of the </w:t>
      </w:r>
      <w:proofErr w:type="spellStart"/>
      <w:r>
        <w:rPr>
          <w:sz w:val="28"/>
          <w:lang w:val="en-US"/>
        </w:rPr>
        <w:t>humerus</w:t>
      </w:r>
      <w:proofErr w:type="spellEnd"/>
      <w:r>
        <w:rPr>
          <w:sz w:val="28"/>
          <w:lang w:val="en-US"/>
        </w:rPr>
        <w:t xml:space="preserve"> after excision of a mu</w:t>
      </w:r>
      <w:r>
        <w:rPr>
          <w:sz w:val="28"/>
          <w:lang w:val="en-US"/>
        </w:rPr>
        <w:t>s</w:t>
      </w:r>
      <w:r>
        <w:rPr>
          <w:sz w:val="28"/>
          <w:lang w:val="en-US"/>
        </w:rPr>
        <w:t xml:space="preserve">culoskeletal tumor // J Bone Joint Surg. – 1990. – Vol. 72-A. – Р. 334-345. </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Махсон</w:t>
      </w:r>
      <w:proofErr w:type="spellEnd"/>
      <w:r>
        <w:rPr>
          <w:sz w:val="28"/>
        </w:rPr>
        <w:t xml:space="preserve"> А.Н., Бурлаков А.С., Денисов К.Г. Органосохраняющие оп</w:t>
      </w:r>
      <w:r>
        <w:rPr>
          <w:sz w:val="28"/>
        </w:rPr>
        <w:t>е</w:t>
      </w:r>
      <w:r>
        <w:rPr>
          <w:sz w:val="28"/>
        </w:rPr>
        <w:t xml:space="preserve">рации с использованием </w:t>
      </w:r>
      <w:proofErr w:type="spellStart"/>
      <w:r>
        <w:rPr>
          <w:sz w:val="28"/>
        </w:rPr>
        <w:t>васкуляризированных</w:t>
      </w:r>
      <w:proofErr w:type="spellEnd"/>
      <w:r>
        <w:rPr>
          <w:sz w:val="28"/>
        </w:rPr>
        <w:t xml:space="preserve"> </w:t>
      </w:r>
      <w:proofErr w:type="spellStart"/>
      <w:r>
        <w:rPr>
          <w:sz w:val="28"/>
        </w:rPr>
        <w:t>аутотрансплантатов</w:t>
      </w:r>
      <w:proofErr w:type="spellEnd"/>
      <w:r>
        <w:rPr>
          <w:sz w:val="28"/>
        </w:rPr>
        <w:t xml:space="preserve"> у больных со злокачественными опухолями конечностей // Вестник травматологии и </w:t>
      </w:r>
      <w:r>
        <w:rPr>
          <w:sz w:val="28"/>
        </w:rPr>
        <w:lastRenderedPageBreak/>
        <w:t xml:space="preserve">ортопедии им. Н.Н. </w:t>
      </w:r>
      <w:proofErr w:type="spellStart"/>
      <w:r>
        <w:rPr>
          <w:sz w:val="28"/>
        </w:rPr>
        <w:t>Приорова</w:t>
      </w:r>
      <w:proofErr w:type="spellEnd"/>
      <w:r>
        <w:rPr>
          <w:sz w:val="28"/>
        </w:rPr>
        <w:t xml:space="preserve">. – 1995. - № 1-2. – С.16-21. </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Бабоша</w:t>
      </w:r>
      <w:proofErr w:type="spellEnd"/>
      <w:r>
        <w:rPr>
          <w:sz w:val="28"/>
        </w:rPr>
        <w:t xml:space="preserve"> В.А., Сирота  Е.Г., </w:t>
      </w:r>
      <w:proofErr w:type="spellStart"/>
      <w:r>
        <w:rPr>
          <w:sz w:val="28"/>
        </w:rPr>
        <w:t>Ютовец</w:t>
      </w:r>
      <w:proofErr w:type="spellEnd"/>
      <w:r>
        <w:rPr>
          <w:sz w:val="28"/>
        </w:rPr>
        <w:t xml:space="preserve"> Ю.Г. </w:t>
      </w:r>
      <w:proofErr w:type="spellStart"/>
      <w:r>
        <w:rPr>
          <w:sz w:val="28"/>
        </w:rPr>
        <w:t>Ауто</w:t>
      </w:r>
      <w:proofErr w:type="spellEnd"/>
      <w:r>
        <w:rPr>
          <w:sz w:val="28"/>
        </w:rPr>
        <w:t>-аллопластика при повреждениях и заболеваниях костей конечностей: Симпозиум по проблемам тканевых банков с международным участием "</w:t>
      </w:r>
      <w:proofErr w:type="spellStart"/>
      <w:r>
        <w:rPr>
          <w:sz w:val="28"/>
        </w:rPr>
        <w:t>Биоимплант</w:t>
      </w:r>
      <w:r>
        <w:rPr>
          <w:sz w:val="28"/>
        </w:rPr>
        <w:t>о</w:t>
      </w:r>
      <w:r>
        <w:rPr>
          <w:sz w:val="28"/>
        </w:rPr>
        <w:t>логия</w:t>
      </w:r>
      <w:proofErr w:type="spellEnd"/>
      <w:r>
        <w:rPr>
          <w:sz w:val="28"/>
        </w:rPr>
        <w:t xml:space="preserve"> на пороге  XXI века"// Тез</w:t>
      </w:r>
      <w:proofErr w:type="gramStart"/>
      <w:r>
        <w:rPr>
          <w:sz w:val="28"/>
        </w:rPr>
        <w:t>.</w:t>
      </w:r>
      <w:proofErr w:type="gramEnd"/>
      <w:r>
        <w:rPr>
          <w:sz w:val="28"/>
        </w:rPr>
        <w:t xml:space="preserve"> </w:t>
      </w:r>
      <w:proofErr w:type="spellStart"/>
      <w:proofErr w:type="gramStart"/>
      <w:r>
        <w:rPr>
          <w:sz w:val="28"/>
        </w:rPr>
        <w:t>д</w:t>
      </w:r>
      <w:proofErr w:type="gramEnd"/>
      <w:r>
        <w:rPr>
          <w:sz w:val="28"/>
        </w:rPr>
        <w:t>окл</w:t>
      </w:r>
      <w:proofErr w:type="spellEnd"/>
      <w:r>
        <w:rPr>
          <w:sz w:val="28"/>
        </w:rPr>
        <w:t>. 28-29 марта 2001 г. – М. – С. 56-57.</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Link M.P., </w:t>
      </w:r>
      <w:proofErr w:type="spellStart"/>
      <w:r>
        <w:rPr>
          <w:sz w:val="28"/>
          <w:lang w:val="en-US"/>
        </w:rPr>
        <w:t>Goorin</w:t>
      </w:r>
      <w:proofErr w:type="spellEnd"/>
      <w:r>
        <w:rPr>
          <w:sz w:val="28"/>
          <w:lang w:val="en-US"/>
        </w:rPr>
        <w:t xml:space="preserve"> A.M., Miser A.W. et al. The effect of adjuvant chem</w:t>
      </w:r>
      <w:r>
        <w:rPr>
          <w:sz w:val="28"/>
          <w:lang w:val="en-US"/>
        </w:rPr>
        <w:t>o</w:t>
      </w:r>
      <w:r>
        <w:rPr>
          <w:sz w:val="28"/>
          <w:lang w:val="en-US"/>
        </w:rPr>
        <w:t>therapy on relapse-free survival in patients with osteosarcoma of the e</w:t>
      </w:r>
      <w:r>
        <w:rPr>
          <w:sz w:val="28"/>
          <w:lang w:val="en-US"/>
        </w:rPr>
        <w:t>x</w:t>
      </w:r>
      <w:r>
        <w:rPr>
          <w:sz w:val="28"/>
          <w:lang w:val="en-US"/>
        </w:rPr>
        <w:t xml:space="preserve">tremity // N </w:t>
      </w:r>
      <w:proofErr w:type="spellStart"/>
      <w:r>
        <w:rPr>
          <w:sz w:val="28"/>
          <w:lang w:val="en-US"/>
        </w:rPr>
        <w:t>Engl</w:t>
      </w:r>
      <w:proofErr w:type="spellEnd"/>
      <w:r>
        <w:rPr>
          <w:sz w:val="28"/>
          <w:lang w:val="en-US"/>
        </w:rPr>
        <w:t xml:space="preserve"> J Med. – 1986. – 314. – </w:t>
      </w:r>
      <w:proofErr w:type="gramStart"/>
      <w:r>
        <w:rPr>
          <w:sz w:val="28"/>
          <w:lang w:val="en-US"/>
        </w:rPr>
        <w:t>Р. 1600</w:t>
      </w:r>
      <w:proofErr w:type="gramEnd"/>
      <w:r>
        <w:rPr>
          <w:sz w:val="28"/>
          <w:lang w:val="en-US"/>
        </w:rPr>
        <w:t>-1606.</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Office of Medical Applications of Research, National Institutes of Health, Consensus Conference: Limb-sparing treatment of adult soft-tissue sa</w:t>
      </w:r>
      <w:r>
        <w:rPr>
          <w:sz w:val="28"/>
          <w:lang w:val="en-US"/>
        </w:rPr>
        <w:t>r</w:t>
      </w:r>
      <w:r>
        <w:rPr>
          <w:sz w:val="28"/>
          <w:lang w:val="en-US"/>
        </w:rPr>
        <w:t xml:space="preserve">comas and osteosarcomas // JAMA. – 1985. – 254. – </w:t>
      </w:r>
      <w:proofErr w:type="gramStart"/>
      <w:r>
        <w:rPr>
          <w:sz w:val="28"/>
          <w:lang w:val="en-US"/>
        </w:rPr>
        <w:t>Р. 1791</w:t>
      </w:r>
      <w:proofErr w:type="gramEnd"/>
      <w:r>
        <w:rPr>
          <w:sz w:val="28"/>
          <w:lang w:val="en-US"/>
        </w:rPr>
        <w:t>-1794.</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Berrey</w:t>
      </w:r>
      <w:proofErr w:type="spellEnd"/>
      <w:r>
        <w:rPr>
          <w:sz w:val="28"/>
          <w:lang w:val="en-US"/>
        </w:rPr>
        <w:t xml:space="preserve"> B.H., Lord C.F., </w:t>
      </w:r>
      <w:proofErr w:type="spellStart"/>
      <w:r>
        <w:rPr>
          <w:sz w:val="28"/>
          <w:lang w:val="en-US"/>
        </w:rPr>
        <w:t>Gebhardt</w:t>
      </w:r>
      <w:proofErr w:type="spellEnd"/>
      <w:r>
        <w:rPr>
          <w:sz w:val="28"/>
          <w:lang w:val="en-US"/>
        </w:rPr>
        <w:t xml:space="preserve"> M.C. et al. Fractures of allografts Fr</w:t>
      </w:r>
      <w:r>
        <w:rPr>
          <w:sz w:val="28"/>
          <w:lang w:val="en-US"/>
        </w:rPr>
        <w:t>e</w:t>
      </w:r>
      <w:r>
        <w:rPr>
          <w:sz w:val="28"/>
          <w:lang w:val="en-US"/>
        </w:rPr>
        <w:t xml:space="preserve">quency, treatment, and end-results // J Bone Joint Surg. – 1990. – Vol. 72A. – </w:t>
      </w:r>
      <w:proofErr w:type="gramStart"/>
      <w:r>
        <w:rPr>
          <w:sz w:val="28"/>
          <w:lang w:val="en-US"/>
        </w:rPr>
        <w:t>Р. 825</w:t>
      </w:r>
      <w:proofErr w:type="gramEnd"/>
      <w:r>
        <w:rPr>
          <w:sz w:val="28"/>
          <w:lang w:val="en-US"/>
        </w:rPr>
        <w:t>-833.</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Yasko</w:t>
      </w:r>
      <w:proofErr w:type="spellEnd"/>
      <w:r>
        <w:rPr>
          <w:sz w:val="28"/>
          <w:lang w:val="en-US"/>
        </w:rPr>
        <w:t xml:space="preserve"> A.W., Lane J.M. Current concepts review. Chemotherapy for bone and soft-tissue sarcomas of the extremities // J Bone Joint Surg. – 1991. – Vol. 73A. – </w:t>
      </w:r>
      <w:proofErr w:type="gramStart"/>
      <w:r>
        <w:rPr>
          <w:sz w:val="28"/>
          <w:lang w:val="en-US"/>
        </w:rPr>
        <w:t>Р. 1263</w:t>
      </w:r>
      <w:proofErr w:type="gramEnd"/>
      <w:r>
        <w:rPr>
          <w:sz w:val="28"/>
          <w:lang w:val="en-US"/>
        </w:rPr>
        <w:t>-1271.</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Berglundh</w:t>
      </w:r>
      <w:proofErr w:type="spellEnd"/>
      <w:r>
        <w:rPr>
          <w:sz w:val="28"/>
          <w:lang w:val="en-US"/>
        </w:rPr>
        <w:t xml:space="preserve"> T., </w:t>
      </w:r>
      <w:proofErr w:type="spellStart"/>
      <w:r>
        <w:rPr>
          <w:sz w:val="28"/>
          <w:lang w:val="en-US"/>
        </w:rPr>
        <w:t>Lindhe</w:t>
      </w:r>
      <w:proofErr w:type="spellEnd"/>
      <w:r>
        <w:rPr>
          <w:sz w:val="28"/>
          <w:lang w:val="en-US"/>
        </w:rPr>
        <w:t xml:space="preserve"> J.</w:t>
      </w:r>
      <w:r>
        <w:rPr>
          <w:sz w:val="28"/>
          <w:lang w:val="uk-UA"/>
        </w:rPr>
        <w:t xml:space="preserve"> </w:t>
      </w:r>
      <w:r>
        <w:rPr>
          <w:sz w:val="28"/>
          <w:lang w:val="en-US"/>
        </w:rPr>
        <w:t xml:space="preserve">Healing around implants placed in bone defects treated with Bio-Oss. An experimental study in the dog. // </w:t>
      </w:r>
      <w:proofErr w:type="spellStart"/>
      <w:r>
        <w:rPr>
          <w:sz w:val="28"/>
          <w:lang w:val="en-US"/>
        </w:rPr>
        <w:t>Clin</w:t>
      </w:r>
      <w:proofErr w:type="spellEnd"/>
      <w:r>
        <w:rPr>
          <w:sz w:val="28"/>
          <w:lang w:val="en-US"/>
        </w:rPr>
        <w:t xml:space="preserve"> Oral I</w:t>
      </w:r>
      <w:r>
        <w:rPr>
          <w:sz w:val="28"/>
          <w:lang w:val="en-US"/>
        </w:rPr>
        <w:t>m</w:t>
      </w:r>
      <w:r>
        <w:rPr>
          <w:sz w:val="28"/>
          <w:lang w:val="en-US"/>
        </w:rPr>
        <w:t xml:space="preserve">plants Res. – 1997. – Vol. 8(2). – </w:t>
      </w:r>
      <w:proofErr w:type="gramStart"/>
      <w:r>
        <w:rPr>
          <w:sz w:val="28"/>
          <w:lang w:val="en-US"/>
        </w:rPr>
        <w:t>Р. 117</w:t>
      </w:r>
      <w:proofErr w:type="gramEnd"/>
      <w:r>
        <w:rPr>
          <w:sz w:val="28"/>
          <w:lang w:val="en-US"/>
        </w:rPr>
        <w:t>-124.</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Wurm</w:t>
      </w:r>
      <w:proofErr w:type="spellEnd"/>
      <w:r>
        <w:rPr>
          <w:sz w:val="28"/>
          <w:lang w:val="en-US"/>
        </w:rPr>
        <w:t xml:space="preserve"> G., </w:t>
      </w:r>
      <w:proofErr w:type="spellStart"/>
      <w:r>
        <w:rPr>
          <w:sz w:val="28"/>
          <w:lang w:val="en-US"/>
        </w:rPr>
        <w:t>Tomancok</w:t>
      </w:r>
      <w:proofErr w:type="spellEnd"/>
      <w:r>
        <w:rPr>
          <w:sz w:val="28"/>
          <w:lang w:val="en-US"/>
        </w:rPr>
        <w:t xml:space="preserve"> B., </w:t>
      </w:r>
      <w:proofErr w:type="spellStart"/>
      <w:r>
        <w:rPr>
          <w:sz w:val="28"/>
          <w:lang w:val="en-US"/>
        </w:rPr>
        <w:t>Holl</w:t>
      </w:r>
      <w:proofErr w:type="spellEnd"/>
      <w:r>
        <w:rPr>
          <w:sz w:val="28"/>
          <w:lang w:val="en-US"/>
        </w:rPr>
        <w:t xml:space="preserve"> K., </w:t>
      </w:r>
      <w:proofErr w:type="spellStart"/>
      <w:r>
        <w:rPr>
          <w:sz w:val="28"/>
          <w:lang w:val="en-US"/>
        </w:rPr>
        <w:t>Trenkler</w:t>
      </w:r>
      <w:proofErr w:type="spellEnd"/>
      <w:r>
        <w:rPr>
          <w:sz w:val="28"/>
          <w:lang w:val="en-US"/>
        </w:rPr>
        <w:t xml:space="preserve"> J.</w:t>
      </w:r>
      <w:r>
        <w:rPr>
          <w:sz w:val="28"/>
          <w:lang w:val="uk-UA"/>
        </w:rPr>
        <w:t xml:space="preserve"> </w:t>
      </w:r>
      <w:r>
        <w:rPr>
          <w:sz w:val="28"/>
          <w:lang w:val="en-US"/>
        </w:rPr>
        <w:t xml:space="preserve">Prospective study on </w:t>
      </w:r>
      <w:proofErr w:type="spellStart"/>
      <w:r>
        <w:rPr>
          <w:sz w:val="28"/>
          <w:lang w:val="en-US"/>
        </w:rPr>
        <w:t>cran</w:t>
      </w:r>
      <w:r>
        <w:rPr>
          <w:sz w:val="28"/>
          <w:lang w:val="en-US"/>
        </w:rPr>
        <w:t>i</w:t>
      </w:r>
      <w:r>
        <w:rPr>
          <w:sz w:val="28"/>
          <w:lang w:val="en-US"/>
        </w:rPr>
        <w:t>oplasty</w:t>
      </w:r>
      <w:proofErr w:type="spellEnd"/>
      <w:r>
        <w:rPr>
          <w:sz w:val="28"/>
          <w:lang w:val="en-US"/>
        </w:rPr>
        <w:t xml:space="preserve"> with individual carbon fiber reinforced polymer (CFRP) i</w:t>
      </w:r>
      <w:r>
        <w:rPr>
          <w:sz w:val="28"/>
          <w:lang w:val="en-US"/>
        </w:rPr>
        <w:t>m</w:t>
      </w:r>
      <w:r>
        <w:rPr>
          <w:sz w:val="28"/>
          <w:lang w:val="en-US"/>
        </w:rPr>
        <w:t xml:space="preserve">plants produced by means of </w:t>
      </w:r>
      <w:proofErr w:type="spellStart"/>
      <w:r>
        <w:rPr>
          <w:sz w:val="28"/>
          <w:lang w:val="en-US"/>
        </w:rPr>
        <w:t>stereolithography</w:t>
      </w:r>
      <w:proofErr w:type="spellEnd"/>
      <w:r>
        <w:rPr>
          <w:sz w:val="28"/>
          <w:lang w:val="en-US"/>
        </w:rPr>
        <w:t xml:space="preserve"> // </w:t>
      </w:r>
      <w:proofErr w:type="spellStart"/>
      <w:r>
        <w:rPr>
          <w:sz w:val="28"/>
          <w:lang w:val="en-US"/>
        </w:rPr>
        <w:t>Surg</w:t>
      </w:r>
      <w:proofErr w:type="spellEnd"/>
      <w:r>
        <w:rPr>
          <w:sz w:val="28"/>
          <w:lang w:val="en-US"/>
        </w:rPr>
        <w:t xml:space="preserve"> Neurol. – 2004. – Vol. 62. - №6. – </w:t>
      </w:r>
      <w:proofErr w:type="gramStart"/>
      <w:r>
        <w:rPr>
          <w:sz w:val="28"/>
          <w:lang w:val="en-US"/>
        </w:rPr>
        <w:t>Р. 510</w:t>
      </w:r>
      <w:proofErr w:type="gramEnd"/>
      <w:r>
        <w:rPr>
          <w:sz w:val="28"/>
          <w:lang w:val="en-US"/>
        </w:rPr>
        <w:t>-521.</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Тяжелов А.А., </w:t>
      </w:r>
      <w:proofErr w:type="spellStart"/>
      <w:r>
        <w:rPr>
          <w:sz w:val="28"/>
        </w:rPr>
        <w:t>Горидова</w:t>
      </w:r>
      <w:proofErr w:type="spellEnd"/>
      <w:r>
        <w:rPr>
          <w:sz w:val="28"/>
        </w:rPr>
        <w:t xml:space="preserve"> Л.Д., Тарасенко В.И. и др. Новый импла</w:t>
      </w:r>
      <w:r>
        <w:rPr>
          <w:sz w:val="28"/>
        </w:rPr>
        <w:t>н</w:t>
      </w:r>
      <w:r>
        <w:rPr>
          <w:sz w:val="28"/>
        </w:rPr>
        <w:t xml:space="preserve">тационный материал для замещения костных дефектов // </w:t>
      </w:r>
      <w:proofErr w:type="spellStart"/>
      <w:r>
        <w:rPr>
          <w:sz w:val="28"/>
        </w:rPr>
        <w:t>Укр</w:t>
      </w:r>
      <w:proofErr w:type="gramStart"/>
      <w:r>
        <w:rPr>
          <w:sz w:val="28"/>
        </w:rPr>
        <w:t>.м</w:t>
      </w:r>
      <w:proofErr w:type="gramEnd"/>
      <w:r>
        <w:rPr>
          <w:sz w:val="28"/>
        </w:rPr>
        <w:t>ед.альм</w:t>
      </w:r>
      <w:proofErr w:type="spellEnd"/>
      <w:r>
        <w:rPr>
          <w:sz w:val="28"/>
        </w:rPr>
        <w:t>. – 2004. – Т.7, №3. – С. 116-120.</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Thull</w:t>
      </w:r>
      <w:proofErr w:type="spellEnd"/>
      <w:r>
        <w:rPr>
          <w:sz w:val="28"/>
          <w:lang w:val="en-US"/>
        </w:rPr>
        <w:t xml:space="preserve"> R. Physicochemical principles of tissue material interaction // </w:t>
      </w:r>
      <w:proofErr w:type="spellStart"/>
      <w:r>
        <w:rPr>
          <w:sz w:val="28"/>
          <w:lang w:val="en-US"/>
        </w:rPr>
        <w:t>Bi</w:t>
      </w:r>
      <w:r>
        <w:rPr>
          <w:sz w:val="28"/>
          <w:lang w:val="en-US"/>
        </w:rPr>
        <w:t>o</w:t>
      </w:r>
      <w:r>
        <w:rPr>
          <w:sz w:val="28"/>
          <w:lang w:val="en-US"/>
        </w:rPr>
        <w:t>molec</w:t>
      </w:r>
      <w:proofErr w:type="spellEnd"/>
      <w:r>
        <w:rPr>
          <w:sz w:val="28"/>
          <w:lang w:val="en-US"/>
        </w:rPr>
        <w:t xml:space="preserve">. </w:t>
      </w:r>
      <w:proofErr w:type="spellStart"/>
      <w:r>
        <w:rPr>
          <w:sz w:val="28"/>
          <w:lang w:val="en-US"/>
        </w:rPr>
        <w:t>Inginee</w:t>
      </w:r>
      <w:r>
        <w:rPr>
          <w:sz w:val="28"/>
          <w:lang w:val="en-US"/>
        </w:rPr>
        <w:t>r</w:t>
      </w:r>
      <w:r>
        <w:rPr>
          <w:sz w:val="28"/>
          <w:lang w:val="en-US"/>
        </w:rPr>
        <w:t>ing</w:t>
      </w:r>
      <w:proofErr w:type="spellEnd"/>
      <w:r>
        <w:rPr>
          <w:sz w:val="28"/>
          <w:lang w:val="en-US"/>
        </w:rPr>
        <w:t>. – 2002. - №19. – Р.43-50.</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Athanasiou</w:t>
      </w:r>
      <w:proofErr w:type="spellEnd"/>
      <w:r>
        <w:rPr>
          <w:sz w:val="28"/>
          <w:lang w:val="en-US"/>
        </w:rPr>
        <w:t xml:space="preserve"> K.A., </w:t>
      </w:r>
      <w:proofErr w:type="spellStart"/>
      <w:r>
        <w:rPr>
          <w:sz w:val="28"/>
          <w:lang w:val="en-US"/>
        </w:rPr>
        <w:t>Niederauter</w:t>
      </w:r>
      <w:proofErr w:type="spellEnd"/>
      <w:r>
        <w:rPr>
          <w:sz w:val="28"/>
          <w:lang w:val="en-US"/>
        </w:rPr>
        <w:t xml:space="preserve"> G.G., </w:t>
      </w:r>
      <w:proofErr w:type="spellStart"/>
      <w:r>
        <w:rPr>
          <w:sz w:val="28"/>
          <w:lang w:val="en-US"/>
        </w:rPr>
        <w:t>Agraval</w:t>
      </w:r>
      <w:proofErr w:type="spellEnd"/>
      <w:r>
        <w:rPr>
          <w:sz w:val="28"/>
          <w:lang w:val="en-US"/>
        </w:rPr>
        <w:t xml:space="preserve"> C.M. Sterilization, toxicity, biocompatibility and clinical application of </w:t>
      </w:r>
      <w:proofErr w:type="spellStart"/>
      <w:r>
        <w:rPr>
          <w:sz w:val="28"/>
          <w:lang w:val="en-US"/>
        </w:rPr>
        <w:t>poliactic</w:t>
      </w:r>
      <w:proofErr w:type="spellEnd"/>
      <w:r>
        <w:rPr>
          <w:sz w:val="28"/>
          <w:lang w:val="en-US"/>
        </w:rPr>
        <w:t xml:space="preserve"> acid </w:t>
      </w:r>
      <w:proofErr w:type="spellStart"/>
      <w:r>
        <w:rPr>
          <w:sz w:val="28"/>
          <w:lang w:val="en-US"/>
        </w:rPr>
        <w:t>copolimers</w:t>
      </w:r>
      <w:proofErr w:type="spellEnd"/>
      <w:r>
        <w:rPr>
          <w:sz w:val="28"/>
          <w:lang w:val="en-US"/>
        </w:rPr>
        <w:t xml:space="preserve"> // </w:t>
      </w:r>
      <w:r>
        <w:rPr>
          <w:sz w:val="28"/>
          <w:lang w:val="en-US"/>
        </w:rPr>
        <w:lastRenderedPageBreak/>
        <w:t>Biomaterials. – 1996. – 17. – P. 93-102.</w:t>
      </w:r>
    </w:p>
    <w:p w:rsidR="00C12095" w:rsidRDefault="00C12095" w:rsidP="00C12095">
      <w:pPr>
        <w:widowControl w:val="0"/>
        <w:numPr>
          <w:ilvl w:val="0"/>
          <w:numId w:val="68"/>
        </w:numPr>
        <w:suppressAutoHyphens w:val="0"/>
        <w:spacing w:line="360" w:lineRule="auto"/>
        <w:ind w:hanging="720"/>
        <w:jc w:val="both"/>
        <w:rPr>
          <w:sz w:val="28"/>
        </w:rPr>
      </w:pPr>
      <w:r>
        <w:rPr>
          <w:sz w:val="28"/>
        </w:rPr>
        <w:t>Трапезников Н.Н., Алиев М.Д., Соколовский В.А. и др. Использов</w:t>
      </w:r>
      <w:r>
        <w:rPr>
          <w:sz w:val="28"/>
        </w:rPr>
        <w:t>а</w:t>
      </w:r>
      <w:r>
        <w:rPr>
          <w:sz w:val="28"/>
        </w:rPr>
        <w:t xml:space="preserve">ние новых материалов и технологий при </w:t>
      </w:r>
      <w:proofErr w:type="spellStart"/>
      <w:r>
        <w:rPr>
          <w:sz w:val="28"/>
        </w:rPr>
        <w:t>эндопротезировании</w:t>
      </w:r>
      <w:proofErr w:type="spellEnd"/>
      <w:r>
        <w:rPr>
          <w:sz w:val="28"/>
        </w:rPr>
        <w:t xml:space="preserve"> бол</w:t>
      </w:r>
      <w:r>
        <w:rPr>
          <w:sz w:val="28"/>
        </w:rPr>
        <w:t>ь</w:t>
      </w:r>
      <w:r>
        <w:rPr>
          <w:sz w:val="28"/>
        </w:rPr>
        <w:t>ных с опухолями кос</w:t>
      </w:r>
      <w:proofErr w:type="spellStart"/>
      <w:r>
        <w:rPr>
          <w:sz w:val="28"/>
          <w:lang w:val="uk-UA"/>
        </w:rPr>
        <w:t>тей</w:t>
      </w:r>
      <w:proofErr w:type="spellEnd"/>
      <w:r>
        <w:rPr>
          <w:sz w:val="28"/>
          <w:lang w:val="uk-UA"/>
        </w:rPr>
        <w:t xml:space="preserve"> // </w:t>
      </w:r>
      <w:r>
        <w:rPr>
          <w:sz w:val="28"/>
          <w:lang w:val="en-US"/>
        </w:rPr>
        <w:t>Abstract</w:t>
      </w:r>
      <w:r>
        <w:rPr>
          <w:sz w:val="28"/>
        </w:rPr>
        <w:t xml:space="preserve"> </w:t>
      </w:r>
      <w:r>
        <w:rPr>
          <w:sz w:val="28"/>
          <w:lang w:val="en-US"/>
        </w:rPr>
        <w:t>book</w:t>
      </w:r>
      <w:r>
        <w:rPr>
          <w:sz w:val="28"/>
        </w:rPr>
        <w:t xml:space="preserve"> "</w:t>
      </w:r>
      <w:r>
        <w:rPr>
          <w:sz w:val="28"/>
          <w:lang w:val="en-US"/>
        </w:rPr>
        <w:t>The</w:t>
      </w:r>
      <w:r>
        <w:rPr>
          <w:sz w:val="28"/>
        </w:rPr>
        <w:t xml:space="preserve"> </w:t>
      </w:r>
      <w:r>
        <w:rPr>
          <w:sz w:val="28"/>
          <w:lang w:val="en-US"/>
        </w:rPr>
        <w:t>first</w:t>
      </w:r>
      <w:r>
        <w:rPr>
          <w:sz w:val="28"/>
        </w:rPr>
        <w:t xml:space="preserve"> </w:t>
      </w:r>
      <w:r>
        <w:rPr>
          <w:sz w:val="28"/>
          <w:lang w:val="en-US"/>
        </w:rPr>
        <w:t>international</w:t>
      </w:r>
      <w:r>
        <w:rPr>
          <w:sz w:val="28"/>
        </w:rPr>
        <w:t xml:space="preserve"> </w:t>
      </w:r>
      <w:r>
        <w:rPr>
          <w:sz w:val="28"/>
          <w:lang w:val="en-US"/>
        </w:rPr>
        <w:t>symp</w:t>
      </w:r>
      <w:r>
        <w:rPr>
          <w:sz w:val="28"/>
          <w:lang w:val="en-US"/>
        </w:rPr>
        <w:t>o</w:t>
      </w:r>
      <w:r>
        <w:rPr>
          <w:sz w:val="28"/>
          <w:lang w:val="en-US"/>
        </w:rPr>
        <w:t>sium</w:t>
      </w:r>
      <w:r>
        <w:rPr>
          <w:sz w:val="28"/>
        </w:rPr>
        <w:t xml:space="preserve"> </w:t>
      </w:r>
      <w:r>
        <w:rPr>
          <w:sz w:val="28"/>
          <w:lang w:val="en-US"/>
        </w:rPr>
        <w:t>plastic</w:t>
      </w:r>
      <w:r>
        <w:rPr>
          <w:sz w:val="28"/>
        </w:rPr>
        <w:t xml:space="preserve"> </w:t>
      </w:r>
      <w:r>
        <w:rPr>
          <w:sz w:val="28"/>
          <w:lang w:val="en-US"/>
        </w:rPr>
        <w:t>and</w:t>
      </w:r>
      <w:r>
        <w:rPr>
          <w:sz w:val="28"/>
        </w:rPr>
        <w:t xml:space="preserve"> </w:t>
      </w:r>
      <w:r>
        <w:rPr>
          <w:sz w:val="28"/>
          <w:lang w:val="en-US"/>
        </w:rPr>
        <w:t>reconstructive</w:t>
      </w:r>
      <w:r>
        <w:rPr>
          <w:sz w:val="28"/>
        </w:rPr>
        <w:t xml:space="preserve"> </w:t>
      </w:r>
      <w:r>
        <w:rPr>
          <w:sz w:val="28"/>
          <w:lang w:val="en-US"/>
        </w:rPr>
        <w:t>surgery</w:t>
      </w:r>
      <w:r>
        <w:rPr>
          <w:sz w:val="28"/>
        </w:rPr>
        <w:t xml:space="preserve"> </w:t>
      </w:r>
      <w:r>
        <w:rPr>
          <w:sz w:val="28"/>
          <w:lang w:val="en-US"/>
        </w:rPr>
        <w:t>in</w:t>
      </w:r>
      <w:r>
        <w:rPr>
          <w:sz w:val="28"/>
        </w:rPr>
        <w:t xml:space="preserve"> </w:t>
      </w:r>
      <w:r>
        <w:rPr>
          <w:sz w:val="28"/>
          <w:lang w:val="en-US"/>
        </w:rPr>
        <w:t>oncology</w:t>
      </w:r>
      <w:r>
        <w:rPr>
          <w:sz w:val="28"/>
        </w:rPr>
        <w:t xml:space="preserve">. – </w:t>
      </w:r>
      <w:r>
        <w:rPr>
          <w:sz w:val="28"/>
          <w:lang w:val="en-US"/>
        </w:rPr>
        <w:t>Moscow</w:t>
      </w:r>
      <w:r>
        <w:rPr>
          <w:sz w:val="28"/>
        </w:rPr>
        <w:t xml:space="preserve">, </w:t>
      </w:r>
      <w:r>
        <w:rPr>
          <w:sz w:val="28"/>
          <w:lang w:val="en-US"/>
        </w:rPr>
        <w:t>Russia</w:t>
      </w:r>
      <w:r>
        <w:rPr>
          <w:sz w:val="28"/>
        </w:rPr>
        <w:t xml:space="preserve">, – 1997. – </w:t>
      </w:r>
      <w:r>
        <w:rPr>
          <w:sz w:val="28"/>
          <w:lang w:val="en-US"/>
        </w:rPr>
        <w:t>P</w:t>
      </w:r>
      <w:r>
        <w:rPr>
          <w:sz w:val="28"/>
        </w:rPr>
        <w:t>.84.</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Rehm</w:t>
      </w:r>
      <w:proofErr w:type="spellEnd"/>
      <w:r>
        <w:rPr>
          <w:sz w:val="28"/>
          <w:lang w:val="en-US"/>
        </w:rPr>
        <w:t xml:space="preserve"> K.E., </w:t>
      </w:r>
      <w:proofErr w:type="spellStart"/>
      <w:r>
        <w:rPr>
          <w:sz w:val="28"/>
          <w:lang w:val="en-US"/>
        </w:rPr>
        <w:t>Helling</w:t>
      </w:r>
      <w:proofErr w:type="spellEnd"/>
      <w:r>
        <w:rPr>
          <w:sz w:val="28"/>
          <w:lang w:val="en-US"/>
        </w:rPr>
        <w:t xml:space="preserve"> H.J., </w:t>
      </w:r>
      <w:proofErr w:type="spellStart"/>
      <w:r>
        <w:rPr>
          <w:sz w:val="28"/>
          <w:lang w:val="en-US"/>
        </w:rPr>
        <w:t>Claes</w:t>
      </w:r>
      <w:proofErr w:type="spellEnd"/>
      <w:r>
        <w:rPr>
          <w:sz w:val="28"/>
          <w:lang w:val="en-US"/>
        </w:rPr>
        <w:t xml:space="preserve"> L.E. </w:t>
      </w:r>
      <w:proofErr w:type="spellStart"/>
      <w:r>
        <w:rPr>
          <w:sz w:val="28"/>
          <w:lang w:val="en-US"/>
        </w:rPr>
        <w:t>Biologish</w:t>
      </w:r>
      <w:proofErr w:type="spellEnd"/>
      <w:r>
        <w:rPr>
          <w:sz w:val="28"/>
          <w:lang w:val="en-US"/>
        </w:rPr>
        <w:t xml:space="preserve"> </w:t>
      </w:r>
      <w:proofErr w:type="spellStart"/>
      <w:r>
        <w:rPr>
          <w:sz w:val="28"/>
          <w:lang w:val="en-US"/>
        </w:rPr>
        <w:t>abbaubare</w:t>
      </w:r>
      <w:proofErr w:type="spellEnd"/>
      <w:r>
        <w:rPr>
          <w:sz w:val="28"/>
          <w:lang w:val="en-US"/>
        </w:rPr>
        <w:t xml:space="preserve"> </w:t>
      </w:r>
      <w:proofErr w:type="spellStart"/>
      <w:r>
        <w:rPr>
          <w:sz w:val="28"/>
          <w:lang w:val="en-US"/>
        </w:rPr>
        <w:t>Osteosy</w:t>
      </w:r>
      <w:r>
        <w:rPr>
          <w:sz w:val="28"/>
          <w:lang w:val="en-US"/>
        </w:rPr>
        <w:t>n</w:t>
      </w:r>
      <w:r>
        <w:rPr>
          <w:sz w:val="28"/>
          <w:lang w:val="en-US"/>
        </w:rPr>
        <w:t>thesematerial</w:t>
      </w:r>
      <w:proofErr w:type="spellEnd"/>
      <w:r>
        <w:rPr>
          <w:sz w:val="28"/>
          <w:lang w:val="en-US"/>
        </w:rPr>
        <w:t xml:space="preserve">. In: </w:t>
      </w:r>
      <w:proofErr w:type="spellStart"/>
      <w:r>
        <w:rPr>
          <w:sz w:val="28"/>
          <w:lang w:val="en-US"/>
        </w:rPr>
        <w:t>Bunte</w:t>
      </w:r>
      <w:proofErr w:type="spellEnd"/>
      <w:r>
        <w:rPr>
          <w:sz w:val="28"/>
          <w:lang w:val="en-US"/>
        </w:rPr>
        <w:t xml:space="preserve"> H., </w:t>
      </w:r>
      <w:proofErr w:type="spellStart"/>
      <w:r>
        <w:rPr>
          <w:sz w:val="28"/>
          <w:lang w:val="en-US"/>
        </w:rPr>
        <w:t>Jungiger</w:t>
      </w:r>
      <w:proofErr w:type="spellEnd"/>
      <w:r>
        <w:rPr>
          <w:sz w:val="28"/>
          <w:lang w:val="en-US"/>
        </w:rPr>
        <w:t xml:space="preserve"> T. // </w:t>
      </w:r>
      <w:proofErr w:type="spellStart"/>
      <w:r>
        <w:rPr>
          <w:sz w:val="28"/>
          <w:lang w:val="en-US"/>
        </w:rPr>
        <w:t>Getmany</w:t>
      </w:r>
      <w:proofErr w:type="spellEnd"/>
      <w:r>
        <w:rPr>
          <w:sz w:val="28"/>
          <w:lang w:val="en-US"/>
        </w:rPr>
        <w:t xml:space="preserve">, Biermann </w:t>
      </w:r>
      <w:proofErr w:type="spellStart"/>
      <w:r>
        <w:rPr>
          <w:sz w:val="28"/>
          <w:lang w:val="en-US"/>
        </w:rPr>
        <w:t>Verlag</w:t>
      </w:r>
      <w:proofErr w:type="spellEnd"/>
      <w:r>
        <w:rPr>
          <w:sz w:val="28"/>
          <w:lang w:val="en-US"/>
        </w:rPr>
        <w:t xml:space="preserve">. – 1989. – P. 223-232. </w:t>
      </w:r>
    </w:p>
    <w:p w:rsidR="00C12095" w:rsidRDefault="00C12095" w:rsidP="00C12095">
      <w:pPr>
        <w:widowControl w:val="0"/>
        <w:numPr>
          <w:ilvl w:val="0"/>
          <w:numId w:val="68"/>
        </w:numPr>
        <w:suppressAutoHyphens w:val="0"/>
        <w:spacing w:line="360" w:lineRule="auto"/>
        <w:ind w:hanging="720"/>
        <w:jc w:val="both"/>
        <w:rPr>
          <w:sz w:val="28"/>
        </w:rPr>
      </w:pPr>
      <w:r>
        <w:rPr>
          <w:sz w:val="28"/>
        </w:rPr>
        <w:t>Хохлов А.В. Сравнительный биомеханический анализ биоинертных и биоактивных покрытий титановых имплантатов // Гений ортоп</w:t>
      </w:r>
      <w:r>
        <w:rPr>
          <w:sz w:val="28"/>
        </w:rPr>
        <w:t>е</w:t>
      </w:r>
      <w:r>
        <w:rPr>
          <w:sz w:val="28"/>
        </w:rPr>
        <w:t>дии. – 2001. -№2. – С.162-163.</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Pintar</w:t>
      </w:r>
      <w:proofErr w:type="spellEnd"/>
      <w:r>
        <w:rPr>
          <w:sz w:val="28"/>
          <w:lang w:val="en-US"/>
        </w:rPr>
        <w:t xml:space="preserve"> F. A., </w:t>
      </w:r>
      <w:proofErr w:type="spellStart"/>
      <w:r>
        <w:rPr>
          <w:sz w:val="28"/>
          <w:lang w:val="en-US"/>
        </w:rPr>
        <w:t>Maiman</w:t>
      </w:r>
      <w:proofErr w:type="spellEnd"/>
      <w:r>
        <w:rPr>
          <w:sz w:val="28"/>
          <w:lang w:val="en-US"/>
        </w:rPr>
        <w:t xml:space="preserve"> D. J., </w:t>
      </w:r>
      <w:proofErr w:type="spellStart"/>
      <w:r>
        <w:rPr>
          <w:sz w:val="28"/>
          <w:lang w:val="en-US"/>
        </w:rPr>
        <w:t>Hollowell</w:t>
      </w:r>
      <w:proofErr w:type="spellEnd"/>
      <w:r>
        <w:rPr>
          <w:sz w:val="28"/>
          <w:lang w:val="en-US"/>
        </w:rPr>
        <w:t xml:space="preserve"> J. P. </w:t>
      </w:r>
      <w:proofErr w:type="gramStart"/>
      <w:r>
        <w:rPr>
          <w:sz w:val="28"/>
          <w:lang w:val="en-US"/>
        </w:rPr>
        <w:t>et</w:t>
      </w:r>
      <w:proofErr w:type="gramEnd"/>
      <w:r>
        <w:rPr>
          <w:sz w:val="28"/>
          <w:lang w:val="en-US"/>
        </w:rPr>
        <w:t xml:space="preserve">. </w:t>
      </w:r>
      <w:proofErr w:type="gramStart"/>
      <w:r>
        <w:rPr>
          <w:sz w:val="28"/>
          <w:lang w:val="en-US"/>
        </w:rPr>
        <w:t>al</w:t>
      </w:r>
      <w:proofErr w:type="gramEnd"/>
      <w:r>
        <w:rPr>
          <w:sz w:val="28"/>
          <w:lang w:val="en-US"/>
        </w:rPr>
        <w:t>. Fusion rate and biom</w:t>
      </w:r>
      <w:r>
        <w:rPr>
          <w:sz w:val="28"/>
          <w:lang w:val="en-US"/>
        </w:rPr>
        <w:t>e</w:t>
      </w:r>
      <w:r>
        <w:rPr>
          <w:sz w:val="28"/>
          <w:lang w:val="en-US"/>
        </w:rPr>
        <w:t xml:space="preserve">chanical stiffness of </w:t>
      </w:r>
      <w:proofErr w:type="spellStart"/>
      <w:r>
        <w:rPr>
          <w:sz w:val="28"/>
          <w:lang w:val="en-US"/>
        </w:rPr>
        <w:t>hydroxylapatite</w:t>
      </w:r>
      <w:proofErr w:type="spellEnd"/>
      <w:r>
        <w:rPr>
          <w:sz w:val="28"/>
          <w:lang w:val="en-US"/>
        </w:rPr>
        <w:t xml:space="preserve"> versus autogenous bone grafts for a</w:t>
      </w:r>
      <w:r>
        <w:rPr>
          <w:sz w:val="28"/>
          <w:lang w:val="en-US"/>
        </w:rPr>
        <w:t>n</w:t>
      </w:r>
      <w:r>
        <w:rPr>
          <w:sz w:val="28"/>
          <w:lang w:val="en-US"/>
        </w:rPr>
        <w:t xml:space="preserve">terior discectomy // Spine. – 1994. – Vol. 19. -  № 22. – P. 2524-2528. </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rPr>
        <w:t>Попсуйшапка</w:t>
      </w:r>
      <w:proofErr w:type="spellEnd"/>
      <w:r>
        <w:rPr>
          <w:sz w:val="28"/>
        </w:rPr>
        <w:t xml:space="preserve"> А.К., Тяжелов А.А., Тарасенко В.И., Рами М.А.</w:t>
      </w:r>
      <w:r>
        <w:rPr>
          <w:sz w:val="28"/>
          <w:lang w:val="uk-UA"/>
        </w:rPr>
        <w:t xml:space="preserve"> </w:t>
      </w:r>
      <w:r>
        <w:rPr>
          <w:sz w:val="28"/>
        </w:rPr>
        <w:t xml:space="preserve">Абу </w:t>
      </w:r>
      <w:proofErr w:type="spellStart"/>
      <w:r>
        <w:rPr>
          <w:sz w:val="28"/>
        </w:rPr>
        <w:t>Хамди</w:t>
      </w:r>
      <w:proofErr w:type="spellEnd"/>
      <w:r>
        <w:rPr>
          <w:sz w:val="28"/>
        </w:rPr>
        <w:t xml:space="preserve"> Самара, </w:t>
      </w:r>
      <w:proofErr w:type="spellStart"/>
      <w:r>
        <w:rPr>
          <w:sz w:val="28"/>
        </w:rPr>
        <w:t>Паздников</w:t>
      </w:r>
      <w:proofErr w:type="spellEnd"/>
      <w:r>
        <w:rPr>
          <w:sz w:val="28"/>
        </w:rPr>
        <w:t xml:space="preserve"> Р.В. Полужесткий (упруго-стабильный) остеосинтез – перспективы лечения переломов  длинных костей к</w:t>
      </w:r>
      <w:r>
        <w:rPr>
          <w:sz w:val="28"/>
        </w:rPr>
        <w:t>о</w:t>
      </w:r>
      <w:r>
        <w:rPr>
          <w:sz w:val="28"/>
        </w:rPr>
        <w:t>нечностей на фоне остеопороза</w:t>
      </w:r>
      <w:r>
        <w:rPr>
          <w:sz w:val="28"/>
          <w:lang w:val="uk-UA"/>
        </w:rPr>
        <w:t xml:space="preserve"> // </w:t>
      </w:r>
      <w:proofErr w:type="spellStart"/>
      <w:r>
        <w:rPr>
          <w:sz w:val="28"/>
          <w:lang w:val="uk-UA"/>
        </w:rPr>
        <w:t>Зб</w:t>
      </w:r>
      <w:proofErr w:type="spellEnd"/>
      <w:r>
        <w:rPr>
          <w:sz w:val="28"/>
          <w:lang w:val="uk-UA"/>
        </w:rPr>
        <w:t>. наук. праць наук</w:t>
      </w:r>
      <w:proofErr w:type="gramStart"/>
      <w:r>
        <w:rPr>
          <w:sz w:val="28"/>
          <w:lang w:val="uk-UA"/>
        </w:rPr>
        <w:t>.-</w:t>
      </w:r>
      <w:proofErr w:type="spellStart"/>
      <w:proofErr w:type="gramEnd"/>
      <w:r>
        <w:rPr>
          <w:sz w:val="28"/>
          <w:lang w:val="uk-UA"/>
        </w:rPr>
        <w:t>практ</w:t>
      </w:r>
      <w:proofErr w:type="spellEnd"/>
      <w:r>
        <w:rPr>
          <w:sz w:val="28"/>
          <w:lang w:val="uk-UA"/>
        </w:rPr>
        <w:t xml:space="preserve">. </w:t>
      </w:r>
      <w:proofErr w:type="spellStart"/>
      <w:r>
        <w:rPr>
          <w:sz w:val="28"/>
          <w:lang w:val="uk-UA"/>
        </w:rPr>
        <w:t>конф</w:t>
      </w:r>
      <w:proofErr w:type="spellEnd"/>
      <w:r>
        <w:rPr>
          <w:sz w:val="28"/>
          <w:lang w:val="uk-UA"/>
        </w:rPr>
        <w:t xml:space="preserve">., </w:t>
      </w:r>
      <w:proofErr w:type="spellStart"/>
      <w:r>
        <w:rPr>
          <w:sz w:val="28"/>
          <w:lang w:val="uk-UA"/>
        </w:rPr>
        <w:t>присвяч</w:t>
      </w:r>
      <w:proofErr w:type="spellEnd"/>
      <w:r>
        <w:rPr>
          <w:sz w:val="28"/>
          <w:lang w:val="uk-UA"/>
        </w:rPr>
        <w:t xml:space="preserve">. 25-річчю, кафедри травма. та </w:t>
      </w:r>
      <w:proofErr w:type="spellStart"/>
      <w:r>
        <w:rPr>
          <w:sz w:val="28"/>
          <w:lang w:val="uk-UA"/>
        </w:rPr>
        <w:t>вертеброл</w:t>
      </w:r>
      <w:proofErr w:type="spellEnd"/>
      <w:r>
        <w:rPr>
          <w:sz w:val="28"/>
          <w:lang w:val="uk-UA"/>
        </w:rPr>
        <w:t xml:space="preserve">. ХМАПО. – Харків, – 2003. – С.200-202. </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Грунтовский</w:t>
      </w:r>
      <w:proofErr w:type="spellEnd"/>
      <w:r>
        <w:rPr>
          <w:sz w:val="28"/>
        </w:rPr>
        <w:t xml:space="preserve"> Г.Х. </w:t>
      </w:r>
      <w:proofErr w:type="spellStart"/>
      <w:r>
        <w:rPr>
          <w:sz w:val="28"/>
        </w:rPr>
        <w:t>Керамопластика</w:t>
      </w:r>
      <w:proofErr w:type="spellEnd"/>
      <w:r>
        <w:rPr>
          <w:sz w:val="28"/>
        </w:rPr>
        <w:t xml:space="preserve"> при лечении гигантоклеточных оп</w:t>
      </w:r>
      <w:r>
        <w:rPr>
          <w:sz w:val="28"/>
        </w:rPr>
        <w:t>у</w:t>
      </w:r>
      <w:r>
        <w:rPr>
          <w:sz w:val="28"/>
        </w:rPr>
        <w:t>холей костей // Ортопед</w:t>
      </w:r>
      <w:proofErr w:type="gramStart"/>
      <w:r>
        <w:rPr>
          <w:sz w:val="28"/>
        </w:rPr>
        <w:t>.</w:t>
      </w:r>
      <w:proofErr w:type="gramEnd"/>
      <w:r>
        <w:rPr>
          <w:sz w:val="28"/>
        </w:rPr>
        <w:t xml:space="preserve"> </w:t>
      </w:r>
      <w:proofErr w:type="spellStart"/>
      <w:proofErr w:type="gramStart"/>
      <w:r>
        <w:rPr>
          <w:sz w:val="28"/>
        </w:rPr>
        <w:t>т</w:t>
      </w:r>
      <w:proofErr w:type="gramEnd"/>
      <w:r>
        <w:rPr>
          <w:sz w:val="28"/>
        </w:rPr>
        <w:t>равматол</w:t>
      </w:r>
      <w:proofErr w:type="spellEnd"/>
      <w:r>
        <w:rPr>
          <w:sz w:val="28"/>
        </w:rPr>
        <w:t>. – 1986. - № 8. – С. 4-5.</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Hench L.L. </w:t>
      </w:r>
      <w:proofErr w:type="spellStart"/>
      <w:r>
        <w:rPr>
          <w:sz w:val="28"/>
          <w:lang w:val="en-US"/>
        </w:rPr>
        <w:t>Bioceramics</w:t>
      </w:r>
      <w:proofErr w:type="spellEnd"/>
      <w:r>
        <w:rPr>
          <w:sz w:val="28"/>
          <w:lang w:val="en-US"/>
        </w:rPr>
        <w:t xml:space="preserve">, a clinical </w:t>
      </w:r>
      <w:proofErr w:type="spellStart"/>
      <w:r>
        <w:rPr>
          <w:sz w:val="28"/>
          <w:lang w:val="en-US"/>
        </w:rPr>
        <w:t>sussecs</w:t>
      </w:r>
      <w:proofErr w:type="spellEnd"/>
      <w:r>
        <w:rPr>
          <w:sz w:val="28"/>
          <w:lang w:val="en-US"/>
        </w:rPr>
        <w:t xml:space="preserve"> //</w:t>
      </w:r>
      <w:proofErr w:type="spellStart"/>
      <w:r>
        <w:rPr>
          <w:sz w:val="28"/>
          <w:lang w:val="en-US"/>
        </w:rPr>
        <w:t>Amer.Ceramic</w:t>
      </w:r>
      <w:proofErr w:type="spellEnd"/>
      <w:r>
        <w:rPr>
          <w:sz w:val="28"/>
          <w:lang w:val="en-US"/>
        </w:rPr>
        <w:t xml:space="preserve"> Soc. Bull. –1998. – P.67-76.</w:t>
      </w:r>
    </w:p>
    <w:p w:rsidR="00C12095" w:rsidRDefault="00C12095" w:rsidP="00C12095">
      <w:pPr>
        <w:widowControl w:val="0"/>
        <w:numPr>
          <w:ilvl w:val="0"/>
          <w:numId w:val="68"/>
        </w:numPr>
        <w:suppressAutoHyphens w:val="0"/>
        <w:spacing w:line="360" w:lineRule="auto"/>
        <w:ind w:hanging="720"/>
        <w:jc w:val="both"/>
        <w:rPr>
          <w:sz w:val="28"/>
        </w:rPr>
      </w:pPr>
      <w:r>
        <w:rPr>
          <w:sz w:val="28"/>
        </w:rPr>
        <w:t>Медведев Е.Ф. Керамические и стеклокерамические материалы для к</w:t>
      </w:r>
      <w:r>
        <w:rPr>
          <w:sz w:val="28"/>
        </w:rPr>
        <w:t>о</w:t>
      </w:r>
      <w:r>
        <w:rPr>
          <w:sz w:val="28"/>
        </w:rPr>
        <w:t xml:space="preserve">стных имплантатов // Стекло и керамика. – 1993. - N 2. – С. 18-20. </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Anderson </w:t>
      </w:r>
      <w:proofErr w:type="spellStart"/>
      <w:r>
        <w:rPr>
          <w:sz w:val="28"/>
          <w:lang w:val="en-US"/>
        </w:rPr>
        <w:t>Orjan</w:t>
      </w:r>
      <w:proofErr w:type="spellEnd"/>
      <w:r>
        <w:rPr>
          <w:sz w:val="28"/>
          <w:lang w:val="en-US"/>
        </w:rPr>
        <w:t xml:space="preserve"> H., </w:t>
      </w:r>
      <w:proofErr w:type="spellStart"/>
      <w:r>
        <w:rPr>
          <w:sz w:val="28"/>
          <w:lang w:val="en-US"/>
        </w:rPr>
        <w:t>Karlsson</w:t>
      </w:r>
      <w:proofErr w:type="spellEnd"/>
      <w:r>
        <w:rPr>
          <w:sz w:val="28"/>
          <w:lang w:val="en-US"/>
        </w:rPr>
        <w:t xml:space="preserve"> </w:t>
      </w:r>
      <w:proofErr w:type="spellStart"/>
      <w:r>
        <w:rPr>
          <w:sz w:val="28"/>
          <w:lang w:val="en-US"/>
        </w:rPr>
        <w:t>Kaj</w:t>
      </w:r>
      <w:proofErr w:type="spellEnd"/>
      <w:r>
        <w:rPr>
          <w:sz w:val="28"/>
          <w:lang w:val="en-US"/>
        </w:rPr>
        <w:t xml:space="preserve"> H., </w:t>
      </w:r>
      <w:proofErr w:type="spellStart"/>
      <w:r>
        <w:rPr>
          <w:sz w:val="28"/>
          <w:lang w:val="en-US"/>
        </w:rPr>
        <w:t>Nieme</w:t>
      </w:r>
      <w:proofErr w:type="spellEnd"/>
      <w:r>
        <w:rPr>
          <w:sz w:val="28"/>
          <w:lang w:val="en-US"/>
        </w:rPr>
        <w:t xml:space="preserve"> Leif Modelling of the biolo</w:t>
      </w:r>
      <w:r>
        <w:rPr>
          <w:sz w:val="28"/>
          <w:lang w:val="en-US"/>
        </w:rPr>
        <w:t>g</w:t>
      </w:r>
      <w:r>
        <w:rPr>
          <w:sz w:val="28"/>
          <w:lang w:val="en-US"/>
        </w:rPr>
        <w:t xml:space="preserve">ical behavior of silicate glasses // </w:t>
      </w:r>
      <w:proofErr w:type="spellStart"/>
      <w:r>
        <w:rPr>
          <w:sz w:val="28"/>
          <w:lang w:val="en-US"/>
        </w:rPr>
        <w:t>Kemia</w:t>
      </w:r>
      <w:proofErr w:type="spellEnd"/>
      <w:r>
        <w:rPr>
          <w:sz w:val="28"/>
          <w:lang w:val="en-US"/>
        </w:rPr>
        <w:t xml:space="preserve">-Kemi. – 1990. – Vol. 17. -N 10. – P. 975. </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Cook S.D., Dalton J.E., Tan E.H. </w:t>
      </w:r>
      <w:proofErr w:type="gramStart"/>
      <w:r>
        <w:rPr>
          <w:sz w:val="28"/>
          <w:lang w:val="en-US"/>
        </w:rPr>
        <w:t>et</w:t>
      </w:r>
      <w:proofErr w:type="gramEnd"/>
      <w:r>
        <w:rPr>
          <w:sz w:val="28"/>
          <w:lang w:val="en-US"/>
        </w:rPr>
        <w:t xml:space="preserve">. </w:t>
      </w:r>
      <w:proofErr w:type="gramStart"/>
      <w:r>
        <w:rPr>
          <w:sz w:val="28"/>
          <w:lang w:val="en-US"/>
        </w:rPr>
        <w:t>al</w:t>
      </w:r>
      <w:proofErr w:type="gramEnd"/>
      <w:r>
        <w:rPr>
          <w:sz w:val="28"/>
          <w:lang w:val="en-US"/>
        </w:rPr>
        <w:t>. In vivo evaluation of anterior ce</w:t>
      </w:r>
      <w:r>
        <w:rPr>
          <w:sz w:val="28"/>
          <w:lang w:val="en-US"/>
        </w:rPr>
        <w:t>r</w:t>
      </w:r>
      <w:r>
        <w:rPr>
          <w:sz w:val="28"/>
          <w:lang w:val="en-US"/>
        </w:rPr>
        <w:t xml:space="preserve">vical fusions with </w:t>
      </w:r>
      <w:proofErr w:type="spellStart"/>
      <w:r>
        <w:rPr>
          <w:sz w:val="28"/>
          <w:lang w:val="en-US"/>
        </w:rPr>
        <w:t>hydroxylapatite</w:t>
      </w:r>
      <w:proofErr w:type="spellEnd"/>
      <w:r>
        <w:rPr>
          <w:sz w:val="28"/>
          <w:lang w:val="en-US"/>
        </w:rPr>
        <w:t xml:space="preserve"> graft material // Spine. – 1994. – Vol. 19, N 16. – P. 1856-1866.</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Ragni</w:t>
      </w:r>
      <w:proofErr w:type="spellEnd"/>
      <w:r>
        <w:rPr>
          <w:sz w:val="28"/>
          <w:lang w:val="en-US"/>
        </w:rPr>
        <w:t xml:space="preserve"> P., Ala-</w:t>
      </w:r>
      <w:proofErr w:type="spellStart"/>
      <w:r>
        <w:rPr>
          <w:sz w:val="28"/>
          <w:lang w:val="en-US"/>
        </w:rPr>
        <w:t>Mononen</w:t>
      </w:r>
      <w:proofErr w:type="spellEnd"/>
      <w:r>
        <w:rPr>
          <w:sz w:val="28"/>
          <w:lang w:val="en-US"/>
        </w:rPr>
        <w:t xml:space="preserve"> P., </w:t>
      </w:r>
      <w:proofErr w:type="spellStart"/>
      <w:r>
        <w:rPr>
          <w:sz w:val="28"/>
          <w:lang w:val="en-US"/>
        </w:rPr>
        <w:t>Lindholm</w:t>
      </w:r>
      <w:proofErr w:type="spellEnd"/>
      <w:r>
        <w:rPr>
          <w:sz w:val="28"/>
          <w:lang w:val="en-US"/>
        </w:rPr>
        <w:t xml:space="preserve"> T.S. Spinal fusion induced by p</w:t>
      </w:r>
      <w:r>
        <w:rPr>
          <w:sz w:val="28"/>
          <w:lang w:val="en-US"/>
        </w:rPr>
        <w:t>o</w:t>
      </w:r>
      <w:r>
        <w:rPr>
          <w:sz w:val="28"/>
          <w:lang w:val="en-US"/>
        </w:rPr>
        <w:t xml:space="preserve">rous hydroxyapatite blocks (HA). Experimental comparative study with HA, </w:t>
      </w:r>
      <w:r>
        <w:rPr>
          <w:sz w:val="28"/>
          <w:lang w:val="en-US"/>
        </w:rPr>
        <w:lastRenderedPageBreak/>
        <w:t xml:space="preserve">demineralized bone matrix and autogenous bone marrow // Ital. J. </w:t>
      </w:r>
      <w:proofErr w:type="spellStart"/>
      <w:r>
        <w:rPr>
          <w:sz w:val="28"/>
          <w:lang w:val="en-US"/>
        </w:rPr>
        <w:t>Orthop</w:t>
      </w:r>
      <w:proofErr w:type="spellEnd"/>
      <w:r>
        <w:rPr>
          <w:sz w:val="28"/>
          <w:lang w:val="en-US"/>
        </w:rPr>
        <w:t xml:space="preserve">. </w:t>
      </w:r>
      <w:proofErr w:type="spellStart"/>
      <w:r>
        <w:rPr>
          <w:sz w:val="28"/>
          <w:lang w:val="en-US"/>
        </w:rPr>
        <w:t>Traumatol</w:t>
      </w:r>
      <w:proofErr w:type="spellEnd"/>
      <w:r>
        <w:rPr>
          <w:sz w:val="28"/>
          <w:lang w:val="en-US"/>
        </w:rPr>
        <w:t xml:space="preserve">. – 1993. – Vol. 19, N 1. – P. 133-144. </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Rawlings C.E. Modern bone substitutes with emphasis on calcium pho</w:t>
      </w:r>
      <w:r>
        <w:rPr>
          <w:sz w:val="28"/>
          <w:lang w:val="en-US"/>
        </w:rPr>
        <w:t>s</w:t>
      </w:r>
      <w:r>
        <w:rPr>
          <w:sz w:val="28"/>
          <w:lang w:val="en-US"/>
        </w:rPr>
        <w:t xml:space="preserve">phate ceramics and </w:t>
      </w:r>
      <w:proofErr w:type="spellStart"/>
      <w:r>
        <w:rPr>
          <w:sz w:val="28"/>
          <w:lang w:val="en-US"/>
        </w:rPr>
        <w:t>osteoinductors</w:t>
      </w:r>
      <w:proofErr w:type="spellEnd"/>
      <w:r>
        <w:rPr>
          <w:sz w:val="28"/>
          <w:lang w:val="en-US"/>
        </w:rPr>
        <w:t xml:space="preserve"> // Neurosurgery. – 1993. – Vol. 33, N 5. – P. 935-938. </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fr-FR"/>
        </w:rPr>
        <w:t xml:space="preserve">Hitchon P. W., Goel V. et al. </w:t>
      </w:r>
      <w:r>
        <w:rPr>
          <w:sz w:val="28"/>
          <w:lang w:val="en-US"/>
        </w:rPr>
        <w:t>Comparison of the biomechanics of hydro</w:t>
      </w:r>
      <w:r>
        <w:rPr>
          <w:sz w:val="28"/>
          <w:lang w:val="en-US"/>
        </w:rPr>
        <w:t>x</w:t>
      </w:r>
      <w:r>
        <w:rPr>
          <w:sz w:val="28"/>
          <w:lang w:val="en-US"/>
        </w:rPr>
        <w:t xml:space="preserve">yapatite and </w:t>
      </w:r>
      <w:proofErr w:type="spellStart"/>
      <w:r>
        <w:rPr>
          <w:sz w:val="28"/>
          <w:lang w:val="en-US"/>
        </w:rPr>
        <w:t>polymethylmethacrylate</w:t>
      </w:r>
      <w:proofErr w:type="spellEnd"/>
      <w:r>
        <w:rPr>
          <w:sz w:val="28"/>
          <w:lang w:val="en-US"/>
        </w:rPr>
        <w:t xml:space="preserve"> </w:t>
      </w:r>
      <w:proofErr w:type="spellStart"/>
      <w:r>
        <w:rPr>
          <w:sz w:val="28"/>
          <w:lang w:val="en-US"/>
        </w:rPr>
        <w:t>vertebroplasty</w:t>
      </w:r>
      <w:proofErr w:type="spellEnd"/>
      <w:r>
        <w:rPr>
          <w:sz w:val="28"/>
          <w:lang w:val="en-US"/>
        </w:rPr>
        <w:t xml:space="preserve"> in a cadaveric spinal compression fracture model // J. </w:t>
      </w:r>
      <w:proofErr w:type="spellStart"/>
      <w:r>
        <w:rPr>
          <w:sz w:val="28"/>
          <w:lang w:val="en-US"/>
        </w:rPr>
        <w:t>Neurosurg</w:t>
      </w:r>
      <w:proofErr w:type="spellEnd"/>
      <w:r>
        <w:rPr>
          <w:sz w:val="28"/>
          <w:lang w:val="en-US"/>
        </w:rPr>
        <w:t xml:space="preserve">. – 2001. – Vol. 5, N 10. – </w:t>
      </w:r>
      <w:proofErr w:type="gramStart"/>
      <w:r>
        <w:rPr>
          <w:sz w:val="28"/>
          <w:lang w:val="en-US"/>
        </w:rPr>
        <w:t>Р. 215</w:t>
      </w:r>
      <w:proofErr w:type="gramEnd"/>
      <w:r>
        <w:rPr>
          <w:sz w:val="28"/>
          <w:lang w:val="en-US"/>
        </w:rPr>
        <w:t xml:space="preserve">-220. </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fr-FR"/>
        </w:rPr>
        <w:t xml:space="preserve">Ryu K. S., Park C. K. et al. </w:t>
      </w:r>
      <w:r>
        <w:rPr>
          <w:sz w:val="28"/>
          <w:lang w:val="en-US"/>
        </w:rPr>
        <w:t xml:space="preserve">Dose-dependent epidural leakage of </w:t>
      </w:r>
      <w:proofErr w:type="spellStart"/>
      <w:r>
        <w:rPr>
          <w:sz w:val="28"/>
          <w:lang w:val="en-US"/>
        </w:rPr>
        <w:t>polymethylmethacrylate</w:t>
      </w:r>
      <w:proofErr w:type="spellEnd"/>
      <w:r>
        <w:rPr>
          <w:sz w:val="28"/>
          <w:lang w:val="en-US"/>
        </w:rPr>
        <w:t xml:space="preserve"> after percutaneous </w:t>
      </w:r>
      <w:proofErr w:type="spellStart"/>
      <w:r>
        <w:rPr>
          <w:sz w:val="28"/>
          <w:lang w:val="en-US"/>
        </w:rPr>
        <w:t>vertebroplasty</w:t>
      </w:r>
      <w:proofErr w:type="spellEnd"/>
      <w:r>
        <w:rPr>
          <w:sz w:val="28"/>
          <w:lang w:val="en-US"/>
        </w:rPr>
        <w:t xml:space="preserve"> in patients with osteoporotic vertebral compression fractures // J. </w:t>
      </w:r>
      <w:proofErr w:type="spellStart"/>
      <w:r>
        <w:rPr>
          <w:sz w:val="28"/>
          <w:lang w:val="en-US"/>
        </w:rPr>
        <w:t>Neurosurg</w:t>
      </w:r>
      <w:proofErr w:type="spellEnd"/>
      <w:r>
        <w:rPr>
          <w:sz w:val="28"/>
          <w:lang w:val="en-US"/>
        </w:rPr>
        <w:t xml:space="preserve">. – 2002. – Vol. 96, N 1. – </w:t>
      </w:r>
      <w:proofErr w:type="gramStart"/>
      <w:r>
        <w:rPr>
          <w:sz w:val="28"/>
          <w:lang w:val="en-US"/>
        </w:rPr>
        <w:t>Р. 56</w:t>
      </w:r>
      <w:proofErr w:type="gramEnd"/>
      <w:r>
        <w:rPr>
          <w:sz w:val="28"/>
          <w:lang w:val="en-US"/>
        </w:rPr>
        <w:t xml:space="preserve">-61. </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Алещенко И.Е., Ельцин А.Г., </w:t>
      </w:r>
      <w:proofErr w:type="spellStart"/>
      <w:r>
        <w:rPr>
          <w:sz w:val="28"/>
        </w:rPr>
        <w:t>Сикименда</w:t>
      </w:r>
      <w:proofErr w:type="spellEnd"/>
      <w:r>
        <w:rPr>
          <w:sz w:val="28"/>
        </w:rPr>
        <w:t xml:space="preserve"> В.Д. и др. Клинический опыт использования </w:t>
      </w:r>
      <w:proofErr w:type="spellStart"/>
      <w:r>
        <w:rPr>
          <w:sz w:val="28"/>
        </w:rPr>
        <w:t>биоимплантатов</w:t>
      </w:r>
      <w:proofErr w:type="spellEnd"/>
      <w:r>
        <w:rPr>
          <w:sz w:val="28"/>
        </w:rPr>
        <w:t xml:space="preserve"> </w:t>
      </w:r>
      <w:proofErr w:type="spellStart"/>
      <w:r>
        <w:rPr>
          <w:sz w:val="28"/>
        </w:rPr>
        <w:t>Тутопласт</w:t>
      </w:r>
      <w:proofErr w:type="spellEnd"/>
      <w:r>
        <w:rPr>
          <w:sz w:val="28"/>
        </w:rPr>
        <w:t xml:space="preserve"> в детской оперативной о</w:t>
      </w:r>
      <w:r>
        <w:rPr>
          <w:sz w:val="28"/>
        </w:rPr>
        <w:t>р</w:t>
      </w:r>
      <w:r>
        <w:rPr>
          <w:sz w:val="28"/>
        </w:rPr>
        <w:t>топедии // Травма. – 2005. – Т.6. -</w:t>
      </w:r>
      <w:r>
        <w:rPr>
          <w:color w:val="FF0000"/>
          <w:sz w:val="28"/>
        </w:rPr>
        <w:t xml:space="preserve"> </w:t>
      </w:r>
      <w:r>
        <w:rPr>
          <w:sz w:val="28"/>
        </w:rPr>
        <w:t xml:space="preserve"> №3. – С.312-315. </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Suuronen</w:t>
      </w:r>
      <w:proofErr w:type="spellEnd"/>
      <w:r>
        <w:rPr>
          <w:sz w:val="28"/>
          <w:lang w:val="en-US"/>
        </w:rPr>
        <w:t xml:space="preserve"> R. Comparison of absorbable self-reinforced poly-L-</w:t>
      </w:r>
      <w:proofErr w:type="spellStart"/>
      <w:r>
        <w:rPr>
          <w:sz w:val="28"/>
          <w:lang w:val="en-US"/>
        </w:rPr>
        <w:t>lactide</w:t>
      </w:r>
      <w:proofErr w:type="spellEnd"/>
      <w:r>
        <w:rPr>
          <w:sz w:val="28"/>
          <w:lang w:val="en-US"/>
        </w:rPr>
        <w:t xml:space="preserve"> screws and metallic screws in the fixation of mandibular condyle osteo</w:t>
      </w:r>
      <w:r>
        <w:rPr>
          <w:sz w:val="28"/>
          <w:lang w:val="en-US"/>
        </w:rPr>
        <w:t>t</w:t>
      </w:r>
      <w:r>
        <w:rPr>
          <w:sz w:val="28"/>
          <w:lang w:val="en-US"/>
        </w:rPr>
        <w:t xml:space="preserve">omies: an experimental study in sheep // J. Oral </w:t>
      </w:r>
      <w:proofErr w:type="spellStart"/>
      <w:r>
        <w:rPr>
          <w:sz w:val="28"/>
          <w:lang w:val="en-US"/>
        </w:rPr>
        <w:t>Maxillofac</w:t>
      </w:r>
      <w:proofErr w:type="spellEnd"/>
      <w:r>
        <w:rPr>
          <w:sz w:val="28"/>
          <w:lang w:val="en-US"/>
        </w:rPr>
        <w:t xml:space="preserve"> Surg. – 1999. – Vol. 49. – P. 989-995.</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Юмашев Г.С., Костиков В.И., </w:t>
      </w:r>
      <w:proofErr w:type="spellStart"/>
      <w:r>
        <w:rPr>
          <w:sz w:val="28"/>
        </w:rPr>
        <w:t>Мусалабов</w:t>
      </w:r>
      <w:proofErr w:type="spellEnd"/>
      <w:r>
        <w:rPr>
          <w:sz w:val="28"/>
        </w:rPr>
        <w:t xml:space="preserve"> Х.А. и др. Применение у</w:t>
      </w:r>
      <w:r>
        <w:rPr>
          <w:sz w:val="28"/>
        </w:rPr>
        <w:t>г</w:t>
      </w:r>
      <w:r>
        <w:rPr>
          <w:sz w:val="28"/>
        </w:rPr>
        <w:t>леродных имплантатов в травматологии и ортопедии // Сб.</w:t>
      </w:r>
      <w:r>
        <w:rPr>
          <w:sz w:val="28"/>
          <w:lang w:val="uk-UA"/>
        </w:rPr>
        <w:t xml:space="preserve"> </w:t>
      </w:r>
      <w:proofErr w:type="spellStart"/>
      <w:r>
        <w:rPr>
          <w:sz w:val="28"/>
        </w:rPr>
        <w:t>научн</w:t>
      </w:r>
      <w:proofErr w:type="spellEnd"/>
      <w:r>
        <w:rPr>
          <w:sz w:val="28"/>
        </w:rPr>
        <w:t>.</w:t>
      </w:r>
      <w:r>
        <w:rPr>
          <w:sz w:val="28"/>
          <w:lang w:val="uk-UA"/>
        </w:rPr>
        <w:t xml:space="preserve"> </w:t>
      </w:r>
      <w:r>
        <w:rPr>
          <w:sz w:val="28"/>
        </w:rPr>
        <w:t xml:space="preserve">труд.- Саратов. – 1987.-С.166. </w:t>
      </w:r>
    </w:p>
    <w:p w:rsidR="00C12095" w:rsidRDefault="00C12095" w:rsidP="00C12095">
      <w:pPr>
        <w:widowControl w:val="0"/>
        <w:numPr>
          <w:ilvl w:val="0"/>
          <w:numId w:val="68"/>
        </w:numPr>
        <w:suppressAutoHyphens w:val="0"/>
        <w:spacing w:line="360" w:lineRule="auto"/>
        <w:ind w:hanging="720"/>
        <w:jc w:val="both"/>
        <w:rPr>
          <w:sz w:val="28"/>
        </w:rPr>
      </w:pPr>
      <w:r>
        <w:rPr>
          <w:sz w:val="28"/>
        </w:rPr>
        <w:t>Вагнер Е.И., Денисов А.С., Скрябин В.Л. Углеродный материал н</w:t>
      </w:r>
      <w:r>
        <w:rPr>
          <w:sz w:val="28"/>
        </w:rPr>
        <w:t>о</w:t>
      </w:r>
      <w:r>
        <w:rPr>
          <w:sz w:val="28"/>
        </w:rPr>
        <w:t xml:space="preserve">вого поколения в </w:t>
      </w:r>
      <w:proofErr w:type="spellStart"/>
      <w:r>
        <w:rPr>
          <w:sz w:val="28"/>
        </w:rPr>
        <w:t>эндопротезировании</w:t>
      </w:r>
      <w:proofErr w:type="spellEnd"/>
      <w:r>
        <w:rPr>
          <w:sz w:val="28"/>
        </w:rPr>
        <w:t xml:space="preserve"> костей и суставов. - Пермь, – 1993. - 64 с. </w:t>
      </w:r>
    </w:p>
    <w:p w:rsidR="00C12095" w:rsidRDefault="00C12095" w:rsidP="00C12095">
      <w:pPr>
        <w:widowControl w:val="0"/>
        <w:numPr>
          <w:ilvl w:val="0"/>
          <w:numId w:val="68"/>
        </w:numPr>
        <w:suppressAutoHyphens w:val="0"/>
        <w:spacing w:line="360" w:lineRule="auto"/>
        <w:ind w:hanging="720"/>
        <w:jc w:val="both"/>
        <w:rPr>
          <w:sz w:val="28"/>
          <w:lang w:val="uk-UA"/>
        </w:rPr>
      </w:pPr>
      <w:r>
        <w:rPr>
          <w:sz w:val="28"/>
        </w:rPr>
        <w:t xml:space="preserve">Углеродные материалы в медицине. Новости медицины на 14 ноября </w:t>
      </w:r>
      <w:r>
        <w:rPr>
          <w:sz w:val="28"/>
          <w:lang w:val="uk-UA"/>
        </w:rPr>
        <w:t xml:space="preserve">2000 г. </w:t>
      </w:r>
      <w:proofErr w:type="spellStart"/>
      <w:r>
        <w:rPr>
          <w:sz w:val="28"/>
          <w:lang w:val="uk-UA"/>
        </w:rPr>
        <w:t>http</w:t>
      </w:r>
      <w:proofErr w:type="spellEnd"/>
      <w:r>
        <w:rPr>
          <w:sz w:val="28"/>
          <w:lang w:val="uk-UA"/>
        </w:rPr>
        <w:t xml:space="preserve">//www.med.kz. </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Тяжелов А.А., </w:t>
      </w:r>
      <w:proofErr w:type="spellStart"/>
      <w:r>
        <w:rPr>
          <w:sz w:val="28"/>
        </w:rPr>
        <w:t>Горидова</w:t>
      </w:r>
      <w:proofErr w:type="spellEnd"/>
      <w:r>
        <w:rPr>
          <w:sz w:val="28"/>
        </w:rPr>
        <w:t xml:space="preserve"> Л.Д., Тарасенко В.И., Романенко К.К., </w:t>
      </w:r>
      <w:r>
        <w:rPr>
          <w:sz w:val="28"/>
          <w:lang w:val="uk-UA"/>
        </w:rPr>
        <w:t xml:space="preserve">   </w:t>
      </w:r>
      <w:proofErr w:type="spellStart"/>
      <w:r>
        <w:rPr>
          <w:sz w:val="28"/>
        </w:rPr>
        <w:t>Чертенкова</w:t>
      </w:r>
      <w:proofErr w:type="spellEnd"/>
      <w:r>
        <w:rPr>
          <w:sz w:val="28"/>
        </w:rPr>
        <w:t xml:space="preserve"> Э.В., Настенко В.В. Упруго стабильный остеосинтез в лечении </w:t>
      </w:r>
      <w:proofErr w:type="spellStart"/>
      <w:r>
        <w:rPr>
          <w:sz w:val="28"/>
        </w:rPr>
        <w:t>диафизарных</w:t>
      </w:r>
      <w:proofErr w:type="spellEnd"/>
      <w:r>
        <w:rPr>
          <w:sz w:val="28"/>
        </w:rPr>
        <w:t xml:space="preserve"> переломов  длинных костей у пациентов пожилого во</w:t>
      </w:r>
      <w:r>
        <w:rPr>
          <w:sz w:val="28"/>
        </w:rPr>
        <w:t>з</w:t>
      </w:r>
      <w:r>
        <w:rPr>
          <w:sz w:val="28"/>
        </w:rPr>
        <w:t>раста // Травма 2005 – Том 6, №1.– С.78-83.</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lang w:val="uk-UA"/>
        </w:rPr>
        <w:t>Тяжелов</w:t>
      </w:r>
      <w:proofErr w:type="spellEnd"/>
      <w:r>
        <w:rPr>
          <w:sz w:val="28"/>
          <w:lang w:val="uk-UA"/>
        </w:rPr>
        <w:t xml:space="preserve"> О.А., </w:t>
      </w:r>
      <w:proofErr w:type="spellStart"/>
      <w:r>
        <w:rPr>
          <w:sz w:val="28"/>
          <w:lang w:val="uk-UA"/>
        </w:rPr>
        <w:t>Ашукіна</w:t>
      </w:r>
      <w:proofErr w:type="spellEnd"/>
      <w:r>
        <w:rPr>
          <w:sz w:val="28"/>
          <w:lang w:val="uk-UA"/>
        </w:rPr>
        <w:t xml:space="preserve"> Н.О., Іванов Г.В., </w:t>
      </w:r>
      <w:proofErr w:type="spellStart"/>
      <w:r>
        <w:rPr>
          <w:sz w:val="28"/>
          <w:lang w:val="uk-UA"/>
        </w:rPr>
        <w:t>Паздніков</w:t>
      </w:r>
      <w:proofErr w:type="spellEnd"/>
      <w:r>
        <w:rPr>
          <w:sz w:val="28"/>
          <w:lang w:val="uk-UA"/>
        </w:rPr>
        <w:t xml:space="preserve"> Р.В.,               Тарасенко </w:t>
      </w:r>
      <w:r>
        <w:rPr>
          <w:sz w:val="28"/>
          <w:lang w:val="uk-UA"/>
        </w:rPr>
        <w:lastRenderedPageBreak/>
        <w:t>В.І. Морфологічні особливості регенерації кістки при і</w:t>
      </w:r>
      <w:r>
        <w:rPr>
          <w:sz w:val="28"/>
          <w:lang w:val="uk-UA"/>
        </w:rPr>
        <w:t>м</w:t>
      </w:r>
      <w:r>
        <w:rPr>
          <w:sz w:val="28"/>
          <w:lang w:val="uk-UA"/>
        </w:rPr>
        <w:t>плантації вуглецевого матеріалу в експерименті // Український медичний альм</w:t>
      </w:r>
      <w:r>
        <w:rPr>
          <w:sz w:val="28"/>
          <w:lang w:val="uk-UA"/>
        </w:rPr>
        <w:t>а</w:t>
      </w:r>
      <w:r>
        <w:rPr>
          <w:sz w:val="28"/>
          <w:lang w:val="uk-UA"/>
        </w:rPr>
        <w:t>нах. – 2005.– Том 8, № 2. – С. 142-145.</w:t>
      </w:r>
    </w:p>
    <w:p w:rsidR="00C12095" w:rsidRDefault="00C12095" w:rsidP="00C12095">
      <w:pPr>
        <w:widowControl w:val="0"/>
        <w:numPr>
          <w:ilvl w:val="0"/>
          <w:numId w:val="68"/>
        </w:numPr>
        <w:suppressAutoHyphens w:val="0"/>
        <w:spacing w:line="360" w:lineRule="auto"/>
        <w:ind w:hanging="720"/>
        <w:jc w:val="both"/>
        <w:rPr>
          <w:sz w:val="28"/>
        </w:rPr>
      </w:pPr>
      <w:r>
        <w:rPr>
          <w:sz w:val="28"/>
        </w:rPr>
        <w:t xml:space="preserve">Тяжелов А., Михайлов С.Р., Суббота И.А., Рами М.А. Абу </w:t>
      </w:r>
      <w:proofErr w:type="spellStart"/>
      <w:r>
        <w:rPr>
          <w:sz w:val="28"/>
        </w:rPr>
        <w:t>Хамди</w:t>
      </w:r>
      <w:proofErr w:type="spellEnd"/>
      <w:r>
        <w:rPr>
          <w:sz w:val="28"/>
        </w:rPr>
        <w:t xml:space="preserve"> Самара Биомеханические исследования механических свойств жес</w:t>
      </w:r>
      <w:r>
        <w:rPr>
          <w:sz w:val="28"/>
        </w:rPr>
        <w:t>т</w:t>
      </w:r>
      <w:r>
        <w:rPr>
          <w:sz w:val="28"/>
        </w:rPr>
        <w:t>кой и упруго-стабильной моделей остеосинтеза // Ортопедия, тра</w:t>
      </w:r>
      <w:r>
        <w:rPr>
          <w:sz w:val="28"/>
        </w:rPr>
        <w:t>в</w:t>
      </w:r>
      <w:r>
        <w:rPr>
          <w:sz w:val="28"/>
        </w:rPr>
        <w:t>матология и протезирование. – 2003. – № 2. – С.61-66.</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Хиань</w:t>
      </w:r>
      <w:proofErr w:type="spellEnd"/>
      <w:r>
        <w:rPr>
          <w:sz w:val="28"/>
        </w:rPr>
        <w:t xml:space="preserve"> </w:t>
      </w:r>
      <w:proofErr w:type="spellStart"/>
      <w:r>
        <w:rPr>
          <w:sz w:val="28"/>
        </w:rPr>
        <w:t>Хиньюань</w:t>
      </w:r>
      <w:proofErr w:type="spellEnd"/>
      <w:r>
        <w:rPr>
          <w:sz w:val="28"/>
        </w:rPr>
        <w:t xml:space="preserve">, Ли </w:t>
      </w:r>
      <w:proofErr w:type="spellStart"/>
      <w:r>
        <w:rPr>
          <w:sz w:val="28"/>
        </w:rPr>
        <w:t>Хе</w:t>
      </w:r>
      <w:proofErr w:type="spellEnd"/>
      <w:r>
        <w:rPr>
          <w:sz w:val="28"/>
        </w:rPr>
        <w:t xml:space="preserve">, </w:t>
      </w:r>
      <w:proofErr w:type="spellStart"/>
      <w:r>
        <w:rPr>
          <w:sz w:val="28"/>
        </w:rPr>
        <w:t>Янь</w:t>
      </w:r>
      <w:proofErr w:type="spellEnd"/>
      <w:r>
        <w:rPr>
          <w:sz w:val="28"/>
        </w:rPr>
        <w:t xml:space="preserve"> </w:t>
      </w:r>
      <w:proofErr w:type="spellStart"/>
      <w:r>
        <w:rPr>
          <w:sz w:val="28"/>
        </w:rPr>
        <w:t>Кэньхин</w:t>
      </w:r>
      <w:proofErr w:type="spellEnd"/>
      <w:r>
        <w:rPr>
          <w:sz w:val="28"/>
        </w:rPr>
        <w:t>. Разрушение образцов эпо</w:t>
      </w:r>
      <w:r>
        <w:rPr>
          <w:sz w:val="28"/>
        </w:rPr>
        <w:t>к</w:t>
      </w:r>
      <w:r>
        <w:rPr>
          <w:sz w:val="28"/>
        </w:rPr>
        <w:t xml:space="preserve">сидных </w:t>
      </w:r>
      <w:proofErr w:type="spellStart"/>
      <w:r>
        <w:rPr>
          <w:sz w:val="28"/>
        </w:rPr>
        <w:t>углепластов</w:t>
      </w:r>
      <w:proofErr w:type="spellEnd"/>
      <w:r>
        <w:rPr>
          <w:sz w:val="28"/>
        </w:rPr>
        <w:t xml:space="preserve"> при статическом и усталостном разрушении // Мех</w:t>
      </w:r>
      <w:r>
        <w:rPr>
          <w:sz w:val="28"/>
        </w:rPr>
        <w:t>а</w:t>
      </w:r>
      <w:r>
        <w:rPr>
          <w:sz w:val="28"/>
        </w:rPr>
        <w:t>ника композитных материалов. – 1985. -№6.- С.1012-1019.</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Reikeras</w:t>
      </w:r>
      <w:proofErr w:type="spellEnd"/>
      <w:r>
        <w:rPr>
          <w:sz w:val="28"/>
          <w:lang w:val="en-US"/>
        </w:rPr>
        <w:t xml:space="preserve"> O., Johansson C.B., </w:t>
      </w:r>
      <w:proofErr w:type="spellStart"/>
      <w:r>
        <w:rPr>
          <w:sz w:val="28"/>
          <w:lang w:val="en-US"/>
        </w:rPr>
        <w:t>Sundfeldt</w:t>
      </w:r>
      <w:proofErr w:type="spellEnd"/>
      <w:r>
        <w:rPr>
          <w:sz w:val="28"/>
          <w:lang w:val="en-US"/>
        </w:rPr>
        <w:t xml:space="preserve"> M. Hydroxyapatite and carbon coatings for fixation of unloaded titanium implants // J Long Term Eff Med I</w:t>
      </w:r>
      <w:r>
        <w:rPr>
          <w:sz w:val="28"/>
          <w:lang w:val="en-US"/>
        </w:rPr>
        <w:t>m</w:t>
      </w:r>
      <w:r>
        <w:rPr>
          <w:sz w:val="28"/>
          <w:lang w:val="en-US"/>
        </w:rPr>
        <w:t>plants. – 2004. – Vol. 14. - №6. – Р. 443-54.</w:t>
      </w:r>
    </w:p>
    <w:p w:rsidR="00C12095" w:rsidRDefault="00C12095" w:rsidP="00C12095">
      <w:pPr>
        <w:widowControl w:val="0"/>
        <w:numPr>
          <w:ilvl w:val="0"/>
          <w:numId w:val="68"/>
        </w:numPr>
        <w:suppressAutoHyphens w:val="0"/>
        <w:spacing w:line="360" w:lineRule="auto"/>
        <w:ind w:hanging="720"/>
        <w:jc w:val="both"/>
        <w:rPr>
          <w:sz w:val="28"/>
        </w:rPr>
      </w:pPr>
      <w:proofErr w:type="spellStart"/>
      <w:r>
        <w:rPr>
          <w:sz w:val="28"/>
        </w:rPr>
        <w:t>Хауваш</w:t>
      </w:r>
      <w:proofErr w:type="spellEnd"/>
      <w:r>
        <w:rPr>
          <w:sz w:val="28"/>
        </w:rPr>
        <w:t xml:space="preserve"> А. Рентгенологическая оценка </w:t>
      </w:r>
      <w:proofErr w:type="spellStart"/>
      <w:r>
        <w:rPr>
          <w:sz w:val="28"/>
        </w:rPr>
        <w:t>керамо-спондилодеза</w:t>
      </w:r>
      <w:proofErr w:type="spellEnd"/>
      <w:r>
        <w:rPr>
          <w:sz w:val="28"/>
        </w:rPr>
        <w:t xml:space="preserve"> // Орт</w:t>
      </w:r>
      <w:r>
        <w:rPr>
          <w:sz w:val="28"/>
        </w:rPr>
        <w:t>о</w:t>
      </w:r>
      <w:r>
        <w:rPr>
          <w:sz w:val="28"/>
        </w:rPr>
        <w:t>пед</w:t>
      </w:r>
      <w:proofErr w:type="gramStart"/>
      <w:r>
        <w:rPr>
          <w:sz w:val="28"/>
        </w:rPr>
        <w:t>.</w:t>
      </w:r>
      <w:proofErr w:type="gramEnd"/>
      <w:r>
        <w:rPr>
          <w:sz w:val="28"/>
        </w:rPr>
        <w:t xml:space="preserve"> </w:t>
      </w:r>
      <w:proofErr w:type="spellStart"/>
      <w:proofErr w:type="gramStart"/>
      <w:r>
        <w:rPr>
          <w:sz w:val="28"/>
        </w:rPr>
        <w:t>т</w:t>
      </w:r>
      <w:proofErr w:type="gramEnd"/>
      <w:r>
        <w:rPr>
          <w:sz w:val="28"/>
        </w:rPr>
        <w:t>равматол</w:t>
      </w:r>
      <w:proofErr w:type="spellEnd"/>
      <w:r>
        <w:rPr>
          <w:sz w:val="28"/>
        </w:rPr>
        <w:t xml:space="preserve">. – 1992. - № 3. – С. 19-21. </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lang w:val="uk-UA"/>
        </w:rPr>
        <w:t>Дєдков</w:t>
      </w:r>
      <w:proofErr w:type="spellEnd"/>
      <w:r>
        <w:rPr>
          <w:sz w:val="28"/>
          <w:lang w:val="uk-UA"/>
        </w:rPr>
        <w:t xml:space="preserve"> А.Г., </w:t>
      </w:r>
      <w:proofErr w:type="spellStart"/>
      <w:r>
        <w:rPr>
          <w:sz w:val="28"/>
          <w:lang w:val="uk-UA"/>
        </w:rPr>
        <w:t>Векліч</w:t>
      </w:r>
      <w:proofErr w:type="spellEnd"/>
      <w:r>
        <w:rPr>
          <w:sz w:val="28"/>
          <w:lang w:val="uk-UA"/>
        </w:rPr>
        <w:t xml:space="preserve"> В.В., </w:t>
      </w:r>
      <w:proofErr w:type="spellStart"/>
      <w:r>
        <w:rPr>
          <w:sz w:val="28"/>
          <w:lang w:val="uk-UA"/>
        </w:rPr>
        <w:t>Толстоп</w:t>
      </w:r>
      <w:proofErr w:type="spellEnd"/>
      <w:r>
        <w:rPr>
          <w:sz w:val="28"/>
        </w:rPr>
        <w:t>’</w:t>
      </w:r>
      <w:proofErr w:type="spellStart"/>
      <w:r>
        <w:rPr>
          <w:sz w:val="28"/>
          <w:lang w:val="uk-UA"/>
        </w:rPr>
        <w:t>ятов</w:t>
      </w:r>
      <w:proofErr w:type="spellEnd"/>
      <w:r>
        <w:rPr>
          <w:sz w:val="28"/>
          <w:lang w:val="uk-UA"/>
        </w:rPr>
        <w:t xml:space="preserve"> Б.О., </w:t>
      </w:r>
      <w:proofErr w:type="spellStart"/>
      <w:r>
        <w:rPr>
          <w:sz w:val="28"/>
          <w:lang w:val="uk-UA"/>
        </w:rPr>
        <w:t>Коровін</w:t>
      </w:r>
      <w:proofErr w:type="spellEnd"/>
      <w:r>
        <w:rPr>
          <w:sz w:val="28"/>
          <w:lang w:val="uk-UA"/>
        </w:rPr>
        <w:t xml:space="preserve"> С.І.,               </w:t>
      </w:r>
      <w:proofErr w:type="spellStart"/>
      <w:r>
        <w:rPr>
          <w:sz w:val="28"/>
          <w:lang w:val="uk-UA"/>
        </w:rPr>
        <w:t>Палівець</w:t>
      </w:r>
      <w:proofErr w:type="spellEnd"/>
      <w:r>
        <w:rPr>
          <w:sz w:val="28"/>
          <w:lang w:val="uk-UA"/>
        </w:rPr>
        <w:t xml:space="preserve"> А.Ю. </w:t>
      </w:r>
      <w:proofErr w:type="spellStart"/>
      <w:r>
        <w:rPr>
          <w:sz w:val="28"/>
          <w:lang w:val="uk-UA"/>
        </w:rPr>
        <w:t>Компресійно-дистракційний</w:t>
      </w:r>
      <w:proofErr w:type="spellEnd"/>
      <w:r>
        <w:rPr>
          <w:sz w:val="28"/>
          <w:lang w:val="uk-UA"/>
        </w:rPr>
        <w:t xml:space="preserve"> метод заміщення дефе</w:t>
      </w:r>
      <w:r>
        <w:rPr>
          <w:sz w:val="28"/>
          <w:lang w:val="uk-UA"/>
        </w:rPr>
        <w:t>к</w:t>
      </w:r>
      <w:r>
        <w:rPr>
          <w:sz w:val="28"/>
          <w:lang w:val="uk-UA"/>
        </w:rPr>
        <w:t xml:space="preserve">тів кісток при лікуванні новоутворень кісток нижніх кінцівок </w:t>
      </w:r>
      <w:r>
        <w:rPr>
          <w:sz w:val="28"/>
        </w:rPr>
        <w:t>//Травматология, ортопедия и протезирование</w:t>
      </w:r>
      <w:r>
        <w:rPr>
          <w:sz w:val="28"/>
          <w:lang w:val="uk-UA"/>
        </w:rPr>
        <w:t>. – 1998. - №2. – С.87-90.</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Daniels A.U., Chang M.K.O., </w:t>
      </w:r>
      <w:proofErr w:type="spellStart"/>
      <w:r>
        <w:rPr>
          <w:sz w:val="28"/>
          <w:lang w:val="en-US"/>
        </w:rPr>
        <w:t>Andriano</w:t>
      </w:r>
      <w:proofErr w:type="spellEnd"/>
      <w:r>
        <w:rPr>
          <w:sz w:val="28"/>
          <w:lang w:val="en-US"/>
        </w:rPr>
        <w:t xml:space="preserve"> K.P. Mechanical properties of b</w:t>
      </w:r>
      <w:r>
        <w:rPr>
          <w:sz w:val="28"/>
          <w:lang w:val="en-US"/>
        </w:rPr>
        <w:t>i</w:t>
      </w:r>
      <w:r>
        <w:rPr>
          <w:sz w:val="28"/>
          <w:lang w:val="en-US"/>
        </w:rPr>
        <w:t xml:space="preserve">odegradable polymers and composites proposed for internal fixation of bone // J </w:t>
      </w:r>
      <w:proofErr w:type="spellStart"/>
      <w:r>
        <w:rPr>
          <w:sz w:val="28"/>
          <w:lang w:val="en-US"/>
        </w:rPr>
        <w:t>Appl</w:t>
      </w:r>
      <w:proofErr w:type="spellEnd"/>
      <w:r>
        <w:rPr>
          <w:sz w:val="28"/>
          <w:lang w:val="en-US"/>
        </w:rPr>
        <w:t xml:space="preserve"> </w:t>
      </w:r>
      <w:proofErr w:type="spellStart"/>
      <w:r>
        <w:rPr>
          <w:sz w:val="28"/>
          <w:lang w:val="en-US"/>
        </w:rPr>
        <w:t>Biomater</w:t>
      </w:r>
      <w:proofErr w:type="spellEnd"/>
      <w:r>
        <w:rPr>
          <w:sz w:val="28"/>
          <w:lang w:val="en-US"/>
        </w:rPr>
        <w:t xml:space="preserve"> </w:t>
      </w:r>
      <w:r>
        <w:rPr>
          <w:color w:val="FF0000"/>
          <w:sz w:val="28"/>
          <w:lang w:val="en-US"/>
        </w:rPr>
        <w:t>–</w:t>
      </w:r>
      <w:r>
        <w:rPr>
          <w:sz w:val="28"/>
          <w:lang w:val="en-US"/>
        </w:rPr>
        <w:t xml:space="preserve"> 1990. №1. – </w:t>
      </w:r>
      <w:proofErr w:type="gramStart"/>
      <w:r>
        <w:rPr>
          <w:sz w:val="28"/>
          <w:lang w:val="en-US"/>
        </w:rPr>
        <w:t>Р. 57</w:t>
      </w:r>
      <w:proofErr w:type="gramEnd"/>
      <w:r>
        <w:rPr>
          <w:sz w:val="28"/>
          <w:lang w:val="en-US"/>
        </w:rPr>
        <w:t xml:space="preserve">-78. </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Fujibayashi S., Kim H.M., Neo M., Uchida M., </w:t>
      </w:r>
      <w:proofErr w:type="spellStart"/>
      <w:r>
        <w:rPr>
          <w:sz w:val="28"/>
          <w:lang w:val="en-US"/>
        </w:rPr>
        <w:t>Kokubo</w:t>
      </w:r>
      <w:proofErr w:type="spellEnd"/>
      <w:r>
        <w:rPr>
          <w:sz w:val="28"/>
          <w:lang w:val="en-US"/>
        </w:rPr>
        <w:t xml:space="preserve"> T., Nakamura T. Repair of segmental long bone defect in rabbit femur using bioactive tit</w:t>
      </w:r>
      <w:r>
        <w:rPr>
          <w:sz w:val="28"/>
          <w:lang w:val="en-US"/>
        </w:rPr>
        <w:t>a</w:t>
      </w:r>
      <w:r>
        <w:rPr>
          <w:sz w:val="28"/>
          <w:lang w:val="en-US"/>
        </w:rPr>
        <w:t>nium cylindrical mesh cage. // Biomaterials. – 2003. – Vol. 24(20). – Р.3445-3451.</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lang w:val="en-US"/>
        </w:rPr>
        <w:t>Ostermann</w:t>
      </w:r>
      <w:proofErr w:type="spellEnd"/>
      <w:r>
        <w:rPr>
          <w:sz w:val="28"/>
          <w:lang w:val="en-US"/>
        </w:rPr>
        <w:t xml:space="preserve"> P.A, </w:t>
      </w:r>
      <w:proofErr w:type="spellStart"/>
      <w:r>
        <w:rPr>
          <w:sz w:val="28"/>
          <w:lang w:val="en-US"/>
        </w:rPr>
        <w:t>Haase</w:t>
      </w:r>
      <w:proofErr w:type="spellEnd"/>
      <w:r>
        <w:rPr>
          <w:sz w:val="28"/>
          <w:lang w:val="en-US"/>
        </w:rPr>
        <w:t xml:space="preserve"> N., </w:t>
      </w:r>
      <w:proofErr w:type="spellStart"/>
      <w:r>
        <w:rPr>
          <w:sz w:val="28"/>
          <w:lang w:val="en-US"/>
        </w:rPr>
        <w:t>Rubberdt</w:t>
      </w:r>
      <w:proofErr w:type="spellEnd"/>
      <w:r>
        <w:rPr>
          <w:sz w:val="28"/>
          <w:lang w:val="en-US"/>
        </w:rPr>
        <w:t xml:space="preserve"> A., </w:t>
      </w:r>
      <w:proofErr w:type="spellStart"/>
      <w:r>
        <w:rPr>
          <w:sz w:val="28"/>
          <w:lang w:val="en-US"/>
        </w:rPr>
        <w:t>Wich</w:t>
      </w:r>
      <w:proofErr w:type="spellEnd"/>
      <w:r>
        <w:rPr>
          <w:sz w:val="28"/>
          <w:lang w:val="en-US"/>
        </w:rPr>
        <w:t xml:space="preserve"> M., </w:t>
      </w:r>
      <w:proofErr w:type="spellStart"/>
      <w:r>
        <w:rPr>
          <w:sz w:val="28"/>
          <w:lang w:val="en-US"/>
        </w:rPr>
        <w:t>Ekkernkamp</w:t>
      </w:r>
      <w:proofErr w:type="spellEnd"/>
      <w:r>
        <w:rPr>
          <w:sz w:val="28"/>
          <w:lang w:val="en-US"/>
        </w:rPr>
        <w:t xml:space="preserve"> A. Ma</w:t>
      </w:r>
      <w:r>
        <w:rPr>
          <w:sz w:val="28"/>
          <w:lang w:val="en-US"/>
        </w:rPr>
        <w:t>n</w:t>
      </w:r>
      <w:r>
        <w:rPr>
          <w:sz w:val="28"/>
          <w:lang w:val="en-US"/>
        </w:rPr>
        <w:t>agement of a long segmental defect at the proximal meta-</w:t>
      </w:r>
      <w:proofErr w:type="spellStart"/>
      <w:r>
        <w:rPr>
          <w:sz w:val="28"/>
          <w:lang w:val="en-US"/>
        </w:rPr>
        <w:t>diaphyseal</w:t>
      </w:r>
      <w:proofErr w:type="spellEnd"/>
      <w:r>
        <w:rPr>
          <w:sz w:val="28"/>
          <w:lang w:val="en-US"/>
        </w:rPr>
        <w:t xml:space="preserve"> jun</w:t>
      </w:r>
      <w:r>
        <w:rPr>
          <w:sz w:val="28"/>
          <w:lang w:val="en-US"/>
        </w:rPr>
        <w:t>c</w:t>
      </w:r>
      <w:r>
        <w:rPr>
          <w:sz w:val="28"/>
          <w:lang w:val="en-US"/>
        </w:rPr>
        <w:t>tion of the tibia using a cylindrical</w:t>
      </w:r>
      <w:r>
        <w:rPr>
          <w:sz w:val="28"/>
          <w:lang w:val="uk-UA"/>
        </w:rPr>
        <w:t xml:space="preserve"> </w:t>
      </w:r>
      <w:proofErr w:type="spellStart"/>
      <w:r>
        <w:rPr>
          <w:sz w:val="28"/>
          <w:lang w:val="uk-UA"/>
        </w:rPr>
        <w:t>titanium</w:t>
      </w:r>
      <w:proofErr w:type="spellEnd"/>
      <w:r>
        <w:rPr>
          <w:sz w:val="28"/>
          <w:lang w:val="uk-UA"/>
        </w:rPr>
        <w:t xml:space="preserve"> </w:t>
      </w:r>
      <w:proofErr w:type="spellStart"/>
      <w:r>
        <w:rPr>
          <w:sz w:val="28"/>
          <w:lang w:val="uk-UA"/>
        </w:rPr>
        <w:t>mesh</w:t>
      </w:r>
      <w:proofErr w:type="spellEnd"/>
      <w:r>
        <w:rPr>
          <w:sz w:val="28"/>
          <w:lang w:val="uk-UA"/>
        </w:rPr>
        <w:t xml:space="preserve"> </w:t>
      </w:r>
      <w:proofErr w:type="spellStart"/>
      <w:r>
        <w:rPr>
          <w:sz w:val="28"/>
          <w:lang w:val="uk-UA"/>
        </w:rPr>
        <w:t>cage</w:t>
      </w:r>
      <w:proofErr w:type="spellEnd"/>
      <w:r>
        <w:rPr>
          <w:sz w:val="28"/>
          <w:lang w:val="uk-UA"/>
        </w:rPr>
        <w:t xml:space="preserve">. // J </w:t>
      </w:r>
      <w:proofErr w:type="spellStart"/>
      <w:r>
        <w:rPr>
          <w:sz w:val="28"/>
          <w:lang w:val="uk-UA"/>
        </w:rPr>
        <w:t>Orthop</w:t>
      </w:r>
      <w:proofErr w:type="spellEnd"/>
      <w:r>
        <w:rPr>
          <w:sz w:val="28"/>
          <w:lang w:val="uk-UA"/>
        </w:rPr>
        <w:t xml:space="preserve"> </w:t>
      </w:r>
      <w:proofErr w:type="spellStart"/>
      <w:r>
        <w:rPr>
          <w:sz w:val="28"/>
          <w:lang w:val="uk-UA"/>
        </w:rPr>
        <w:t>Trauma</w:t>
      </w:r>
      <w:proofErr w:type="spellEnd"/>
      <w:r>
        <w:rPr>
          <w:sz w:val="28"/>
          <w:lang w:val="uk-UA"/>
        </w:rPr>
        <w:t xml:space="preserve">. – 2003. – </w:t>
      </w:r>
      <w:proofErr w:type="spellStart"/>
      <w:r>
        <w:rPr>
          <w:sz w:val="28"/>
          <w:lang w:val="uk-UA"/>
        </w:rPr>
        <w:t>Vol</w:t>
      </w:r>
      <w:proofErr w:type="spellEnd"/>
      <w:r>
        <w:rPr>
          <w:sz w:val="28"/>
          <w:lang w:val="uk-UA"/>
        </w:rPr>
        <w:t>. 17(4). – Р. 318.</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Lindsey R.W., </w:t>
      </w:r>
      <w:proofErr w:type="spellStart"/>
      <w:r>
        <w:rPr>
          <w:sz w:val="28"/>
          <w:lang w:val="en-US"/>
        </w:rPr>
        <w:t>Gugala</w:t>
      </w:r>
      <w:proofErr w:type="spellEnd"/>
      <w:r>
        <w:rPr>
          <w:sz w:val="28"/>
          <w:lang w:val="en-US"/>
        </w:rPr>
        <w:t xml:space="preserve"> Z., Milne E., Sun M., Gannon F.H., </w:t>
      </w:r>
      <w:proofErr w:type="spellStart"/>
      <w:r>
        <w:rPr>
          <w:sz w:val="28"/>
          <w:lang w:val="en-US"/>
        </w:rPr>
        <w:t>Latta</w:t>
      </w:r>
      <w:proofErr w:type="spellEnd"/>
      <w:r>
        <w:rPr>
          <w:sz w:val="28"/>
          <w:lang w:val="en-US"/>
        </w:rPr>
        <w:t xml:space="preserve"> L.L. The efficacy of cylindrical titanium mesh cage for the reconstruction of a crit</w:t>
      </w:r>
      <w:r>
        <w:rPr>
          <w:sz w:val="28"/>
          <w:lang w:val="en-US"/>
        </w:rPr>
        <w:t>i</w:t>
      </w:r>
      <w:r>
        <w:rPr>
          <w:sz w:val="28"/>
          <w:lang w:val="en-US"/>
        </w:rPr>
        <w:t xml:space="preserve">cal-size canine </w:t>
      </w:r>
      <w:r>
        <w:rPr>
          <w:sz w:val="28"/>
          <w:lang w:val="en-US"/>
        </w:rPr>
        <w:lastRenderedPageBreak/>
        <w:t xml:space="preserve">segmental femoral </w:t>
      </w:r>
      <w:proofErr w:type="spellStart"/>
      <w:r>
        <w:rPr>
          <w:sz w:val="28"/>
          <w:lang w:val="en-US"/>
        </w:rPr>
        <w:t>diaphyseal</w:t>
      </w:r>
      <w:proofErr w:type="spellEnd"/>
      <w:r>
        <w:rPr>
          <w:sz w:val="28"/>
          <w:lang w:val="en-US"/>
        </w:rPr>
        <w:t xml:space="preserve"> defect. // J </w:t>
      </w:r>
      <w:proofErr w:type="spellStart"/>
      <w:r>
        <w:rPr>
          <w:sz w:val="28"/>
          <w:lang w:val="en-US"/>
        </w:rPr>
        <w:t>Orthop</w:t>
      </w:r>
      <w:proofErr w:type="spellEnd"/>
      <w:r>
        <w:rPr>
          <w:sz w:val="28"/>
          <w:lang w:val="en-US"/>
        </w:rPr>
        <w:t xml:space="preserve"> Res. – 2006. – Vol. 24(7). – </w:t>
      </w:r>
      <w:proofErr w:type="gramStart"/>
      <w:r>
        <w:rPr>
          <w:sz w:val="28"/>
          <w:lang w:val="en-US"/>
        </w:rPr>
        <w:t>Р. 1438</w:t>
      </w:r>
      <w:proofErr w:type="gramEnd"/>
      <w:r>
        <w:rPr>
          <w:sz w:val="28"/>
          <w:lang w:val="en-US"/>
        </w:rPr>
        <w:t>-1453.</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Attias</w:t>
      </w:r>
      <w:proofErr w:type="spellEnd"/>
      <w:r>
        <w:rPr>
          <w:sz w:val="28"/>
          <w:lang w:val="en-US"/>
        </w:rPr>
        <w:t xml:space="preserve"> N., Lehman R.E., </w:t>
      </w:r>
      <w:proofErr w:type="spellStart"/>
      <w:r>
        <w:rPr>
          <w:sz w:val="28"/>
          <w:lang w:val="en-US"/>
        </w:rPr>
        <w:t>Bodell</w:t>
      </w:r>
      <w:proofErr w:type="spellEnd"/>
      <w:r>
        <w:rPr>
          <w:sz w:val="28"/>
          <w:lang w:val="en-US"/>
        </w:rPr>
        <w:t xml:space="preserve"> L.S., Lindsey R.W. Surgical management of a long segmental defect of the </w:t>
      </w:r>
      <w:proofErr w:type="spellStart"/>
      <w:r>
        <w:rPr>
          <w:sz w:val="28"/>
          <w:lang w:val="en-US"/>
        </w:rPr>
        <w:t>humerus</w:t>
      </w:r>
      <w:proofErr w:type="spellEnd"/>
      <w:r>
        <w:rPr>
          <w:sz w:val="28"/>
          <w:lang w:val="en-US"/>
        </w:rPr>
        <w:t xml:space="preserve"> using a cylindrical titanium mesh cage and plates: a case report // J </w:t>
      </w:r>
      <w:proofErr w:type="spellStart"/>
      <w:r>
        <w:rPr>
          <w:sz w:val="28"/>
          <w:lang w:val="en-US"/>
        </w:rPr>
        <w:t>Orthop</w:t>
      </w:r>
      <w:proofErr w:type="spellEnd"/>
      <w:r>
        <w:rPr>
          <w:sz w:val="28"/>
          <w:lang w:val="en-US"/>
        </w:rPr>
        <w:t xml:space="preserve"> Trauma. – 2005. – Vol. 19(3). – </w:t>
      </w:r>
      <w:proofErr w:type="gramStart"/>
      <w:r>
        <w:rPr>
          <w:sz w:val="28"/>
          <w:lang w:val="en-US"/>
        </w:rPr>
        <w:t>Р. 211</w:t>
      </w:r>
      <w:proofErr w:type="gramEnd"/>
      <w:r>
        <w:rPr>
          <w:sz w:val="28"/>
          <w:lang w:val="en-US"/>
        </w:rPr>
        <w:t>-216.</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Adams D., Williams D.F., Hill J. Carbon fiber-reinforced carbon as a p</w:t>
      </w:r>
      <w:r>
        <w:rPr>
          <w:sz w:val="28"/>
          <w:lang w:val="en-US"/>
        </w:rPr>
        <w:t>o</w:t>
      </w:r>
      <w:r>
        <w:rPr>
          <w:sz w:val="28"/>
          <w:lang w:val="en-US"/>
        </w:rPr>
        <w:t>tential implant material. // J Biomed Mater Res. – 1978. – Vol. 12, N 1. – P. 35-42.</w:t>
      </w:r>
    </w:p>
    <w:p w:rsidR="00C12095" w:rsidRDefault="00C12095" w:rsidP="00C12095">
      <w:pPr>
        <w:widowControl w:val="0"/>
        <w:numPr>
          <w:ilvl w:val="0"/>
          <w:numId w:val="68"/>
        </w:numPr>
        <w:suppressAutoHyphens w:val="0"/>
        <w:spacing w:line="360" w:lineRule="auto"/>
        <w:ind w:hanging="720"/>
        <w:jc w:val="both"/>
        <w:rPr>
          <w:sz w:val="28"/>
          <w:lang w:val="en-US"/>
        </w:rPr>
      </w:pPr>
      <w:r>
        <w:rPr>
          <w:sz w:val="28"/>
          <w:lang w:val="en-US"/>
        </w:rPr>
        <w:t xml:space="preserve"> Bader R., </w:t>
      </w:r>
      <w:proofErr w:type="spellStart"/>
      <w:r>
        <w:rPr>
          <w:sz w:val="28"/>
          <w:lang w:val="en-US"/>
        </w:rPr>
        <w:t>Steinhauser</w:t>
      </w:r>
      <w:proofErr w:type="spellEnd"/>
      <w:r>
        <w:rPr>
          <w:sz w:val="28"/>
          <w:lang w:val="en-US"/>
        </w:rPr>
        <w:t xml:space="preserve"> E., </w:t>
      </w:r>
      <w:proofErr w:type="spellStart"/>
      <w:r>
        <w:rPr>
          <w:sz w:val="28"/>
          <w:lang w:val="en-US"/>
        </w:rPr>
        <w:t>Rechl</w:t>
      </w:r>
      <w:proofErr w:type="spellEnd"/>
      <w:r>
        <w:rPr>
          <w:sz w:val="28"/>
          <w:lang w:val="en-US"/>
        </w:rPr>
        <w:t xml:space="preserve"> H., </w:t>
      </w:r>
      <w:proofErr w:type="spellStart"/>
      <w:r>
        <w:rPr>
          <w:sz w:val="28"/>
          <w:lang w:val="en-US"/>
        </w:rPr>
        <w:t>Siebels</w:t>
      </w:r>
      <w:proofErr w:type="spellEnd"/>
      <w:r>
        <w:rPr>
          <w:sz w:val="28"/>
          <w:lang w:val="en-US"/>
        </w:rPr>
        <w:t xml:space="preserve"> W., </w:t>
      </w:r>
      <w:proofErr w:type="spellStart"/>
      <w:r>
        <w:rPr>
          <w:sz w:val="28"/>
          <w:lang w:val="en-US"/>
        </w:rPr>
        <w:t>Mittelmeier</w:t>
      </w:r>
      <w:proofErr w:type="spellEnd"/>
      <w:r>
        <w:rPr>
          <w:sz w:val="28"/>
          <w:lang w:val="en-US"/>
        </w:rPr>
        <w:t xml:space="preserve"> W., </w:t>
      </w:r>
      <w:proofErr w:type="spellStart"/>
      <w:r>
        <w:rPr>
          <w:sz w:val="28"/>
          <w:lang w:val="en-US"/>
        </w:rPr>
        <w:t>Gradinger</w:t>
      </w:r>
      <w:proofErr w:type="spellEnd"/>
      <w:r>
        <w:rPr>
          <w:sz w:val="28"/>
          <w:lang w:val="en-US"/>
        </w:rPr>
        <w:t xml:space="preserve"> R. Carbon fiber-reinforced plastics as implant materials // </w:t>
      </w:r>
      <w:proofErr w:type="spellStart"/>
      <w:r>
        <w:rPr>
          <w:sz w:val="28"/>
          <w:lang w:val="en-US"/>
        </w:rPr>
        <w:t>O</w:t>
      </w:r>
      <w:r>
        <w:rPr>
          <w:sz w:val="28"/>
          <w:lang w:val="en-US"/>
        </w:rPr>
        <w:t>r</w:t>
      </w:r>
      <w:r>
        <w:rPr>
          <w:sz w:val="28"/>
          <w:lang w:val="en-US"/>
        </w:rPr>
        <w:t>thopade</w:t>
      </w:r>
      <w:proofErr w:type="spellEnd"/>
      <w:r>
        <w:rPr>
          <w:sz w:val="28"/>
          <w:lang w:val="en-US"/>
        </w:rPr>
        <w:t xml:space="preserve">. – 2003. – Vol. 32(1). – </w:t>
      </w:r>
      <w:proofErr w:type="gramStart"/>
      <w:r>
        <w:rPr>
          <w:sz w:val="28"/>
          <w:lang w:val="en-US"/>
        </w:rPr>
        <w:t>Р. 32</w:t>
      </w:r>
      <w:proofErr w:type="gramEnd"/>
      <w:r>
        <w:rPr>
          <w:sz w:val="28"/>
          <w:lang w:val="en-US"/>
        </w:rPr>
        <w:t>-40.</w:t>
      </w:r>
    </w:p>
    <w:p w:rsidR="00C12095" w:rsidRDefault="00C12095" w:rsidP="00C12095">
      <w:pPr>
        <w:widowControl w:val="0"/>
        <w:numPr>
          <w:ilvl w:val="0"/>
          <w:numId w:val="68"/>
        </w:numPr>
        <w:suppressAutoHyphens w:val="0"/>
        <w:spacing w:line="360" w:lineRule="auto"/>
        <w:ind w:hanging="720"/>
        <w:jc w:val="both"/>
        <w:rPr>
          <w:sz w:val="28"/>
          <w:lang w:val="en-US"/>
        </w:rPr>
      </w:pPr>
      <w:proofErr w:type="spellStart"/>
      <w:r>
        <w:rPr>
          <w:sz w:val="28"/>
          <w:lang w:val="en-US"/>
        </w:rPr>
        <w:t>Attias</w:t>
      </w:r>
      <w:proofErr w:type="spellEnd"/>
      <w:r>
        <w:rPr>
          <w:sz w:val="28"/>
          <w:lang w:val="en-US"/>
        </w:rPr>
        <w:t xml:space="preserve"> N., Lindsey R.W. Case reports: management of large segmental </w:t>
      </w:r>
      <w:proofErr w:type="spellStart"/>
      <w:r>
        <w:rPr>
          <w:sz w:val="28"/>
          <w:lang w:val="en-US"/>
        </w:rPr>
        <w:t>tibial</w:t>
      </w:r>
      <w:proofErr w:type="spellEnd"/>
      <w:r>
        <w:rPr>
          <w:sz w:val="28"/>
          <w:lang w:val="en-US"/>
        </w:rPr>
        <w:t xml:space="preserve"> defects using a cylindrical mesh cage // </w:t>
      </w:r>
      <w:proofErr w:type="spellStart"/>
      <w:r>
        <w:rPr>
          <w:sz w:val="28"/>
          <w:lang w:val="en-US"/>
        </w:rPr>
        <w:t>Clin</w:t>
      </w:r>
      <w:proofErr w:type="spellEnd"/>
      <w:r>
        <w:rPr>
          <w:sz w:val="28"/>
          <w:lang w:val="en-US"/>
        </w:rPr>
        <w:t xml:space="preserve"> </w:t>
      </w:r>
      <w:proofErr w:type="spellStart"/>
      <w:r>
        <w:rPr>
          <w:sz w:val="28"/>
          <w:lang w:val="en-US"/>
        </w:rPr>
        <w:t>Orthop</w:t>
      </w:r>
      <w:proofErr w:type="spellEnd"/>
      <w:r>
        <w:rPr>
          <w:sz w:val="28"/>
          <w:lang w:val="en-US"/>
        </w:rPr>
        <w:t xml:space="preserve"> </w:t>
      </w:r>
      <w:proofErr w:type="spellStart"/>
      <w:r>
        <w:rPr>
          <w:sz w:val="28"/>
          <w:lang w:val="en-US"/>
        </w:rPr>
        <w:t>Relat</w:t>
      </w:r>
      <w:proofErr w:type="spellEnd"/>
      <w:r>
        <w:rPr>
          <w:sz w:val="28"/>
          <w:lang w:val="en-US"/>
        </w:rPr>
        <w:t xml:space="preserve"> Res. – 2006. – Vol. 450. – </w:t>
      </w:r>
      <w:proofErr w:type="gramStart"/>
      <w:r>
        <w:rPr>
          <w:sz w:val="28"/>
          <w:lang w:val="en-US"/>
        </w:rPr>
        <w:t>Р. 259</w:t>
      </w:r>
      <w:proofErr w:type="gramEnd"/>
      <w:r>
        <w:rPr>
          <w:sz w:val="28"/>
          <w:lang w:val="en-US"/>
        </w:rPr>
        <w:t>-266.</w:t>
      </w:r>
    </w:p>
    <w:p w:rsidR="00C12095" w:rsidRDefault="00C12095" w:rsidP="00C12095">
      <w:pPr>
        <w:widowControl w:val="0"/>
        <w:numPr>
          <w:ilvl w:val="0"/>
          <w:numId w:val="68"/>
        </w:numPr>
        <w:suppressAutoHyphens w:val="0"/>
        <w:spacing w:line="360" w:lineRule="auto"/>
        <w:ind w:hanging="720"/>
        <w:jc w:val="both"/>
        <w:rPr>
          <w:sz w:val="28"/>
        </w:rPr>
      </w:pPr>
      <w:r>
        <w:rPr>
          <w:sz w:val="28"/>
        </w:rPr>
        <w:t>Кавалерский Г.М., Проценко А.И., Германов В.Г. Лечение больных с опухолями тел позвонков, осложненных компрессией спинного мо</w:t>
      </w:r>
      <w:r>
        <w:rPr>
          <w:sz w:val="28"/>
        </w:rPr>
        <w:t>з</w:t>
      </w:r>
      <w:r>
        <w:rPr>
          <w:sz w:val="28"/>
        </w:rPr>
        <w:t xml:space="preserve">га // </w:t>
      </w:r>
      <w:proofErr w:type="spellStart"/>
      <w:r>
        <w:rPr>
          <w:sz w:val="28"/>
        </w:rPr>
        <w:t>Отопед</w:t>
      </w:r>
      <w:proofErr w:type="spellEnd"/>
      <w:r>
        <w:rPr>
          <w:sz w:val="28"/>
        </w:rPr>
        <w:t xml:space="preserve">. </w:t>
      </w:r>
      <w:proofErr w:type="spellStart"/>
      <w:r>
        <w:rPr>
          <w:sz w:val="28"/>
        </w:rPr>
        <w:t>травматол</w:t>
      </w:r>
      <w:proofErr w:type="spellEnd"/>
      <w:r>
        <w:rPr>
          <w:sz w:val="28"/>
        </w:rPr>
        <w:t>. – 2006. – №3. – С. 20-25</w:t>
      </w:r>
    </w:p>
    <w:p w:rsidR="00C12095" w:rsidRDefault="00C12095" w:rsidP="00C12095">
      <w:pPr>
        <w:widowControl w:val="0"/>
        <w:numPr>
          <w:ilvl w:val="0"/>
          <w:numId w:val="68"/>
        </w:numPr>
        <w:suppressAutoHyphens w:val="0"/>
        <w:spacing w:line="360" w:lineRule="auto"/>
        <w:ind w:hanging="720"/>
        <w:jc w:val="both"/>
        <w:rPr>
          <w:sz w:val="28"/>
          <w:lang w:val="uk-UA"/>
        </w:rPr>
      </w:pPr>
      <w:proofErr w:type="spellStart"/>
      <w:r>
        <w:rPr>
          <w:sz w:val="28"/>
          <w:lang w:val="uk-UA"/>
        </w:rPr>
        <w:t>Tancredi</w:t>
      </w:r>
      <w:proofErr w:type="spellEnd"/>
      <w:r>
        <w:rPr>
          <w:sz w:val="28"/>
          <w:lang w:val="uk-UA"/>
        </w:rPr>
        <w:t xml:space="preserve"> A</w:t>
      </w:r>
      <w:r>
        <w:rPr>
          <w:sz w:val="28"/>
          <w:lang w:val="uk-UA"/>
        </w:rPr>
        <w:t xml:space="preserve">., </w:t>
      </w:r>
      <w:proofErr w:type="spellStart"/>
      <w:r>
        <w:rPr>
          <w:sz w:val="28"/>
          <w:lang w:val="uk-UA"/>
        </w:rPr>
        <w:t>Agrillo</w:t>
      </w:r>
      <w:proofErr w:type="spellEnd"/>
      <w:r>
        <w:rPr>
          <w:sz w:val="28"/>
          <w:lang w:val="uk-UA"/>
        </w:rPr>
        <w:t xml:space="preserve"> A., </w:t>
      </w:r>
      <w:proofErr w:type="spellStart"/>
      <w:r>
        <w:rPr>
          <w:sz w:val="28"/>
          <w:lang w:val="uk-UA"/>
        </w:rPr>
        <w:t>Delfini</w:t>
      </w:r>
      <w:proofErr w:type="spellEnd"/>
      <w:r>
        <w:rPr>
          <w:sz w:val="28"/>
          <w:lang w:val="uk-UA"/>
        </w:rPr>
        <w:t xml:space="preserve"> R. </w:t>
      </w:r>
      <w:proofErr w:type="spellStart"/>
      <w:r>
        <w:rPr>
          <w:sz w:val="28"/>
          <w:lang w:val="uk-UA"/>
        </w:rPr>
        <w:t>et</w:t>
      </w:r>
      <w:proofErr w:type="spellEnd"/>
      <w:r>
        <w:rPr>
          <w:sz w:val="28"/>
          <w:lang w:val="uk-UA"/>
        </w:rPr>
        <w:t xml:space="preserve"> </w:t>
      </w:r>
      <w:proofErr w:type="spellStart"/>
      <w:r>
        <w:rPr>
          <w:sz w:val="28"/>
          <w:lang w:val="uk-UA"/>
        </w:rPr>
        <w:t>al</w:t>
      </w:r>
      <w:proofErr w:type="spellEnd"/>
      <w:r>
        <w:rPr>
          <w:sz w:val="28"/>
          <w:lang w:val="uk-UA"/>
        </w:rPr>
        <w:t xml:space="preserve">. </w:t>
      </w:r>
      <w:proofErr w:type="spellStart"/>
      <w:r>
        <w:rPr>
          <w:sz w:val="28"/>
          <w:lang w:val="uk-UA"/>
        </w:rPr>
        <w:t>Use</w:t>
      </w:r>
      <w:proofErr w:type="spellEnd"/>
      <w:r>
        <w:rPr>
          <w:sz w:val="28"/>
          <w:lang w:val="uk-UA"/>
        </w:rPr>
        <w:t xml:space="preserve"> </w:t>
      </w:r>
      <w:proofErr w:type="spellStart"/>
      <w:r>
        <w:rPr>
          <w:sz w:val="28"/>
          <w:lang w:val="uk-UA"/>
        </w:rPr>
        <w:t>of</w:t>
      </w:r>
      <w:proofErr w:type="spellEnd"/>
      <w:r>
        <w:rPr>
          <w:sz w:val="28"/>
          <w:lang w:val="uk-UA"/>
        </w:rPr>
        <w:t xml:space="preserve"> </w:t>
      </w:r>
      <w:proofErr w:type="spellStart"/>
      <w:r>
        <w:rPr>
          <w:sz w:val="28"/>
          <w:lang w:val="uk-UA"/>
        </w:rPr>
        <w:t>carbon</w:t>
      </w:r>
      <w:proofErr w:type="spellEnd"/>
      <w:r>
        <w:rPr>
          <w:sz w:val="28"/>
          <w:lang w:val="uk-UA"/>
        </w:rPr>
        <w:t xml:space="preserve"> </w:t>
      </w:r>
      <w:proofErr w:type="spellStart"/>
      <w:r>
        <w:rPr>
          <w:sz w:val="28"/>
          <w:lang w:val="uk-UA"/>
        </w:rPr>
        <w:t>fiber</w:t>
      </w:r>
      <w:proofErr w:type="spellEnd"/>
      <w:r>
        <w:rPr>
          <w:sz w:val="28"/>
          <w:lang w:val="uk-UA"/>
        </w:rPr>
        <w:t xml:space="preserve"> </w:t>
      </w:r>
      <w:proofErr w:type="spellStart"/>
      <w:r>
        <w:rPr>
          <w:sz w:val="28"/>
          <w:lang w:val="uk-UA"/>
        </w:rPr>
        <w:t>cages</w:t>
      </w:r>
      <w:proofErr w:type="spellEnd"/>
      <w:r>
        <w:rPr>
          <w:sz w:val="28"/>
          <w:lang w:val="uk-UA"/>
        </w:rPr>
        <w:t xml:space="preserve"> </w:t>
      </w:r>
      <w:proofErr w:type="spellStart"/>
      <w:r>
        <w:rPr>
          <w:sz w:val="28"/>
          <w:lang w:val="uk-UA"/>
        </w:rPr>
        <w:t>for</w:t>
      </w:r>
      <w:proofErr w:type="spellEnd"/>
      <w:r>
        <w:rPr>
          <w:sz w:val="28"/>
          <w:lang w:val="uk-UA"/>
        </w:rPr>
        <w:t xml:space="preserve"> </w:t>
      </w:r>
      <w:proofErr w:type="spellStart"/>
      <w:r>
        <w:rPr>
          <w:sz w:val="28"/>
          <w:lang w:val="uk-UA"/>
        </w:rPr>
        <w:t>treatment</w:t>
      </w:r>
      <w:proofErr w:type="spellEnd"/>
      <w:r>
        <w:rPr>
          <w:sz w:val="28"/>
          <w:lang w:val="uk-UA"/>
        </w:rPr>
        <w:t xml:space="preserve"> </w:t>
      </w:r>
      <w:proofErr w:type="spellStart"/>
      <w:r>
        <w:rPr>
          <w:sz w:val="28"/>
          <w:lang w:val="uk-UA"/>
        </w:rPr>
        <w:t>of</w:t>
      </w:r>
      <w:proofErr w:type="spellEnd"/>
      <w:r>
        <w:rPr>
          <w:sz w:val="28"/>
          <w:lang w:val="uk-UA"/>
        </w:rPr>
        <w:t xml:space="preserve"> </w:t>
      </w:r>
      <w:proofErr w:type="spellStart"/>
      <w:r>
        <w:rPr>
          <w:sz w:val="28"/>
          <w:lang w:val="uk-UA"/>
        </w:rPr>
        <w:t>cervical</w:t>
      </w:r>
      <w:proofErr w:type="spellEnd"/>
      <w:r>
        <w:rPr>
          <w:sz w:val="28"/>
          <w:lang w:val="uk-UA"/>
        </w:rPr>
        <w:t xml:space="preserve"> </w:t>
      </w:r>
      <w:proofErr w:type="spellStart"/>
      <w:r>
        <w:rPr>
          <w:sz w:val="28"/>
          <w:lang w:val="uk-UA"/>
        </w:rPr>
        <w:t>myeloradiculopathies</w:t>
      </w:r>
      <w:proofErr w:type="spellEnd"/>
      <w:r>
        <w:rPr>
          <w:sz w:val="28"/>
          <w:lang w:val="uk-UA"/>
        </w:rPr>
        <w:t xml:space="preserve"> // </w:t>
      </w:r>
      <w:proofErr w:type="spellStart"/>
      <w:r>
        <w:rPr>
          <w:sz w:val="28"/>
          <w:lang w:val="uk-UA"/>
        </w:rPr>
        <w:t>Surg</w:t>
      </w:r>
      <w:proofErr w:type="spellEnd"/>
      <w:r>
        <w:rPr>
          <w:sz w:val="28"/>
          <w:lang w:val="uk-UA"/>
        </w:rPr>
        <w:t xml:space="preserve"> </w:t>
      </w:r>
      <w:proofErr w:type="spellStart"/>
      <w:r>
        <w:rPr>
          <w:sz w:val="28"/>
          <w:lang w:val="uk-UA"/>
        </w:rPr>
        <w:t>Neurol</w:t>
      </w:r>
      <w:proofErr w:type="spellEnd"/>
      <w:r>
        <w:rPr>
          <w:sz w:val="28"/>
          <w:lang w:val="uk-UA"/>
        </w:rPr>
        <w:t xml:space="preserve">. – 2004. – </w:t>
      </w:r>
      <w:proofErr w:type="spellStart"/>
      <w:r>
        <w:rPr>
          <w:sz w:val="28"/>
          <w:lang w:val="uk-UA"/>
        </w:rPr>
        <w:t>Vol</w:t>
      </w:r>
      <w:proofErr w:type="spellEnd"/>
      <w:r>
        <w:rPr>
          <w:sz w:val="28"/>
          <w:lang w:val="uk-UA"/>
        </w:rPr>
        <w:t>. 61(3). – Р.221-226.</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r>
        <w:rPr>
          <w:sz w:val="28"/>
          <w:lang w:val="en-US"/>
        </w:rPr>
        <w:t xml:space="preserve">Baker D., </w:t>
      </w:r>
      <w:proofErr w:type="spellStart"/>
      <w:r>
        <w:rPr>
          <w:sz w:val="28"/>
          <w:lang w:val="en-US"/>
        </w:rPr>
        <w:t>Kadambande</w:t>
      </w:r>
      <w:proofErr w:type="spellEnd"/>
      <w:r>
        <w:rPr>
          <w:sz w:val="28"/>
          <w:lang w:val="en-US"/>
        </w:rPr>
        <w:t xml:space="preserve"> S.S., Alderman P.M. Carbon </w:t>
      </w:r>
      <w:proofErr w:type="spellStart"/>
      <w:r>
        <w:rPr>
          <w:sz w:val="28"/>
          <w:lang w:val="en-US"/>
        </w:rPr>
        <w:t>fibre</w:t>
      </w:r>
      <w:proofErr w:type="spellEnd"/>
      <w:r>
        <w:rPr>
          <w:sz w:val="28"/>
          <w:lang w:val="en-US"/>
        </w:rPr>
        <w:t xml:space="preserve"> plates in the treatment of femoral </w:t>
      </w:r>
      <w:proofErr w:type="spellStart"/>
      <w:r>
        <w:rPr>
          <w:sz w:val="28"/>
          <w:lang w:val="en-US"/>
        </w:rPr>
        <w:t>periprosthetic</w:t>
      </w:r>
      <w:proofErr w:type="spellEnd"/>
      <w:r>
        <w:rPr>
          <w:sz w:val="28"/>
          <w:lang w:val="en-US"/>
        </w:rPr>
        <w:t xml:space="preserve"> fractures // Injury. –2004. – Vol. 35(6). – </w:t>
      </w:r>
      <w:proofErr w:type="gramStart"/>
      <w:r>
        <w:rPr>
          <w:sz w:val="28"/>
          <w:lang w:val="en-US"/>
        </w:rPr>
        <w:t>Р. 596</w:t>
      </w:r>
      <w:proofErr w:type="gramEnd"/>
      <w:r>
        <w:rPr>
          <w:sz w:val="28"/>
          <w:lang w:val="en-US"/>
        </w:rPr>
        <w:t>-598.</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r>
        <w:rPr>
          <w:sz w:val="28"/>
          <w:lang w:val="en-US"/>
        </w:rPr>
        <w:t>Howling G.I</w:t>
      </w:r>
      <w:r>
        <w:rPr>
          <w:sz w:val="28"/>
          <w:lang w:val="en-US"/>
        </w:rPr>
        <w:t xml:space="preserve">., Ingham E., </w:t>
      </w:r>
      <w:proofErr w:type="spellStart"/>
      <w:r>
        <w:rPr>
          <w:sz w:val="28"/>
          <w:lang w:val="en-US"/>
        </w:rPr>
        <w:t>Sakoda</w:t>
      </w:r>
      <w:proofErr w:type="spellEnd"/>
      <w:r>
        <w:rPr>
          <w:sz w:val="28"/>
          <w:lang w:val="en-US"/>
        </w:rPr>
        <w:t xml:space="preserve"> H. et al. Carbon-carbon composite bea</w:t>
      </w:r>
      <w:r>
        <w:rPr>
          <w:sz w:val="28"/>
          <w:lang w:val="en-US"/>
        </w:rPr>
        <w:t>r</w:t>
      </w:r>
      <w:r>
        <w:rPr>
          <w:sz w:val="28"/>
          <w:lang w:val="en-US"/>
        </w:rPr>
        <w:t>ing materials in hip arthroplasty: analysis of wear and biological r</w:t>
      </w:r>
      <w:r>
        <w:rPr>
          <w:sz w:val="28"/>
          <w:lang w:val="en-US"/>
        </w:rPr>
        <w:t>e</w:t>
      </w:r>
      <w:r>
        <w:rPr>
          <w:sz w:val="28"/>
          <w:lang w:val="en-US"/>
        </w:rPr>
        <w:t xml:space="preserve">sponse to wear debris // J Mater </w:t>
      </w:r>
      <w:proofErr w:type="spellStart"/>
      <w:r>
        <w:rPr>
          <w:sz w:val="28"/>
          <w:lang w:val="en-US"/>
        </w:rPr>
        <w:t>Sci</w:t>
      </w:r>
      <w:proofErr w:type="spellEnd"/>
      <w:r>
        <w:rPr>
          <w:sz w:val="28"/>
          <w:lang w:val="en-US"/>
        </w:rPr>
        <w:t xml:space="preserve"> Mater Med. – 2004. – Vol. 15(1). – </w:t>
      </w:r>
      <w:proofErr w:type="gramStart"/>
      <w:r>
        <w:rPr>
          <w:sz w:val="28"/>
          <w:lang w:val="en-US"/>
        </w:rPr>
        <w:t>Р. 91</w:t>
      </w:r>
      <w:proofErr w:type="gramEnd"/>
      <w:r>
        <w:rPr>
          <w:sz w:val="28"/>
          <w:lang w:val="en-US"/>
        </w:rPr>
        <w:t>-98.</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proofErr w:type="spellStart"/>
      <w:r>
        <w:rPr>
          <w:sz w:val="28"/>
          <w:lang w:val="en-US"/>
        </w:rPr>
        <w:t>Ru</w:t>
      </w:r>
      <w:r>
        <w:rPr>
          <w:sz w:val="28"/>
          <w:lang w:val="en-US"/>
        </w:rPr>
        <w:t>p</w:t>
      </w:r>
      <w:r>
        <w:rPr>
          <w:sz w:val="28"/>
          <w:lang w:val="en-US"/>
        </w:rPr>
        <w:t>precht</w:t>
      </w:r>
      <w:proofErr w:type="spellEnd"/>
      <w:r>
        <w:rPr>
          <w:sz w:val="28"/>
          <w:lang w:val="en-US"/>
        </w:rPr>
        <w:t xml:space="preserve"> S., Bloch-</w:t>
      </w:r>
      <w:proofErr w:type="spellStart"/>
      <w:r>
        <w:rPr>
          <w:sz w:val="28"/>
          <w:lang w:val="en-US"/>
        </w:rPr>
        <w:t>Birkholz</w:t>
      </w:r>
      <w:proofErr w:type="spellEnd"/>
      <w:r>
        <w:rPr>
          <w:sz w:val="28"/>
          <w:lang w:val="en-US"/>
        </w:rPr>
        <w:t xml:space="preserve"> A., </w:t>
      </w:r>
      <w:proofErr w:type="spellStart"/>
      <w:r>
        <w:rPr>
          <w:sz w:val="28"/>
          <w:lang w:val="en-US"/>
        </w:rPr>
        <w:t>Lethaus</w:t>
      </w:r>
      <w:proofErr w:type="spellEnd"/>
      <w:r>
        <w:rPr>
          <w:sz w:val="28"/>
          <w:lang w:val="en-US"/>
        </w:rPr>
        <w:t xml:space="preserve"> B., </w:t>
      </w:r>
      <w:proofErr w:type="spellStart"/>
      <w:r>
        <w:rPr>
          <w:sz w:val="28"/>
          <w:lang w:val="en-US"/>
        </w:rPr>
        <w:t>Rosiwal</w:t>
      </w:r>
      <w:proofErr w:type="spellEnd"/>
      <w:r>
        <w:rPr>
          <w:sz w:val="28"/>
          <w:lang w:val="en-US"/>
        </w:rPr>
        <w:t xml:space="preserve"> S., </w:t>
      </w:r>
      <w:proofErr w:type="spellStart"/>
      <w:r>
        <w:rPr>
          <w:sz w:val="28"/>
          <w:lang w:val="en-US"/>
        </w:rPr>
        <w:t>Neukam</w:t>
      </w:r>
      <w:proofErr w:type="spellEnd"/>
      <w:r>
        <w:rPr>
          <w:sz w:val="28"/>
          <w:lang w:val="en-US"/>
        </w:rPr>
        <w:t xml:space="preserve"> F.W., Schlegel A</w:t>
      </w:r>
      <w:r>
        <w:rPr>
          <w:color w:val="FF0000"/>
          <w:sz w:val="28"/>
          <w:u w:val="single"/>
          <w:lang w:val="en-US"/>
        </w:rPr>
        <w:t xml:space="preserve">. </w:t>
      </w:r>
      <w:r>
        <w:rPr>
          <w:sz w:val="28"/>
          <w:lang w:val="en-US"/>
        </w:rPr>
        <w:t xml:space="preserve">The bone-metal interface of defect and press-fit </w:t>
      </w:r>
      <w:proofErr w:type="spellStart"/>
      <w:r>
        <w:rPr>
          <w:sz w:val="28"/>
          <w:lang w:val="en-US"/>
        </w:rPr>
        <w:t>ingrowth</w:t>
      </w:r>
      <w:proofErr w:type="spellEnd"/>
      <w:r>
        <w:rPr>
          <w:sz w:val="28"/>
          <w:lang w:val="en-US"/>
        </w:rPr>
        <w:t xml:space="preserve"> of microwave plasma-chemical vapor deposition implants in the rabbit mo</w:t>
      </w:r>
      <w:r>
        <w:rPr>
          <w:sz w:val="28"/>
          <w:lang w:val="en-US"/>
        </w:rPr>
        <w:t>d</w:t>
      </w:r>
      <w:r>
        <w:rPr>
          <w:sz w:val="28"/>
          <w:lang w:val="en-US"/>
        </w:rPr>
        <w:t xml:space="preserve">el // </w:t>
      </w:r>
      <w:proofErr w:type="spellStart"/>
      <w:r>
        <w:rPr>
          <w:sz w:val="28"/>
          <w:lang w:val="en-US"/>
        </w:rPr>
        <w:t>Clin</w:t>
      </w:r>
      <w:proofErr w:type="spellEnd"/>
      <w:r>
        <w:rPr>
          <w:sz w:val="28"/>
          <w:lang w:val="en-US"/>
        </w:rPr>
        <w:t xml:space="preserve"> Oral Implants Res. –2005. – Vol. 16(1). – </w:t>
      </w:r>
      <w:proofErr w:type="gramStart"/>
      <w:r>
        <w:rPr>
          <w:sz w:val="28"/>
          <w:lang w:val="en-US"/>
        </w:rPr>
        <w:t>Р. 98</w:t>
      </w:r>
      <w:proofErr w:type="gramEnd"/>
      <w:r>
        <w:rPr>
          <w:sz w:val="28"/>
          <w:lang w:val="en-US"/>
        </w:rPr>
        <w:t>-104.</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r>
        <w:rPr>
          <w:sz w:val="28"/>
          <w:lang w:val="en-US"/>
        </w:rPr>
        <w:t xml:space="preserve">Stutz N., Meier R., Krimmer H. </w:t>
      </w:r>
      <w:proofErr w:type="spellStart"/>
      <w:r>
        <w:rPr>
          <w:sz w:val="28"/>
          <w:lang w:val="en-US"/>
        </w:rPr>
        <w:t>Pyrocarbon</w:t>
      </w:r>
      <w:proofErr w:type="spellEnd"/>
      <w:r>
        <w:rPr>
          <w:sz w:val="28"/>
          <w:lang w:val="en-US"/>
        </w:rPr>
        <w:t xml:space="preserve"> prosthesis for proximal inte</w:t>
      </w:r>
      <w:r>
        <w:rPr>
          <w:sz w:val="28"/>
          <w:lang w:val="en-US"/>
        </w:rPr>
        <w:t>r</w:t>
      </w:r>
      <w:r>
        <w:rPr>
          <w:sz w:val="28"/>
          <w:lang w:val="en-US"/>
        </w:rPr>
        <w:t xml:space="preserve">phalangeal joint replacement Experience after one year. // </w:t>
      </w:r>
      <w:proofErr w:type="spellStart"/>
      <w:r>
        <w:rPr>
          <w:sz w:val="28"/>
          <w:lang w:val="en-US"/>
        </w:rPr>
        <w:t>Unfallchirurg</w:t>
      </w:r>
      <w:proofErr w:type="spellEnd"/>
      <w:r>
        <w:rPr>
          <w:sz w:val="28"/>
          <w:lang w:val="en-US"/>
        </w:rPr>
        <w:t xml:space="preserve">. – 2005. – Vol. 108(5). – </w:t>
      </w:r>
      <w:proofErr w:type="gramStart"/>
      <w:r>
        <w:rPr>
          <w:sz w:val="28"/>
          <w:lang w:val="en-US"/>
        </w:rPr>
        <w:t>Р. 365</w:t>
      </w:r>
      <w:proofErr w:type="gramEnd"/>
      <w:r>
        <w:rPr>
          <w:sz w:val="28"/>
          <w:lang w:val="en-US"/>
        </w:rPr>
        <w:t>-369.</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r>
        <w:rPr>
          <w:sz w:val="28"/>
          <w:lang w:val="en-US"/>
        </w:rPr>
        <w:t xml:space="preserve">Sears W. Posterior lumbar </w:t>
      </w:r>
      <w:proofErr w:type="spellStart"/>
      <w:r>
        <w:rPr>
          <w:sz w:val="28"/>
          <w:lang w:val="en-US"/>
        </w:rPr>
        <w:t>interbody</w:t>
      </w:r>
      <w:proofErr w:type="spellEnd"/>
      <w:r>
        <w:rPr>
          <w:sz w:val="28"/>
          <w:lang w:val="en-US"/>
        </w:rPr>
        <w:t xml:space="preserve"> fusion for lytic spondylolisthesis: restoration </w:t>
      </w:r>
      <w:r>
        <w:rPr>
          <w:sz w:val="28"/>
          <w:lang w:val="en-US"/>
        </w:rPr>
        <w:lastRenderedPageBreak/>
        <w:t xml:space="preserve">of sagittal balance using insert-and-rotate </w:t>
      </w:r>
      <w:proofErr w:type="spellStart"/>
      <w:r>
        <w:rPr>
          <w:sz w:val="28"/>
          <w:lang w:val="en-US"/>
        </w:rPr>
        <w:t>interbody</w:t>
      </w:r>
      <w:proofErr w:type="spellEnd"/>
      <w:r>
        <w:rPr>
          <w:sz w:val="28"/>
          <w:lang w:val="en-US"/>
        </w:rPr>
        <w:t xml:space="preserve"> spacers // Spine J. – 2005 – Vol. 5(2). – </w:t>
      </w:r>
      <w:proofErr w:type="gramStart"/>
      <w:r>
        <w:rPr>
          <w:sz w:val="28"/>
          <w:lang w:val="en-US"/>
        </w:rPr>
        <w:t>Р. 161</w:t>
      </w:r>
      <w:proofErr w:type="gramEnd"/>
      <w:r>
        <w:rPr>
          <w:sz w:val="28"/>
          <w:lang w:val="en-US"/>
        </w:rPr>
        <w:t>-169.</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proofErr w:type="spellStart"/>
      <w:r>
        <w:rPr>
          <w:sz w:val="28"/>
          <w:lang w:val="en-US"/>
        </w:rPr>
        <w:t>Pesakova</w:t>
      </w:r>
      <w:proofErr w:type="spellEnd"/>
      <w:r>
        <w:rPr>
          <w:sz w:val="28"/>
          <w:lang w:val="en-US"/>
        </w:rPr>
        <w:t xml:space="preserve"> V., Smetana K. Jr., </w:t>
      </w:r>
      <w:proofErr w:type="spellStart"/>
      <w:r>
        <w:rPr>
          <w:sz w:val="28"/>
          <w:lang w:val="en-US"/>
        </w:rPr>
        <w:t>Balik</w:t>
      </w:r>
      <w:proofErr w:type="spellEnd"/>
      <w:r>
        <w:rPr>
          <w:sz w:val="28"/>
          <w:lang w:val="en-US"/>
        </w:rPr>
        <w:t xml:space="preserve"> K., </w:t>
      </w:r>
      <w:proofErr w:type="spellStart"/>
      <w:r>
        <w:rPr>
          <w:sz w:val="28"/>
          <w:lang w:val="en-US"/>
        </w:rPr>
        <w:t>Hruska</w:t>
      </w:r>
      <w:proofErr w:type="spellEnd"/>
      <w:r>
        <w:rPr>
          <w:sz w:val="28"/>
          <w:lang w:val="en-US"/>
        </w:rPr>
        <w:t xml:space="preserve"> J., </w:t>
      </w:r>
      <w:proofErr w:type="spellStart"/>
      <w:r>
        <w:rPr>
          <w:sz w:val="28"/>
          <w:lang w:val="en-US"/>
        </w:rPr>
        <w:t>Petrtyl</w:t>
      </w:r>
      <w:proofErr w:type="spellEnd"/>
      <w:r>
        <w:rPr>
          <w:sz w:val="28"/>
          <w:lang w:val="en-US"/>
        </w:rPr>
        <w:t xml:space="preserve"> M., </w:t>
      </w:r>
      <w:proofErr w:type="spellStart"/>
      <w:r>
        <w:rPr>
          <w:sz w:val="28"/>
          <w:lang w:val="en-US"/>
        </w:rPr>
        <w:t>Hulejova</w:t>
      </w:r>
      <w:proofErr w:type="spellEnd"/>
      <w:r>
        <w:rPr>
          <w:sz w:val="28"/>
          <w:lang w:val="en-US"/>
        </w:rPr>
        <w:t xml:space="preserve"> H., Adam M. Biological and biochemical properties of the carbon composite and polyethylene implant materials // J Mater </w:t>
      </w:r>
      <w:proofErr w:type="spellStart"/>
      <w:r>
        <w:rPr>
          <w:sz w:val="28"/>
          <w:lang w:val="en-US"/>
        </w:rPr>
        <w:t>Sci</w:t>
      </w:r>
      <w:proofErr w:type="spellEnd"/>
      <w:r>
        <w:rPr>
          <w:sz w:val="28"/>
          <w:lang w:val="en-US"/>
        </w:rPr>
        <w:t xml:space="preserve"> Mater Med. – 2003. – Vol. 14(6). – Р.531-537.</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proofErr w:type="spellStart"/>
      <w:r>
        <w:rPr>
          <w:sz w:val="28"/>
          <w:lang w:val="en-US"/>
        </w:rPr>
        <w:t>Liebschner</w:t>
      </w:r>
      <w:proofErr w:type="spellEnd"/>
      <w:r>
        <w:rPr>
          <w:sz w:val="28"/>
          <w:lang w:val="en-US"/>
        </w:rPr>
        <w:t xml:space="preserve"> M.A. Biomechanical considerations of animal models used in tissue enginee</w:t>
      </w:r>
      <w:r>
        <w:rPr>
          <w:sz w:val="28"/>
          <w:lang w:val="en-US"/>
        </w:rPr>
        <w:t>r</w:t>
      </w:r>
      <w:r>
        <w:rPr>
          <w:sz w:val="28"/>
          <w:lang w:val="en-US"/>
        </w:rPr>
        <w:t>ing of bone // Biomaterials. – 2004. – Vol. 25(9). – Р.1697-1714.</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r>
        <w:rPr>
          <w:sz w:val="28"/>
          <w:lang w:val="en-US"/>
        </w:rPr>
        <w:t>European convention for the protection of vertebrate animals used for e</w:t>
      </w:r>
      <w:r>
        <w:rPr>
          <w:sz w:val="28"/>
          <w:lang w:val="en-US"/>
        </w:rPr>
        <w:t>x</w:t>
      </w:r>
      <w:r>
        <w:rPr>
          <w:sz w:val="28"/>
          <w:lang w:val="en-US"/>
        </w:rPr>
        <w:t>perimental and other scientific purpose: Council of Europe 18.03.1986. - Strasbourg, – 1986. – 52 p.</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rPr>
      </w:pPr>
      <w:r>
        <w:rPr>
          <w:sz w:val="28"/>
        </w:rPr>
        <w:t xml:space="preserve">Саркисов Д.С., Перова Ю.Л. Микроскопическая техника. </w:t>
      </w:r>
      <w:proofErr w:type="gramStart"/>
      <w:r>
        <w:rPr>
          <w:sz w:val="28"/>
        </w:rPr>
        <w:t>-М</w:t>
      </w:r>
      <w:proofErr w:type="gramEnd"/>
      <w:r>
        <w:rPr>
          <w:sz w:val="28"/>
        </w:rPr>
        <w:t>.: Мед</w:t>
      </w:r>
      <w:r>
        <w:rPr>
          <w:sz w:val="28"/>
        </w:rPr>
        <w:t>и</w:t>
      </w:r>
      <w:r>
        <w:rPr>
          <w:sz w:val="28"/>
        </w:rPr>
        <w:t>цина, – 1996. – 542с.</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rPr>
      </w:pPr>
      <w:r>
        <w:rPr>
          <w:sz w:val="28"/>
        </w:rPr>
        <w:t xml:space="preserve">Котляр А.М., </w:t>
      </w:r>
      <w:proofErr w:type="spellStart"/>
      <w:r>
        <w:rPr>
          <w:sz w:val="28"/>
        </w:rPr>
        <w:t>Севидова</w:t>
      </w:r>
      <w:proofErr w:type="spellEnd"/>
      <w:r>
        <w:rPr>
          <w:sz w:val="28"/>
        </w:rPr>
        <w:t xml:space="preserve"> Е.К., </w:t>
      </w:r>
      <w:proofErr w:type="spellStart"/>
      <w:r>
        <w:rPr>
          <w:sz w:val="28"/>
        </w:rPr>
        <w:t>Стеглик</w:t>
      </w:r>
      <w:proofErr w:type="spellEnd"/>
      <w:r>
        <w:rPr>
          <w:sz w:val="28"/>
        </w:rPr>
        <w:t xml:space="preserve"> Т.В. Об изменении токов коррозионных элементов конструкций </w:t>
      </w:r>
      <w:proofErr w:type="gramStart"/>
      <w:r>
        <w:rPr>
          <w:sz w:val="28"/>
        </w:rPr>
        <w:t>при</w:t>
      </w:r>
      <w:proofErr w:type="gramEnd"/>
      <w:r>
        <w:rPr>
          <w:sz w:val="28"/>
        </w:rPr>
        <w:t xml:space="preserve"> их механической </w:t>
      </w:r>
      <w:proofErr w:type="spellStart"/>
      <w:r>
        <w:rPr>
          <w:sz w:val="28"/>
        </w:rPr>
        <w:t>депассив</w:t>
      </w:r>
      <w:r>
        <w:rPr>
          <w:sz w:val="28"/>
        </w:rPr>
        <w:t>а</w:t>
      </w:r>
      <w:r>
        <w:rPr>
          <w:sz w:val="28"/>
        </w:rPr>
        <w:t>ции</w:t>
      </w:r>
      <w:proofErr w:type="spellEnd"/>
      <w:r>
        <w:rPr>
          <w:sz w:val="28"/>
        </w:rPr>
        <w:t xml:space="preserve"> // Физико-химическая механика материалов. – 1991. - №1. – С. 103-105.</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r>
        <w:rPr>
          <w:sz w:val="28"/>
        </w:rPr>
        <w:t>Зенкевич О</w:t>
      </w:r>
      <w:r>
        <w:rPr>
          <w:sz w:val="28"/>
          <w:lang w:val="uk-UA"/>
        </w:rPr>
        <w:t xml:space="preserve">. Метод </w:t>
      </w:r>
      <w:r>
        <w:rPr>
          <w:sz w:val="28"/>
        </w:rPr>
        <w:t>конечных элементов в технике</w:t>
      </w:r>
      <w:r>
        <w:rPr>
          <w:sz w:val="28"/>
          <w:lang w:val="uk-UA"/>
        </w:rPr>
        <w:t>. - М.: Мир, – 1975</w:t>
      </w:r>
      <w:r>
        <w:rPr>
          <w:color w:val="FF0000"/>
          <w:sz w:val="28"/>
          <w:lang w:val="uk-UA"/>
        </w:rPr>
        <w:t>.</w:t>
      </w:r>
      <w:r>
        <w:rPr>
          <w:sz w:val="28"/>
          <w:lang w:val="uk-UA"/>
        </w:rPr>
        <w:t xml:space="preserve"> – 541с.</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proofErr w:type="spellStart"/>
      <w:r>
        <w:rPr>
          <w:sz w:val="28"/>
        </w:rPr>
        <w:t>Дедух</w:t>
      </w:r>
      <w:proofErr w:type="spellEnd"/>
      <w:r>
        <w:rPr>
          <w:sz w:val="28"/>
        </w:rPr>
        <w:t xml:space="preserve"> Н.В. Определение </w:t>
      </w:r>
      <w:proofErr w:type="spellStart"/>
      <w:r>
        <w:rPr>
          <w:sz w:val="28"/>
        </w:rPr>
        <w:t>гистотоксичности</w:t>
      </w:r>
      <w:proofErr w:type="spellEnd"/>
      <w:r>
        <w:rPr>
          <w:sz w:val="28"/>
        </w:rPr>
        <w:t xml:space="preserve"> биорезорбируемых ко</w:t>
      </w:r>
      <w:r>
        <w:rPr>
          <w:sz w:val="28"/>
        </w:rPr>
        <w:t>м</w:t>
      </w:r>
      <w:r>
        <w:rPr>
          <w:sz w:val="28"/>
        </w:rPr>
        <w:t>позитов при имплантации под кожу животным</w:t>
      </w:r>
      <w:r>
        <w:rPr>
          <w:sz w:val="28"/>
          <w:lang w:val="uk-UA"/>
        </w:rPr>
        <w:t xml:space="preserve"> // Український морфолог</w:t>
      </w:r>
      <w:r>
        <w:rPr>
          <w:sz w:val="28"/>
          <w:lang w:val="uk-UA"/>
        </w:rPr>
        <w:t>і</w:t>
      </w:r>
      <w:r>
        <w:rPr>
          <w:sz w:val="28"/>
          <w:lang w:val="uk-UA"/>
        </w:rPr>
        <w:t>чний альманах. – 2006. - Т.4, № 1. – С. 19-22.</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rPr>
      </w:pPr>
      <w:r>
        <w:rPr>
          <w:sz w:val="28"/>
        </w:rPr>
        <w:t xml:space="preserve">Белоус В.Я., Гурвич Л.Я., </w:t>
      </w:r>
      <w:proofErr w:type="spellStart"/>
      <w:r>
        <w:rPr>
          <w:sz w:val="28"/>
        </w:rPr>
        <w:t>Жирнов</w:t>
      </w:r>
      <w:proofErr w:type="spellEnd"/>
      <w:r>
        <w:rPr>
          <w:sz w:val="28"/>
        </w:rPr>
        <w:t xml:space="preserve"> А.Д. Контактная коррозия выс</w:t>
      </w:r>
      <w:r>
        <w:rPr>
          <w:sz w:val="28"/>
        </w:rPr>
        <w:t>о</w:t>
      </w:r>
      <w:r>
        <w:rPr>
          <w:sz w:val="28"/>
        </w:rPr>
        <w:t>копрочных нержавеющих сталей // Защита металлов. – 1998.- Т. 34, №3. – С. 266-272.</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rPr>
      </w:pPr>
      <w:r>
        <w:rPr>
          <w:sz w:val="28"/>
        </w:rPr>
        <w:t xml:space="preserve">Котляр А.М., </w:t>
      </w:r>
      <w:proofErr w:type="spellStart"/>
      <w:r>
        <w:rPr>
          <w:sz w:val="28"/>
        </w:rPr>
        <w:t>Севидова</w:t>
      </w:r>
      <w:proofErr w:type="spellEnd"/>
      <w:r>
        <w:rPr>
          <w:sz w:val="28"/>
        </w:rPr>
        <w:t xml:space="preserve"> Е.К., </w:t>
      </w:r>
      <w:proofErr w:type="spellStart"/>
      <w:r>
        <w:rPr>
          <w:sz w:val="28"/>
        </w:rPr>
        <w:t>Стеглик</w:t>
      </w:r>
      <w:proofErr w:type="spellEnd"/>
      <w:r>
        <w:rPr>
          <w:sz w:val="28"/>
        </w:rPr>
        <w:t xml:space="preserve"> Т.В. Об изменении токов коррозионных элементов конструкций </w:t>
      </w:r>
      <w:proofErr w:type="gramStart"/>
      <w:r>
        <w:rPr>
          <w:sz w:val="28"/>
        </w:rPr>
        <w:t>при</w:t>
      </w:r>
      <w:proofErr w:type="gramEnd"/>
      <w:r>
        <w:rPr>
          <w:sz w:val="28"/>
        </w:rPr>
        <w:t xml:space="preserve"> их механической </w:t>
      </w:r>
      <w:proofErr w:type="spellStart"/>
      <w:r>
        <w:rPr>
          <w:sz w:val="28"/>
        </w:rPr>
        <w:t>депассив</w:t>
      </w:r>
      <w:r>
        <w:rPr>
          <w:sz w:val="28"/>
        </w:rPr>
        <w:t>а</w:t>
      </w:r>
      <w:r>
        <w:rPr>
          <w:sz w:val="28"/>
        </w:rPr>
        <w:t>ции</w:t>
      </w:r>
      <w:proofErr w:type="spellEnd"/>
      <w:r>
        <w:rPr>
          <w:sz w:val="28"/>
        </w:rPr>
        <w:t xml:space="preserve"> // Физико-химическая механика материалов. – 1991. - №1. – С. 103-105.</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proofErr w:type="spellStart"/>
      <w:r>
        <w:rPr>
          <w:sz w:val="28"/>
        </w:rPr>
        <w:t>Севидова</w:t>
      </w:r>
      <w:proofErr w:type="spellEnd"/>
      <w:r>
        <w:rPr>
          <w:sz w:val="28"/>
        </w:rPr>
        <w:t xml:space="preserve"> Е.К., Тимченко И.Б., Тяжелов А.А., </w:t>
      </w:r>
      <w:proofErr w:type="spellStart"/>
      <w:r>
        <w:rPr>
          <w:sz w:val="28"/>
        </w:rPr>
        <w:t>Голухова</w:t>
      </w:r>
      <w:proofErr w:type="spellEnd"/>
      <w:r>
        <w:rPr>
          <w:sz w:val="28"/>
        </w:rPr>
        <w:t xml:space="preserve"> А.Г., </w:t>
      </w:r>
      <w:r>
        <w:rPr>
          <w:sz w:val="28"/>
          <w:lang w:val="uk-UA"/>
        </w:rPr>
        <w:t xml:space="preserve">         </w:t>
      </w:r>
      <w:r>
        <w:rPr>
          <w:sz w:val="28"/>
        </w:rPr>
        <w:t>Тарасенко</w:t>
      </w:r>
      <w:r>
        <w:rPr>
          <w:sz w:val="28"/>
          <w:lang w:val="uk-UA"/>
        </w:rPr>
        <w:t> </w:t>
      </w:r>
      <w:r>
        <w:rPr>
          <w:sz w:val="28"/>
        </w:rPr>
        <w:t xml:space="preserve">В.И., Рами М.А. Абу </w:t>
      </w:r>
      <w:proofErr w:type="spellStart"/>
      <w:r>
        <w:rPr>
          <w:sz w:val="28"/>
        </w:rPr>
        <w:t>Хамди</w:t>
      </w:r>
      <w:proofErr w:type="spellEnd"/>
      <w:r>
        <w:rPr>
          <w:sz w:val="28"/>
        </w:rPr>
        <w:t xml:space="preserve"> Самара. Об электрохимич</w:t>
      </w:r>
      <w:r>
        <w:rPr>
          <w:sz w:val="28"/>
        </w:rPr>
        <w:t>е</w:t>
      </w:r>
      <w:r>
        <w:rPr>
          <w:sz w:val="28"/>
        </w:rPr>
        <w:t xml:space="preserve">ской совместимости </w:t>
      </w:r>
      <w:proofErr w:type="gramStart"/>
      <w:r>
        <w:rPr>
          <w:sz w:val="28"/>
        </w:rPr>
        <w:t>углерод-углеродных</w:t>
      </w:r>
      <w:proofErr w:type="gramEnd"/>
      <w:r>
        <w:rPr>
          <w:sz w:val="28"/>
        </w:rPr>
        <w:t xml:space="preserve"> композитов с металлич</w:t>
      </w:r>
      <w:r>
        <w:rPr>
          <w:sz w:val="28"/>
        </w:rPr>
        <w:t>е</w:t>
      </w:r>
      <w:r>
        <w:rPr>
          <w:sz w:val="28"/>
        </w:rPr>
        <w:t>скими изделиями для остеосинтеза</w:t>
      </w:r>
      <w:r>
        <w:rPr>
          <w:sz w:val="28"/>
          <w:lang w:val="uk-UA"/>
        </w:rPr>
        <w:t xml:space="preserve"> // Український медичний альм</w:t>
      </w:r>
      <w:r>
        <w:rPr>
          <w:sz w:val="28"/>
          <w:lang w:val="uk-UA"/>
        </w:rPr>
        <w:t>а</w:t>
      </w:r>
      <w:r>
        <w:rPr>
          <w:sz w:val="28"/>
          <w:lang w:val="uk-UA"/>
        </w:rPr>
        <w:t>нах. – 2003 – № 3. – С. 146-149.</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proofErr w:type="spellStart"/>
      <w:r>
        <w:rPr>
          <w:sz w:val="28"/>
        </w:rPr>
        <w:lastRenderedPageBreak/>
        <w:t>Севидова</w:t>
      </w:r>
      <w:proofErr w:type="spellEnd"/>
      <w:r>
        <w:rPr>
          <w:sz w:val="28"/>
        </w:rPr>
        <w:t xml:space="preserve"> Е.К., Степанова И.И. Оценка методов оксидирования тит</w:t>
      </w:r>
      <w:r>
        <w:rPr>
          <w:sz w:val="28"/>
        </w:rPr>
        <w:t>а</w:t>
      </w:r>
      <w:r>
        <w:rPr>
          <w:sz w:val="28"/>
        </w:rPr>
        <w:t>новых имплантатов по защитным свойствам // ЭОМ.</w:t>
      </w:r>
      <w:r>
        <w:rPr>
          <w:sz w:val="28"/>
          <w:lang w:val="uk-UA"/>
        </w:rPr>
        <w:t xml:space="preserve"> – 2002. - № 5. – С.14-17.</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proofErr w:type="spellStart"/>
      <w:r>
        <w:rPr>
          <w:sz w:val="28"/>
          <w:lang w:val="uk-UA"/>
        </w:rPr>
        <w:t>Севидова</w:t>
      </w:r>
      <w:proofErr w:type="spellEnd"/>
      <w:r>
        <w:rPr>
          <w:sz w:val="28"/>
          <w:lang w:val="uk-UA"/>
        </w:rPr>
        <w:t xml:space="preserve"> О.К., </w:t>
      </w:r>
      <w:proofErr w:type="spellStart"/>
      <w:r>
        <w:rPr>
          <w:sz w:val="28"/>
          <w:lang w:val="uk-UA"/>
        </w:rPr>
        <w:t>Пупань</w:t>
      </w:r>
      <w:proofErr w:type="spellEnd"/>
      <w:r>
        <w:rPr>
          <w:sz w:val="28"/>
          <w:lang w:val="uk-UA"/>
        </w:rPr>
        <w:t xml:space="preserve"> Л.І., </w:t>
      </w:r>
      <w:proofErr w:type="spellStart"/>
      <w:r>
        <w:rPr>
          <w:sz w:val="28"/>
          <w:lang w:val="uk-UA"/>
        </w:rPr>
        <w:t>Стрельницький</w:t>
      </w:r>
      <w:proofErr w:type="spellEnd"/>
      <w:r>
        <w:rPr>
          <w:sz w:val="28"/>
          <w:lang w:val="uk-UA"/>
        </w:rPr>
        <w:t xml:space="preserve"> В.Є., Тимченко І.Б. Сп</w:t>
      </w:r>
      <w:r>
        <w:rPr>
          <w:sz w:val="28"/>
          <w:lang w:val="uk-UA"/>
        </w:rPr>
        <w:t>о</w:t>
      </w:r>
      <w:r>
        <w:rPr>
          <w:sz w:val="28"/>
          <w:lang w:val="uk-UA"/>
        </w:rPr>
        <w:t>сіб виготовлення захисного покриття на металевому імплантаті: Д</w:t>
      </w:r>
      <w:r>
        <w:rPr>
          <w:sz w:val="28"/>
          <w:lang w:val="uk-UA"/>
        </w:rPr>
        <w:t>е</w:t>
      </w:r>
      <w:r>
        <w:rPr>
          <w:sz w:val="28"/>
          <w:lang w:val="uk-UA"/>
        </w:rPr>
        <w:t xml:space="preserve">клараційний патент на винахід. – N 51269A, Україна, С 25Д  11/02; А 61F 2/24; A 61 F 2/30; A 61F 2/32; A 61 F 2/36; </w:t>
      </w:r>
      <w:proofErr w:type="spellStart"/>
      <w:r>
        <w:rPr>
          <w:sz w:val="28"/>
          <w:lang w:val="uk-UA"/>
        </w:rPr>
        <w:t>Заявл</w:t>
      </w:r>
      <w:proofErr w:type="spellEnd"/>
      <w:r>
        <w:rPr>
          <w:sz w:val="28"/>
          <w:lang w:val="uk-UA"/>
        </w:rPr>
        <w:t xml:space="preserve">. 12.02.2002; </w:t>
      </w:r>
      <w:proofErr w:type="spellStart"/>
      <w:r>
        <w:rPr>
          <w:sz w:val="28"/>
          <w:lang w:val="uk-UA"/>
        </w:rPr>
        <w:t>Опубл</w:t>
      </w:r>
      <w:proofErr w:type="spellEnd"/>
      <w:r>
        <w:rPr>
          <w:sz w:val="28"/>
          <w:lang w:val="uk-UA"/>
        </w:rPr>
        <w:t xml:space="preserve">. 15.11.2002, </w:t>
      </w:r>
      <w:proofErr w:type="spellStart"/>
      <w:r>
        <w:rPr>
          <w:sz w:val="28"/>
          <w:lang w:val="uk-UA"/>
        </w:rPr>
        <w:t>Бюл</w:t>
      </w:r>
      <w:proofErr w:type="spellEnd"/>
      <w:r>
        <w:rPr>
          <w:sz w:val="28"/>
          <w:lang w:val="uk-UA"/>
        </w:rPr>
        <w:t xml:space="preserve">. N 11. </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r>
        <w:rPr>
          <w:sz w:val="28"/>
          <w:lang w:val="uk-UA"/>
        </w:rPr>
        <w:t xml:space="preserve">Розробити </w:t>
      </w:r>
      <w:proofErr w:type="spellStart"/>
      <w:r>
        <w:rPr>
          <w:sz w:val="28"/>
          <w:lang w:val="uk-UA"/>
        </w:rPr>
        <w:t>алгоритмовану</w:t>
      </w:r>
      <w:proofErr w:type="spellEnd"/>
      <w:r>
        <w:rPr>
          <w:sz w:val="28"/>
          <w:lang w:val="uk-UA"/>
        </w:rPr>
        <w:t xml:space="preserve"> систему лікування хворих з переломами кісток, які перебігають на тлі </w:t>
      </w:r>
      <w:proofErr w:type="spellStart"/>
      <w:r>
        <w:rPr>
          <w:sz w:val="28"/>
          <w:lang w:val="uk-UA"/>
        </w:rPr>
        <w:t>остеопенії</w:t>
      </w:r>
      <w:proofErr w:type="spellEnd"/>
      <w:r>
        <w:rPr>
          <w:sz w:val="28"/>
          <w:lang w:val="uk-UA"/>
        </w:rPr>
        <w:t xml:space="preserve"> та остеопорозу (експериме</w:t>
      </w:r>
      <w:r>
        <w:rPr>
          <w:sz w:val="28"/>
          <w:lang w:val="uk-UA"/>
        </w:rPr>
        <w:t>н</w:t>
      </w:r>
      <w:r>
        <w:rPr>
          <w:sz w:val="28"/>
          <w:lang w:val="uk-UA"/>
        </w:rPr>
        <w:t>тально-клінічне дослідження): Звіт з НДР (</w:t>
      </w:r>
      <w:proofErr w:type="spellStart"/>
      <w:r>
        <w:rPr>
          <w:sz w:val="28"/>
          <w:lang w:val="uk-UA"/>
        </w:rPr>
        <w:t>проміжн</w:t>
      </w:r>
      <w:proofErr w:type="spellEnd"/>
      <w:r>
        <w:rPr>
          <w:sz w:val="28"/>
          <w:lang w:val="uk-UA"/>
        </w:rPr>
        <w:t>.) //Інститут пат</w:t>
      </w:r>
      <w:r>
        <w:rPr>
          <w:sz w:val="28"/>
          <w:lang w:val="uk-UA"/>
        </w:rPr>
        <w:t>о</w:t>
      </w:r>
      <w:r>
        <w:rPr>
          <w:sz w:val="28"/>
          <w:lang w:val="uk-UA"/>
        </w:rPr>
        <w:t xml:space="preserve">логії хребта та суглобів ім. проф. </w:t>
      </w:r>
      <w:proofErr w:type="spellStart"/>
      <w:r>
        <w:rPr>
          <w:sz w:val="28"/>
          <w:lang w:val="uk-UA"/>
        </w:rPr>
        <w:t>М.І.Ситенка</w:t>
      </w:r>
      <w:proofErr w:type="spellEnd"/>
      <w:r>
        <w:rPr>
          <w:sz w:val="28"/>
          <w:lang w:val="uk-UA"/>
        </w:rPr>
        <w:t xml:space="preserve"> АМН України. – </w:t>
      </w:r>
      <w:proofErr w:type="spellStart"/>
      <w:r>
        <w:rPr>
          <w:sz w:val="28"/>
          <w:lang w:val="uk-UA"/>
        </w:rPr>
        <w:t>Де</w:t>
      </w:r>
      <w:r>
        <w:rPr>
          <w:sz w:val="28"/>
          <w:lang w:val="uk-UA"/>
        </w:rPr>
        <w:t>р</w:t>
      </w:r>
      <w:r>
        <w:rPr>
          <w:sz w:val="28"/>
          <w:lang w:val="uk-UA"/>
        </w:rPr>
        <w:t>жреєстр</w:t>
      </w:r>
      <w:proofErr w:type="spellEnd"/>
      <w:r>
        <w:rPr>
          <w:sz w:val="28"/>
          <w:lang w:val="uk-UA"/>
        </w:rPr>
        <w:t>; № 0100U002569. – Харків, 2002. – 112 с.</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proofErr w:type="spellStart"/>
      <w:r>
        <w:rPr>
          <w:sz w:val="28"/>
          <w:lang w:val="uk-UA"/>
        </w:rPr>
        <w:t>Бабоша</w:t>
      </w:r>
      <w:proofErr w:type="spellEnd"/>
      <w:r>
        <w:rPr>
          <w:sz w:val="28"/>
          <w:lang w:val="uk-UA"/>
        </w:rPr>
        <w:t xml:space="preserve"> В.О., Гребенюк Ю.О., Гончарова Л.Д., </w:t>
      </w:r>
      <w:proofErr w:type="spellStart"/>
      <w:r>
        <w:rPr>
          <w:sz w:val="28"/>
          <w:lang w:val="uk-UA"/>
        </w:rPr>
        <w:t>Ілларіонов</w:t>
      </w:r>
      <w:proofErr w:type="spellEnd"/>
      <w:r>
        <w:rPr>
          <w:sz w:val="28"/>
          <w:lang w:val="uk-UA"/>
        </w:rPr>
        <w:t xml:space="preserve"> В.В.,   Ткаченко С.О., </w:t>
      </w:r>
      <w:proofErr w:type="spellStart"/>
      <w:r>
        <w:rPr>
          <w:sz w:val="28"/>
          <w:lang w:val="uk-UA"/>
        </w:rPr>
        <w:t>Сірота</w:t>
      </w:r>
      <w:proofErr w:type="spellEnd"/>
      <w:r>
        <w:rPr>
          <w:sz w:val="28"/>
          <w:lang w:val="uk-UA"/>
        </w:rPr>
        <w:t xml:space="preserve"> Є.Г., </w:t>
      </w:r>
      <w:proofErr w:type="spellStart"/>
      <w:r>
        <w:rPr>
          <w:sz w:val="28"/>
          <w:lang w:val="uk-UA"/>
        </w:rPr>
        <w:t>Тяжелов</w:t>
      </w:r>
      <w:proofErr w:type="spellEnd"/>
      <w:r>
        <w:rPr>
          <w:sz w:val="28"/>
          <w:lang w:val="uk-UA"/>
        </w:rPr>
        <w:t xml:space="preserve"> О.А., Комаров М.П.,               Тарасенко В.І., </w:t>
      </w:r>
      <w:proofErr w:type="spellStart"/>
      <w:r>
        <w:rPr>
          <w:sz w:val="28"/>
          <w:lang w:val="uk-UA"/>
        </w:rPr>
        <w:t>Гурін</w:t>
      </w:r>
      <w:proofErr w:type="spellEnd"/>
      <w:r>
        <w:rPr>
          <w:sz w:val="28"/>
          <w:lang w:val="uk-UA"/>
        </w:rPr>
        <w:t xml:space="preserve"> І.В. Спосіб заміщення сегментарного дефекту довгої кістки: Деклараційний патент на корисну модель. – № 16399; UA А61B17/56; /u2006 00067; </w:t>
      </w:r>
      <w:proofErr w:type="spellStart"/>
      <w:r>
        <w:rPr>
          <w:sz w:val="28"/>
          <w:lang w:val="uk-UA"/>
        </w:rPr>
        <w:t>Заявл</w:t>
      </w:r>
      <w:proofErr w:type="spellEnd"/>
      <w:r>
        <w:rPr>
          <w:sz w:val="28"/>
          <w:lang w:val="uk-UA"/>
        </w:rPr>
        <w:t xml:space="preserve">. 03.01.2006; </w:t>
      </w:r>
      <w:proofErr w:type="spellStart"/>
      <w:r>
        <w:rPr>
          <w:sz w:val="28"/>
          <w:lang w:val="uk-UA"/>
        </w:rPr>
        <w:t>Опубл</w:t>
      </w:r>
      <w:proofErr w:type="spellEnd"/>
      <w:r>
        <w:rPr>
          <w:sz w:val="28"/>
          <w:lang w:val="uk-UA"/>
        </w:rPr>
        <w:t xml:space="preserve">. 15.08.2006, </w:t>
      </w:r>
      <w:proofErr w:type="spellStart"/>
      <w:r>
        <w:rPr>
          <w:sz w:val="28"/>
          <w:lang w:val="uk-UA"/>
        </w:rPr>
        <w:t>Бюл</w:t>
      </w:r>
      <w:proofErr w:type="spellEnd"/>
      <w:r>
        <w:rPr>
          <w:sz w:val="28"/>
          <w:lang w:val="uk-UA"/>
        </w:rPr>
        <w:t>. №8.</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proofErr w:type="spellStart"/>
      <w:r>
        <w:rPr>
          <w:sz w:val="28"/>
          <w:lang w:val="uk-UA"/>
        </w:rPr>
        <w:t>Бабоша</w:t>
      </w:r>
      <w:proofErr w:type="spellEnd"/>
      <w:r>
        <w:rPr>
          <w:sz w:val="28"/>
          <w:lang w:val="uk-UA"/>
        </w:rPr>
        <w:t xml:space="preserve"> В.О., Гребенюк Ю.О., Гончарова Л.Д., </w:t>
      </w:r>
      <w:proofErr w:type="spellStart"/>
      <w:r>
        <w:rPr>
          <w:sz w:val="28"/>
          <w:lang w:val="uk-UA"/>
        </w:rPr>
        <w:t>Ілларіонов</w:t>
      </w:r>
      <w:proofErr w:type="spellEnd"/>
      <w:r>
        <w:rPr>
          <w:sz w:val="28"/>
          <w:lang w:val="uk-UA"/>
        </w:rPr>
        <w:t xml:space="preserve"> В.В.,   Ткаченко С.О., </w:t>
      </w:r>
      <w:proofErr w:type="spellStart"/>
      <w:r>
        <w:rPr>
          <w:sz w:val="28"/>
          <w:lang w:val="uk-UA"/>
        </w:rPr>
        <w:t>Сірота</w:t>
      </w:r>
      <w:proofErr w:type="spellEnd"/>
      <w:r>
        <w:rPr>
          <w:sz w:val="28"/>
          <w:lang w:val="uk-UA"/>
        </w:rPr>
        <w:t xml:space="preserve"> Є.Г., </w:t>
      </w:r>
      <w:proofErr w:type="spellStart"/>
      <w:r>
        <w:rPr>
          <w:sz w:val="28"/>
          <w:lang w:val="uk-UA"/>
        </w:rPr>
        <w:t>Тяжелов</w:t>
      </w:r>
      <w:proofErr w:type="spellEnd"/>
      <w:r>
        <w:rPr>
          <w:sz w:val="28"/>
          <w:lang w:val="uk-UA"/>
        </w:rPr>
        <w:t xml:space="preserve"> О.А., Комаров М.П.,               Тарасенко В.І., </w:t>
      </w:r>
      <w:proofErr w:type="spellStart"/>
      <w:r>
        <w:rPr>
          <w:sz w:val="28"/>
          <w:lang w:val="uk-UA"/>
        </w:rPr>
        <w:t>Гурін</w:t>
      </w:r>
      <w:proofErr w:type="spellEnd"/>
      <w:r>
        <w:rPr>
          <w:sz w:val="28"/>
          <w:lang w:val="uk-UA"/>
        </w:rPr>
        <w:t xml:space="preserve"> І.В. Спосіб заміщення суглобового кінця довгої кістки: Деклараційний патент на корисну модель. – № 16400; UA А61B17/56; А61B17/68 / u 2006 00068; </w:t>
      </w:r>
      <w:proofErr w:type="spellStart"/>
      <w:r>
        <w:rPr>
          <w:sz w:val="28"/>
          <w:lang w:val="uk-UA"/>
        </w:rPr>
        <w:t>Заявл</w:t>
      </w:r>
      <w:proofErr w:type="spellEnd"/>
      <w:r>
        <w:rPr>
          <w:sz w:val="28"/>
          <w:lang w:val="uk-UA"/>
        </w:rPr>
        <w:t xml:space="preserve">. 03.01.2006; </w:t>
      </w:r>
      <w:proofErr w:type="spellStart"/>
      <w:r>
        <w:rPr>
          <w:sz w:val="28"/>
          <w:lang w:val="uk-UA"/>
        </w:rPr>
        <w:t>Опубл</w:t>
      </w:r>
      <w:proofErr w:type="spellEnd"/>
      <w:r>
        <w:rPr>
          <w:sz w:val="28"/>
          <w:lang w:val="uk-UA"/>
        </w:rPr>
        <w:t xml:space="preserve">. 15.08.2006, </w:t>
      </w:r>
      <w:proofErr w:type="spellStart"/>
      <w:r>
        <w:rPr>
          <w:sz w:val="28"/>
          <w:lang w:val="uk-UA"/>
        </w:rPr>
        <w:t>Бюл</w:t>
      </w:r>
      <w:proofErr w:type="spellEnd"/>
      <w:r>
        <w:rPr>
          <w:sz w:val="28"/>
          <w:lang w:val="uk-UA"/>
        </w:rPr>
        <w:t>. №8.</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rPr>
      </w:pPr>
      <w:r>
        <w:rPr>
          <w:sz w:val="28"/>
        </w:rPr>
        <w:t xml:space="preserve">Янсон Х.А. Биомеханика нижней конечности человека. – Рига: </w:t>
      </w:r>
      <w:proofErr w:type="spellStart"/>
      <w:r>
        <w:rPr>
          <w:sz w:val="28"/>
        </w:rPr>
        <w:t>З</w:t>
      </w:r>
      <w:r>
        <w:rPr>
          <w:sz w:val="28"/>
        </w:rPr>
        <w:t>и</w:t>
      </w:r>
      <w:r>
        <w:rPr>
          <w:sz w:val="28"/>
        </w:rPr>
        <w:t>натне</w:t>
      </w:r>
      <w:proofErr w:type="spellEnd"/>
      <w:r>
        <w:rPr>
          <w:sz w:val="28"/>
        </w:rPr>
        <w:t>, – 1975. – С.233-247.</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rPr>
      </w:pPr>
      <w:r>
        <w:rPr>
          <w:sz w:val="28"/>
        </w:rPr>
        <w:t xml:space="preserve">Проблемы прочности в биомеханике: </w:t>
      </w:r>
      <w:proofErr w:type="spellStart"/>
      <w:r>
        <w:rPr>
          <w:sz w:val="28"/>
        </w:rPr>
        <w:t>Учебн</w:t>
      </w:r>
      <w:proofErr w:type="spellEnd"/>
      <w:r>
        <w:rPr>
          <w:sz w:val="28"/>
        </w:rPr>
        <w:t xml:space="preserve">. пособие для </w:t>
      </w:r>
      <w:proofErr w:type="spellStart"/>
      <w:r>
        <w:rPr>
          <w:sz w:val="28"/>
        </w:rPr>
        <w:t>технич</w:t>
      </w:r>
      <w:proofErr w:type="spellEnd"/>
      <w:r>
        <w:rPr>
          <w:sz w:val="28"/>
        </w:rPr>
        <w:t>. и биол. вузов</w:t>
      </w:r>
      <w:r>
        <w:rPr>
          <w:sz w:val="28"/>
          <w:lang w:val="uk-UA"/>
        </w:rPr>
        <w:t xml:space="preserve"> </w:t>
      </w:r>
      <w:r>
        <w:rPr>
          <w:sz w:val="28"/>
        </w:rPr>
        <w:t xml:space="preserve">/ Образцов И.Ф., Адамович И.С., </w:t>
      </w:r>
      <w:proofErr w:type="spellStart"/>
      <w:r>
        <w:rPr>
          <w:sz w:val="28"/>
        </w:rPr>
        <w:t>Барер</w:t>
      </w:r>
      <w:proofErr w:type="spellEnd"/>
      <w:r>
        <w:rPr>
          <w:sz w:val="28"/>
        </w:rPr>
        <w:t xml:space="preserve"> А.С./ Под ред. Образцова И.Ф. – М.: </w:t>
      </w:r>
      <w:proofErr w:type="spellStart"/>
      <w:r>
        <w:rPr>
          <w:sz w:val="28"/>
        </w:rPr>
        <w:t>Высш</w:t>
      </w:r>
      <w:proofErr w:type="spellEnd"/>
      <w:r>
        <w:rPr>
          <w:sz w:val="28"/>
        </w:rPr>
        <w:t xml:space="preserve">. </w:t>
      </w:r>
      <w:proofErr w:type="spellStart"/>
      <w:r>
        <w:rPr>
          <w:sz w:val="28"/>
        </w:rPr>
        <w:t>шк</w:t>
      </w:r>
      <w:proofErr w:type="spellEnd"/>
      <w:r>
        <w:rPr>
          <w:sz w:val="28"/>
        </w:rPr>
        <w:t>. – 1988. – 311 с.</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rPr>
      </w:pPr>
      <w:r>
        <w:rPr>
          <w:sz w:val="28"/>
        </w:rPr>
        <w:t xml:space="preserve">Федосеев В.И. Сопротивление материалов. – </w:t>
      </w:r>
      <w:proofErr w:type="spellStart"/>
      <w:r>
        <w:rPr>
          <w:sz w:val="28"/>
        </w:rPr>
        <w:t>М.:«Наука</w:t>
      </w:r>
      <w:proofErr w:type="spellEnd"/>
      <w:r>
        <w:rPr>
          <w:sz w:val="28"/>
        </w:rPr>
        <w:t>». – 1972. – 544с.</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proofErr w:type="spellStart"/>
      <w:r>
        <w:rPr>
          <w:sz w:val="28"/>
        </w:rPr>
        <w:t>Кнетс</w:t>
      </w:r>
      <w:proofErr w:type="spellEnd"/>
      <w:r>
        <w:rPr>
          <w:sz w:val="28"/>
        </w:rPr>
        <w:t xml:space="preserve"> И.В., </w:t>
      </w:r>
      <w:proofErr w:type="spellStart"/>
      <w:r>
        <w:rPr>
          <w:sz w:val="28"/>
        </w:rPr>
        <w:t>Пфафрод</w:t>
      </w:r>
      <w:proofErr w:type="spellEnd"/>
      <w:r>
        <w:rPr>
          <w:sz w:val="28"/>
        </w:rPr>
        <w:t xml:space="preserve"> Г.О., </w:t>
      </w:r>
      <w:proofErr w:type="spellStart"/>
      <w:r>
        <w:rPr>
          <w:sz w:val="28"/>
        </w:rPr>
        <w:t>Сауглозис</w:t>
      </w:r>
      <w:proofErr w:type="spellEnd"/>
      <w:r>
        <w:rPr>
          <w:sz w:val="28"/>
        </w:rPr>
        <w:t xml:space="preserve"> Ю.Ж. Деформирование и ра</w:t>
      </w:r>
      <w:r>
        <w:rPr>
          <w:sz w:val="28"/>
        </w:rPr>
        <w:t>з</w:t>
      </w:r>
      <w:r>
        <w:rPr>
          <w:sz w:val="28"/>
        </w:rPr>
        <w:t xml:space="preserve">рушение твердых биологических тканей. – Рига: </w:t>
      </w:r>
      <w:proofErr w:type="spellStart"/>
      <w:r>
        <w:rPr>
          <w:sz w:val="28"/>
        </w:rPr>
        <w:t>Зинатне</w:t>
      </w:r>
      <w:proofErr w:type="spellEnd"/>
      <w:r>
        <w:rPr>
          <w:sz w:val="28"/>
          <w:lang w:val="uk-UA"/>
        </w:rPr>
        <w:t>, – 1980. – 319 с.</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proofErr w:type="spellStart"/>
      <w:r>
        <w:rPr>
          <w:sz w:val="28"/>
          <w:lang w:val="en-US"/>
        </w:rPr>
        <w:t>Bedzinski</w:t>
      </w:r>
      <w:proofErr w:type="spellEnd"/>
      <w:r>
        <w:rPr>
          <w:sz w:val="28"/>
          <w:lang w:val="en-US"/>
        </w:rPr>
        <w:t xml:space="preserve"> R. </w:t>
      </w:r>
      <w:proofErr w:type="spellStart"/>
      <w:r>
        <w:rPr>
          <w:sz w:val="28"/>
          <w:lang w:val="en-US"/>
        </w:rPr>
        <w:t>Biomechanika</w:t>
      </w:r>
      <w:proofErr w:type="spellEnd"/>
      <w:r>
        <w:rPr>
          <w:sz w:val="28"/>
          <w:lang w:val="en-US"/>
        </w:rPr>
        <w:t xml:space="preserve"> </w:t>
      </w:r>
      <w:proofErr w:type="spellStart"/>
      <w:r>
        <w:rPr>
          <w:sz w:val="28"/>
          <w:lang w:val="en-US"/>
        </w:rPr>
        <w:t>inzynierska</w:t>
      </w:r>
      <w:proofErr w:type="spellEnd"/>
      <w:r>
        <w:rPr>
          <w:sz w:val="28"/>
          <w:lang w:val="en-US"/>
        </w:rPr>
        <w:t xml:space="preserve">: </w:t>
      </w:r>
      <w:proofErr w:type="spellStart"/>
      <w:r>
        <w:rPr>
          <w:sz w:val="28"/>
          <w:lang w:val="en-US"/>
        </w:rPr>
        <w:t>Zagadnienia</w:t>
      </w:r>
      <w:proofErr w:type="spellEnd"/>
      <w:r>
        <w:rPr>
          <w:sz w:val="28"/>
          <w:lang w:val="en-US"/>
        </w:rPr>
        <w:t xml:space="preserve"> </w:t>
      </w:r>
      <w:proofErr w:type="spellStart"/>
      <w:r>
        <w:rPr>
          <w:sz w:val="28"/>
          <w:lang w:val="en-US"/>
        </w:rPr>
        <w:t>wybrane</w:t>
      </w:r>
      <w:proofErr w:type="spellEnd"/>
      <w:r>
        <w:rPr>
          <w:sz w:val="28"/>
          <w:lang w:val="en-US"/>
        </w:rPr>
        <w:t xml:space="preserve">. – Wroclaw. – 1997. </w:t>
      </w:r>
      <w:r>
        <w:rPr>
          <w:sz w:val="28"/>
          <w:lang w:val="en-US"/>
        </w:rPr>
        <w:lastRenderedPageBreak/>
        <w:t>– 330 s.</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rPr>
      </w:pPr>
      <w:r>
        <w:rPr>
          <w:sz w:val="28"/>
        </w:rPr>
        <w:t>Березовский В.А., Колотилов Н.Н. Биофизические характеристики тк</w:t>
      </w:r>
      <w:r>
        <w:rPr>
          <w:sz w:val="28"/>
        </w:rPr>
        <w:t>а</w:t>
      </w:r>
      <w:r>
        <w:rPr>
          <w:sz w:val="28"/>
        </w:rPr>
        <w:t xml:space="preserve">ней человека.- К.: </w:t>
      </w:r>
      <w:proofErr w:type="spellStart"/>
      <w:r>
        <w:rPr>
          <w:sz w:val="28"/>
        </w:rPr>
        <w:t>Наукова</w:t>
      </w:r>
      <w:proofErr w:type="spellEnd"/>
      <w:r>
        <w:rPr>
          <w:sz w:val="28"/>
        </w:rPr>
        <w:t xml:space="preserve"> думка. – 1990.- 224 с.</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r>
        <w:rPr>
          <w:sz w:val="28"/>
          <w:lang w:val="en-US"/>
        </w:rPr>
        <w:t xml:space="preserve">Uhthoff H.K., </w:t>
      </w:r>
      <w:proofErr w:type="spellStart"/>
      <w:r>
        <w:rPr>
          <w:sz w:val="28"/>
          <w:lang w:val="en-US"/>
        </w:rPr>
        <w:t>Dubuc</w:t>
      </w:r>
      <w:proofErr w:type="spellEnd"/>
      <w:r>
        <w:rPr>
          <w:sz w:val="28"/>
          <w:lang w:val="en-US"/>
        </w:rPr>
        <w:t xml:space="preserve"> F.L. Bone structure changes in the dog under rigid internal fixation // </w:t>
      </w:r>
      <w:proofErr w:type="spellStart"/>
      <w:r>
        <w:rPr>
          <w:sz w:val="28"/>
          <w:lang w:val="en-US"/>
        </w:rPr>
        <w:t>Clin</w:t>
      </w:r>
      <w:proofErr w:type="spellEnd"/>
      <w:r>
        <w:rPr>
          <w:sz w:val="28"/>
          <w:lang w:val="en-US"/>
        </w:rPr>
        <w:t xml:space="preserve">. </w:t>
      </w:r>
      <w:proofErr w:type="spellStart"/>
      <w:r>
        <w:rPr>
          <w:sz w:val="28"/>
          <w:lang w:val="en-US"/>
        </w:rPr>
        <w:t>Orthop</w:t>
      </w:r>
      <w:proofErr w:type="spellEnd"/>
      <w:r>
        <w:rPr>
          <w:sz w:val="28"/>
          <w:lang w:val="en-US"/>
        </w:rPr>
        <w:t>. – 1971. – Vol. 81. – P. 165-170.</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r>
        <w:rPr>
          <w:sz w:val="28"/>
          <w:lang w:val="en-US"/>
        </w:rPr>
        <w:t xml:space="preserve">Stromberg L., Dalen N. Atrophy of cortical bone caused by rigid internal fixation plates. // </w:t>
      </w:r>
      <w:proofErr w:type="spellStart"/>
      <w:r>
        <w:rPr>
          <w:sz w:val="28"/>
          <w:lang w:val="en-US"/>
        </w:rPr>
        <w:t>Acta</w:t>
      </w:r>
      <w:proofErr w:type="spellEnd"/>
      <w:r>
        <w:rPr>
          <w:sz w:val="28"/>
          <w:lang w:val="en-US"/>
        </w:rPr>
        <w:t xml:space="preserve"> </w:t>
      </w:r>
      <w:proofErr w:type="spellStart"/>
      <w:r>
        <w:rPr>
          <w:sz w:val="28"/>
          <w:lang w:val="en-US"/>
        </w:rPr>
        <w:t>Orthop</w:t>
      </w:r>
      <w:proofErr w:type="spellEnd"/>
      <w:r>
        <w:rPr>
          <w:sz w:val="28"/>
          <w:lang w:val="en-US"/>
        </w:rPr>
        <w:t>. Scand. – 1978. – Vol. 49. – P. 448-456.</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en-US"/>
        </w:rPr>
      </w:pPr>
      <w:proofErr w:type="spellStart"/>
      <w:r>
        <w:rPr>
          <w:sz w:val="28"/>
          <w:lang w:val="en-US"/>
        </w:rPr>
        <w:t>Tonion</w:t>
      </w:r>
      <w:proofErr w:type="spellEnd"/>
      <w:r>
        <w:rPr>
          <w:sz w:val="28"/>
          <w:lang w:val="en-US"/>
        </w:rPr>
        <w:t xml:space="preserve"> A.J., Davidson C.L., Klopper P.J., </w:t>
      </w:r>
      <w:proofErr w:type="spellStart"/>
      <w:r>
        <w:rPr>
          <w:sz w:val="28"/>
          <w:lang w:val="en-US"/>
        </w:rPr>
        <w:t>Linclau</w:t>
      </w:r>
      <w:proofErr w:type="spellEnd"/>
      <w:r>
        <w:rPr>
          <w:sz w:val="28"/>
          <w:lang w:val="en-US"/>
        </w:rPr>
        <w:t xml:space="preserve"> L.A. Protection from stress in bone and its effects // J. Bone Joint Surg. – 1976. – Vol.58-B. – P. 107-113. </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rPr>
      </w:pPr>
      <w:r>
        <w:rPr>
          <w:sz w:val="28"/>
        </w:rPr>
        <w:t xml:space="preserve">Воронцов А.В. </w:t>
      </w:r>
      <w:proofErr w:type="gramStart"/>
      <w:r>
        <w:rPr>
          <w:sz w:val="28"/>
        </w:rPr>
        <w:t>Индивидуальное</w:t>
      </w:r>
      <w:proofErr w:type="gramEnd"/>
      <w:r>
        <w:rPr>
          <w:sz w:val="28"/>
        </w:rPr>
        <w:t xml:space="preserve"> </w:t>
      </w:r>
      <w:proofErr w:type="spellStart"/>
      <w:r>
        <w:rPr>
          <w:sz w:val="28"/>
        </w:rPr>
        <w:t>эндопротезирование</w:t>
      </w:r>
      <w:proofErr w:type="spellEnd"/>
      <w:r>
        <w:rPr>
          <w:sz w:val="28"/>
        </w:rPr>
        <w:t xml:space="preserve"> сустава при п</w:t>
      </w:r>
      <w:r>
        <w:rPr>
          <w:sz w:val="28"/>
        </w:rPr>
        <w:t>е</w:t>
      </w:r>
      <w:r>
        <w:rPr>
          <w:sz w:val="28"/>
        </w:rPr>
        <w:t xml:space="preserve">реломах и опухолях костей // Вестник хирургии им. </w:t>
      </w:r>
      <w:proofErr w:type="spellStart"/>
      <w:r>
        <w:rPr>
          <w:sz w:val="28"/>
        </w:rPr>
        <w:t>Грекова</w:t>
      </w:r>
      <w:proofErr w:type="spellEnd"/>
      <w:r>
        <w:rPr>
          <w:sz w:val="28"/>
        </w:rPr>
        <w:t xml:space="preserve">, – 1983. - № 1. – С. 103-107.   </w:t>
      </w:r>
    </w:p>
    <w:p w:rsidR="00C12095" w:rsidRDefault="00C12095" w:rsidP="00C12095">
      <w:pPr>
        <w:widowControl w:val="0"/>
        <w:numPr>
          <w:ilvl w:val="0"/>
          <w:numId w:val="68"/>
        </w:numPr>
        <w:tabs>
          <w:tab w:val="clear" w:pos="720"/>
          <w:tab w:val="num" w:pos="360"/>
        </w:tabs>
        <w:suppressAutoHyphens w:val="0"/>
        <w:spacing w:line="360" w:lineRule="auto"/>
        <w:ind w:hanging="720"/>
        <w:jc w:val="both"/>
        <w:rPr>
          <w:sz w:val="28"/>
          <w:lang w:val="uk-UA"/>
        </w:rPr>
      </w:pPr>
      <w:r>
        <w:rPr>
          <w:sz w:val="28"/>
          <w:lang w:val="uk-UA"/>
        </w:rPr>
        <w:t xml:space="preserve">Тарасенко В.І., </w:t>
      </w:r>
      <w:proofErr w:type="spellStart"/>
      <w:r>
        <w:rPr>
          <w:sz w:val="28"/>
          <w:lang w:val="uk-UA"/>
        </w:rPr>
        <w:t>Тяжелов</w:t>
      </w:r>
      <w:proofErr w:type="spellEnd"/>
      <w:r>
        <w:rPr>
          <w:sz w:val="28"/>
          <w:lang w:val="uk-UA"/>
        </w:rPr>
        <w:t xml:space="preserve"> О.А., </w:t>
      </w:r>
      <w:proofErr w:type="spellStart"/>
      <w:r>
        <w:rPr>
          <w:sz w:val="28"/>
          <w:lang w:val="uk-UA"/>
        </w:rPr>
        <w:t>Паздніков</w:t>
      </w:r>
      <w:proofErr w:type="spellEnd"/>
      <w:r>
        <w:rPr>
          <w:sz w:val="28"/>
          <w:lang w:val="uk-UA"/>
        </w:rPr>
        <w:t xml:space="preserve"> Р.В., </w:t>
      </w:r>
      <w:proofErr w:type="spellStart"/>
      <w:r>
        <w:rPr>
          <w:sz w:val="28"/>
          <w:lang w:val="uk-UA"/>
        </w:rPr>
        <w:t>Гурін</w:t>
      </w:r>
      <w:proofErr w:type="spellEnd"/>
      <w:r>
        <w:rPr>
          <w:sz w:val="28"/>
          <w:lang w:val="uk-UA"/>
        </w:rPr>
        <w:t xml:space="preserve"> В.А., </w:t>
      </w:r>
      <w:proofErr w:type="spellStart"/>
      <w:r>
        <w:rPr>
          <w:sz w:val="28"/>
          <w:lang w:val="uk-UA"/>
        </w:rPr>
        <w:t>Гурін</w:t>
      </w:r>
      <w:proofErr w:type="spellEnd"/>
      <w:r>
        <w:rPr>
          <w:sz w:val="28"/>
          <w:lang w:val="uk-UA"/>
        </w:rPr>
        <w:t xml:space="preserve"> І.В., Завалишин А.А., Ляшенко С.О., Рамі </w:t>
      </w:r>
      <w:proofErr w:type="spellStart"/>
      <w:r>
        <w:rPr>
          <w:sz w:val="28"/>
          <w:lang w:val="uk-UA"/>
        </w:rPr>
        <w:t>М.А.Абухамде</w:t>
      </w:r>
      <w:proofErr w:type="spellEnd"/>
      <w:r>
        <w:rPr>
          <w:sz w:val="28"/>
          <w:lang w:val="uk-UA"/>
        </w:rPr>
        <w:t xml:space="preserve"> Самара. Ендо</w:t>
      </w:r>
      <w:r>
        <w:rPr>
          <w:sz w:val="28"/>
          <w:lang w:val="uk-UA"/>
        </w:rPr>
        <w:t>п</w:t>
      </w:r>
      <w:r>
        <w:rPr>
          <w:sz w:val="28"/>
          <w:lang w:val="uk-UA"/>
        </w:rPr>
        <w:t>ротез плечового суглоба: Пат. 58829А Україна, МКВ А61F2/40; За</w:t>
      </w:r>
      <w:r>
        <w:rPr>
          <w:sz w:val="28"/>
          <w:lang w:val="uk-UA"/>
        </w:rPr>
        <w:t>я</w:t>
      </w:r>
      <w:r>
        <w:rPr>
          <w:sz w:val="28"/>
          <w:lang w:val="uk-UA"/>
        </w:rPr>
        <w:t xml:space="preserve">вка №2002118797 від 06.11.2002; </w:t>
      </w:r>
      <w:proofErr w:type="spellStart"/>
      <w:r>
        <w:rPr>
          <w:sz w:val="28"/>
          <w:lang w:val="uk-UA"/>
        </w:rPr>
        <w:t>Опубл</w:t>
      </w:r>
      <w:proofErr w:type="spellEnd"/>
      <w:r>
        <w:rPr>
          <w:sz w:val="28"/>
          <w:lang w:val="uk-UA"/>
        </w:rPr>
        <w:t xml:space="preserve">. 15.08.2003, </w:t>
      </w:r>
      <w:proofErr w:type="spellStart"/>
      <w:r>
        <w:rPr>
          <w:sz w:val="28"/>
          <w:lang w:val="uk-UA"/>
        </w:rPr>
        <w:t>Бюл</w:t>
      </w:r>
      <w:proofErr w:type="spellEnd"/>
      <w:r>
        <w:rPr>
          <w:sz w:val="28"/>
          <w:lang w:val="uk-UA"/>
        </w:rPr>
        <w:t xml:space="preserve">. №8. </w:t>
      </w:r>
    </w:p>
    <w:p w:rsidR="005D7401" w:rsidRDefault="005D7401" w:rsidP="005D7401">
      <w:pPr>
        <w:rPr>
          <w:sz w:val="28"/>
          <w:lang w:val="uk-UA"/>
        </w:rPr>
      </w:pPr>
    </w:p>
    <w:p w:rsidR="005D7401" w:rsidRDefault="005D7401" w:rsidP="005D7401">
      <w:pPr>
        <w:rPr>
          <w:sz w:val="28"/>
          <w:lang w:val="uk-UA"/>
        </w:rPr>
      </w:pPr>
    </w:p>
    <w:p w:rsidR="005D7401" w:rsidRDefault="005D7401" w:rsidP="005D7401">
      <w:pPr>
        <w:rPr>
          <w:sz w:val="28"/>
          <w:lang w:val="uk-UA"/>
        </w:rPr>
      </w:pPr>
    </w:p>
    <w:p w:rsidR="005D7401" w:rsidRDefault="005D7401" w:rsidP="005D7401">
      <w:pPr>
        <w:rPr>
          <w:sz w:val="28"/>
          <w:lang w:val="uk-UA"/>
        </w:rPr>
      </w:pPr>
    </w:p>
    <w:p w:rsidR="005D7401" w:rsidRDefault="005D7401" w:rsidP="005D7401">
      <w:pPr>
        <w:rPr>
          <w:sz w:val="28"/>
          <w:lang w:val="uk-UA"/>
        </w:rPr>
      </w:pPr>
    </w:p>
    <w:p w:rsidR="005D7401" w:rsidRDefault="005D7401" w:rsidP="005D7401">
      <w:pPr>
        <w:rPr>
          <w:sz w:val="28"/>
          <w:lang w:val="uk-UA"/>
        </w:rPr>
      </w:pPr>
    </w:p>
    <w:p w:rsidR="005D7401" w:rsidRDefault="005D7401" w:rsidP="005D7401">
      <w:pPr>
        <w:rPr>
          <w:sz w:val="28"/>
          <w:lang w:val="uk-UA"/>
        </w:rPr>
      </w:pPr>
    </w:p>
    <w:p w:rsidR="005D7401" w:rsidRDefault="005D7401" w:rsidP="005D7401">
      <w:pPr>
        <w:rPr>
          <w:sz w:val="28"/>
          <w:lang w:val="uk-UA"/>
        </w:rPr>
      </w:pPr>
    </w:p>
    <w:p w:rsidR="005D7401" w:rsidRDefault="005D7401" w:rsidP="005D7401">
      <w:pPr>
        <w:rPr>
          <w:sz w:val="28"/>
          <w:lang w:val="uk-UA"/>
        </w:rPr>
      </w:pPr>
    </w:p>
    <w:p w:rsidR="005D7401" w:rsidRDefault="005D7401" w:rsidP="005D7401">
      <w:pPr>
        <w:rPr>
          <w:sz w:val="28"/>
          <w:lang w:val="uk-UA"/>
        </w:rPr>
      </w:pPr>
    </w:p>
    <w:p w:rsidR="005D7401" w:rsidRDefault="005D7401" w:rsidP="005D7401">
      <w:pPr>
        <w:rPr>
          <w:lang w:val="uk-UA"/>
        </w:rPr>
      </w:pPr>
      <w:r>
        <w:rPr>
          <w:sz w:val="28"/>
          <w:lang w:val="uk-UA"/>
        </w:rPr>
        <w:t xml:space="preserve"> </w:t>
      </w:r>
    </w:p>
    <w:p w:rsidR="008551D2" w:rsidRPr="005D7401" w:rsidRDefault="008551D2" w:rsidP="008551D2">
      <w:pPr>
        <w:rPr>
          <w:lang w:val="uk-UA"/>
        </w:rPr>
      </w:pPr>
    </w:p>
    <w:p w:rsidR="005648FF" w:rsidRPr="008551D2" w:rsidRDefault="005648FF" w:rsidP="005648FF">
      <w:pPr>
        <w:autoSpaceDE w:val="0"/>
        <w:autoSpaceDN w:val="0"/>
        <w:spacing w:line="360" w:lineRule="auto"/>
        <w:jc w:val="both"/>
        <w:rPr>
          <w:lang w:val="en-US"/>
        </w:rPr>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proofErr w:type="spellStart"/>
        <w:r w:rsidRPr="004F739D">
          <w:rPr>
            <w:rStyle w:val="afc"/>
            <w:color w:val="0070C0"/>
            <w:lang w:val="en-US"/>
          </w:rPr>
          <w:t>mydisser</w:t>
        </w:r>
        <w:proofErr w:type="spellEnd"/>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0A" w:rsidRDefault="004D750A">
      <w:r>
        <w:separator/>
      </w:r>
    </w:p>
  </w:endnote>
  <w:endnote w:type="continuationSeparator" w:id="0">
    <w:p w:rsidR="004D750A" w:rsidRDefault="004D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95" w:rsidRDefault="00C12095">
    <w:pPr>
      <w:pStyle w:val="affffffff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12095" w:rsidRDefault="00C12095">
    <w:pPr>
      <w:pStyle w:val="affffff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0A" w:rsidRDefault="004D750A">
      <w:r>
        <w:separator/>
      </w:r>
    </w:p>
  </w:footnote>
  <w:footnote w:type="continuationSeparator" w:id="0">
    <w:p w:rsidR="004D750A" w:rsidRDefault="004D7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95" w:rsidRDefault="00C12095">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12095" w:rsidRDefault="00C12095">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95" w:rsidRDefault="00C12095">
    <w:pPr>
      <w:pStyle w:val="afffffff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C12095" w:rsidRDefault="00C12095">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EF559F"/>
    <w:multiLevelType w:val="hybridMultilevel"/>
    <w:tmpl w:val="2FF65838"/>
    <w:lvl w:ilvl="0" w:tplc="FFFFFFFF">
      <w:start w:val="2"/>
      <w:numFmt w:val="bullet"/>
      <w:lvlText w:val="-"/>
      <w:lvlJc w:val="left"/>
      <w:pPr>
        <w:tabs>
          <w:tab w:val="num" w:pos="1392"/>
        </w:tabs>
        <w:ind w:left="1392" w:hanging="1032"/>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5E39EF"/>
    <w:multiLevelType w:val="hybridMultilevel"/>
    <w:tmpl w:val="89089E82"/>
    <w:lvl w:ilvl="0" w:tplc="FFFFFFFF">
      <w:numFmt w:val="bullet"/>
      <w:lvlText w:val="–"/>
      <w:lvlJc w:val="left"/>
      <w:pPr>
        <w:tabs>
          <w:tab w:val="num" w:pos="1515"/>
        </w:tabs>
        <w:ind w:left="1515" w:hanging="975"/>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E3E1762"/>
    <w:multiLevelType w:val="hybridMultilevel"/>
    <w:tmpl w:val="A4609BF4"/>
    <w:lvl w:ilvl="0" w:tplc="FFFFFFFF">
      <w:start w:val="4"/>
      <w:numFmt w:val="bullet"/>
      <w:lvlText w:val="–"/>
      <w:lvlJc w:val="left"/>
      <w:pPr>
        <w:tabs>
          <w:tab w:val="num" w:pos="1468"/>
        </w:tabs>
        <w:ind w:left="1468" w:hanging="360"/>
      </w:pPr>
      <w:rPr>
        <w:rFonts w:ascii="Times New Roman" w:eastAsia="Times New Roman" w:hAnsi="Times New Roman" w:cs="Times New Roman" w:hint="default"/>
      </w:rPr>
    </w:lvl>
    <w:lvl w:ilvl="1" w:tplc="FFFFFFFF" w:tentative="1">
      <w:start w:val="1"/>
      <w:numFmt w:val="bullet"/>
      <w:lvlText w:val="o"/>
      <w:lvlJc w:val="left"/>
      <w:pPr>
        <w:tabs>
          <w:tab w:val="num" w:pos="2188"/>
        </w:tabs>
        <w:ind w:left="2188" w:hanging="360"/>
      </w:pPr>
      <w:rPr>
        <w:rFonts w:ascii="Courier New" w:hAnsi="Courier New" w:cs="Courier New" w:hint="default"/>
      </w:rPr>
    </w:lvl>
    <w:lvl w:ilvl="2" w:tplc="FFFFFFFF" w:tentative="1">
      <w:start w:val="1"/>
      <w:numFmt w:val="bullet"/>
      <w:lvlText w:val=""/>
      <w:lvlJc w:val="left"/>
      <w:pPr>
        <w:tabs>
          <w:tab w:val="num" w:pos="2908"/>
        </w:tabs>
        <w:ind w:left="2908" w:hanging="360"/>
      </w:pPr>
      <w:rPr>
        <w:rFonts w:ascii="Wingdings" w:hAnsi="Wingdings" w:hint="default"/>
      </w:rPr>
    </w:lvl>
    <w:lvl w:ilvl="3" w:tplc="FFFFFFFF" w:tentative="1">
      <w:start w:val="1"/>
      <w:numFmt w:val="bullet"/>
      <w:lvlText w:val=""/>
      <w:lvlJc w:val="left"/>
      <w:pPr>
        <w:tabs>
          <w:tab w:val="num" w:pos="3628"/>
        </w:tabs>
        <w:ind w:left="3628" w:hanging="360"/>
      </w:pPr>
      <w:rPr>
        <w:rFonts w:ascii="Symbol" w:hAnsi="Symbol" w:hint="default"/>
      </w:rPr>
    </w:lvl>
    <w:lvl w:ilvl="4" w:tplc="FFFFFFFF" w:tentative="1">
      <w:start w:val="1"/>
      <w:numFmt w:val="bullet"/>
      <w:lvlText w:val="o"/>
      <w:lvlJc w:val="left"/>
      <w:pPr>
        <w:tabs>
          <w:tab w:val="num" w:pos="4348"/>
        </w:tabs>
        <w:ind w:left="4348" w:hanging="360"/>
      </w:pPr>
      <w:rPr>
        <w:rFonts w:ascii="Courier New" w:hAnsi="Courier New" w:cs="Courier New" w:hint="default"/>
      </w:rPr>
    </w:lvl>
    <w:lvl w:ilvl="5" w:tplc="FFFFFFFF" w:tentative="1">
      <w:start w:val="1"/>
      <w:numFmt w:val="bullet"/>
      <w:lvlText w:val=""/>
      <w:lvlJc w:val="left"/>
      <w:pPr>
        <w:tabs>
          <w:tab w:val="num" w:pos="5068"/>
        </w:tabs>
        <w:ind w:left="5068" w:hanging="360"/>
      </w:pPr>
      <w:rPr>
        <w:rFonts w:ascii="Wingdings" w:hAnsi="Wingdings" w:hint="default"/>
      </w:rPr>
    </w:lvl>
    <w:lvl w:ilvl="6" w:tplc="FFFFFFFF" w:tentative="1">
      <w:start w:val="1"/>
      <w:numFmt w:val="bullet"/>
      <w:lvlText w:val=""/>
      <w:lvlJc w:val="left"/>
      <w:pPr>
        <w:tabs>
          <w:tab w:val="num" w:pos="5788"/>
        </w:tabs>
        <w:ind w:left="5788" w:hanging="360"/>
      </w:pPr>
      <w:rPr>
        <w:rFonts w:ascii="Symbol" w:hAnsi="Symbol" w:hint="default"/>
      </w:rPr>
    </w:lvl>
    <w:lvl w:ilvl="7" w:tplc="FFFFFFFF" w:tentative="1">
      <w:start w:val="1"/>
      <w:numFmt w:val="bullet"/>
      <w:lvlText w:val="o"/>
      <w:lvlJc w:val="left"/>
      <w:pPr>
        <w:tabs>
          <w:tab w:val="num" w:pos="6508"/>
        </w:tabs>
        <w:ind w:left="6508" w:hanging="360"/>
      </w:pPr>
      <w:rPr>
        <w:rFonts w:ascii="Courier New" w:hAnsi="Courier New" w:cs="Courier New" w:hint="default"/>
      </w:rPr>
    </w:lvl>
    <w:lvl w:ilvl="8" w:tplc="FFFFFFFF" w:tentative="1">
      <w:start w:val="1"/>
      <w:numFmt w:val="bullet"/>
      <w:lvlText w:val=""/>
      <w:lvlJc w:val="left"/>
      <w:pPr>
        <w:tabs>
          <w:tab w:val="num" w:pos="7228"/>
        </w:tabs>
        <w:ind w:left="7228"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7AF4BD3"/>
    <w:multiLevelType w:val="hybridMultilevel"/>
    <w:tmpl w:val="957A0E7C"/>
    <w:lvl w:ilvl="0" w:tplc="FFFFFFFF">
      <w:start w:val="1"/>
      <w:numFmt w:val="decimal"/>
      <w:lvlText w:val="%1."/>
      <w:lvlJc w:val="left"/>
      <w:pPr>
        <w:tabs>
          <w:tab w:val="num" w:pos="1924"/>
        </w:tabs>
        <w:ind w:left="1924" w:hanging="1176"/>
      </w:pPr>
      <w:rPr>
        <w:rFonts w:hint="default"/>
      </w:rPr>
    </w:lvl>
    <w:lvl w:ilvl="1" w:tplc="FFFFFFFF" w:tentative="1">
      <w:start w:val="1"/>
      <w:numFmt w:val="lowerLetter"/>
      <w:lvlText w:val="%2."/>
      <w:lvlJc w:val="left"/>
      <w:pPr>
        <w:tabs>
          <w:tab w:val="num" w:pos="1828"/>
        </w:tabs>
        <w:ind w:left="1828" w:hanging="360"/>
      </w:pPr>
    </w:lvl>
    <w:lvl w:ilvl="2" w:tplc="FFFFFFFF" w:tentative="1">
      <w:start w:val="1"/>
      <w:numFmt w:val="lowerRoman"/>
      <w:lvlText w:val="%3."/>
      <w:lvlJc w:val="right"/>
      <w:pPr>
        <w:tabs>
          <w:tab w:val="num" w:pos="2548"/>
        </w:tabs>
        <w:ind w:left="2548" w:hanging="180"/>
      </w:pPr>
    </w:lvl>
    <w:lvl w:ilvl="3" w:tplc="FFFFFFFF" w:tentative="1">
      <w:start w:val="1"/>
      <w:numFmt w:val="decimal"/>
      <w:lvlText w:val="%4."/>
      <w:lvlJc w:val="left"/>
      <w:pPr>
        <w:tabs>
          <w:tab w:val="num" w:pos="3268"/>
        </w:tabs>
        <w:ind w:left="3268" w:hanging="360"/>
      </w:pPr>
    </w:lvl>
    <w:lvl w:ilvl="4" w:tplc="FFFFFFFF" w:tentative="1">
      <w:start w:val="1"/>
      <w:numFmt w:val="lowerLetter"/>
      <w:lvlText w:val="%5."/>
      <w:lvlJc w:val="left"/>
      <w:pPr>
        <w:tabs>
          <w:tab w:val="num" w:pos="3988"/>
        </w:tabs>
        <w:ind w:left="3988" w:hanging="360"/>
      </w:pPr>
    </w:lvl>
    <w:lvl w:ilvl="5" w:tplc="FFFFFFFF" w:tentative="1">
      <w:start w:val="1"/>
      <w:numFmt w:val="lowerRoman"/>
      <w:lvlText w:val="%6."/>
      <w:lvlJc w:val="right"/>
      <w:pPr>
        <w:tabs>
          <w:tab w:val="num" w:pos="4708"/>
        </w:tabs>
        <w:ind w:left="4708" w:hanging="180"/>
      </w:pPr>
    </w:lvl>
    <w:lvl w:ilvl="6" w:tplc="FFFFFFFF" w:tentative="1">
      <w:start w:val="1"/>
      <w:numFmt w:val="decimal"/>
      <w:lvlText w:val="%7."/>
      <w:lvlJc w:val="left"/>
      <w:pPr>
        <w:tabs>
          <w:tab w:val="num" w:pos="5428"/>
        </w:tabs>
        <w:ind w:left="5428" w:hanging="360"/>
      </w:pPr>
    </w:lvl>
    <w:lvl w:ilvl="7" w:tplc="FFFFFFFF" w:tentative="1">
      <w:start w:val="1"/>
      <w:numFmt w:val="lowerLetter"/>
      <w:lvlText w:val="%8."/>
      <w:lvlJc w:val="left"/>
      <w:pPr>
        <w:tabs>
          <w:tab w:val="num" w:pos="6148"/>
        </w:tabs>
        <w:ind w:left="6148" w:hanging="360"/>
      </w:pPr>
    </w:lvl>
    <w:lvl w:ilvl="8" w:tplc="FFFFFFFF" w:tentative="1">
      <w:start w:val="1"/>
      <w:numFmt w:val="lowerRoman"/>
      <w:lvlText w:val="%9."/>
      <w:lvlJc w:val="right"/>
      <w:pPr>
        <w:tabs>
          <w:tab w:val="num" w:pos="6868"/>
        </w:tabs>
        <w:ind w:left="6868"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BED7F72"/>
    <w:multiLevelType w:val="multilevel"/>
    <w:tmpl w:val="60F8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6"/>
  </w:num>
  <w:num w:numId="48">
    <w:abstractNumId w:val="59"/>
  </w:num>
  <w:num w:numId="49">
    <w:abstractNumId w:val="66"/>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4"/>
  </w:num>
  <w:num w:numId="58">
    <w:abstractNumId w:val="60"/>
  </w:num>
  <w:num w:numId="59">
    <w:abstractNumId w:val="62"/>
  </w:num>
  <w:num w:numId="60">
    <w:abstractNumId w:val="65"/>
  </w:num>
  <w:num w:numId="61">
    <w:abstractNumId w:val="54"/>
  </w:num>
  <w:num w:numId="62">
    <w:abstractNumId w:val="67"/>
  </w:num>
  <w:num w:numId="63">
    <w:abstractNumId w:val="46"/>
  </w:num>
  <w:num w:numId="64">
    <w:abstractNumId w:val="51"/>
  </w:num>
  <w:num w:numId="65">
    <w:abstractNumId w:val="44"/>
  </w:num>
  <w:num w:numId="66">
    <w:abstractNumId w:val="41"/>
  </w:num>
  <w:num w:numId="67">
    <w:abstractNumId w:val="57"/>
  </w:num>
  <w:num w:numId="68">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50A"/>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75A7D-D97B-4219-8B1B-FEDBD3FB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5377</TotalTime>
  <Pages>29</Pages>
  <Words>7969</Words>
  <Characters>45424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913</cp:revision>
  <cp:lastPrinted>2009-02-06T08:36:00Z</cp:lastPrinted>
  <dcterms:created xsi:type="dcterms:W3CDTF">2015-03-22T11:10:00Z</dcterms:created>
  <dcterms:modified xsi:type="dcterms:W3CDTF">2015-09-07T09:44:00Z</dcterms:modified>
</cp:coreProperties>
</file>