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DA55" w14:textId="128F2A49" w:rsidR="000761EC" w:rsidRPr="00817BFF" w:rsidRDefault="00817BFF" w:rsidP="00817BFF">
      <w:r>
        <w:rPr>
          <w:rFonts w:ascii="Verdana" w:hAnsi="Verdana"/>
          <w:b/>
          <w:bCs/>
          <w:color w:val="000000"/>
          <w:shd w:val="clear" w:color="auto" w:fill="FFFFFF"/>
        </w:rPr>
        <w:t>Шолох Сергій Миколайович. Закономірності управління забезпеченням якості шихти в проекті вивозу готових до виймання запасів руди з кар'єру залізорудного комбінату: дис... канд. техн. наук: 05.13.22 / Криворізький технічний ун-т. - Кривий Ріг, 2004</w:t>
      </w:r>
    </w:p>
    <w:sectPr w:rsidR="000761EC" w:rsidRPr="00817B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0F78" w14:textId="77777777" w:rsidR="000F4A9C" w:rsidRDefault="000F4A9C">
      <w:pPr>
        <w:spacing w:after="0" w:line="240" w:lineRule="auto"/>
      </w:pPr>
      <w:r>
        <w:separator/>
      </w:r>
    </w:p>
  </w:endnote>
  <w:endnote w:type="continuationSeparator" w:id="0">
    <w:p w14:paraId="68C8F45E" w14:textId="77777777" w:rsidR="000F4A9C" w:rsidRDefault="000F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060F" w14:textId="77777777" w:rsidR="000F4A9C" w:rsidRDefault="000F4A9C">
      <w:pPr>
        <w:spacing w:after="0" w:line="240" w:lineRule="auto"/>
      </w:pPr>
      <w:r>
        <w:separator/>
      </w:r>
    </w:p>
  </w:footnote>
  <w:footnote w:type="continuationSeparator" w:id="0">
    <w:p w14:paraId="3FFF2FC4" w14:textId="77777777" w:rsidR="000F4A9C" w:rsidRDefault="000F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4A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A9C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104988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1217</cp:revision>
  <dcterms:created xsi:type="dcterms:W3CDTF">2024-06-20T08:51:00Z</dcterms:created>
  <dcterms:modified xsi:type="dcterms:W3CDTF">2024-12-24T20:05:00Z</dcterms:modified>
  <cp:category/>
</cp:coreProperties>
</file>