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E0E92" w14:textId="77777777" w:rsidR="003A6E12" w:rsidRDefault="003A6E12" w:rsidP="003A6E12">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Системы управленческого учета и контроля затрат при формировании себестоимости услуг санаторно-курортных учреждений</w:t>
      </w:r>
    </w:p>
    <w:p w14:paraId="7CB78FC9" w14:textId="77777777" w:rsidR="003A6E12" w:rsidRDefault="003A6E12" w:rsidP="003A6E12">
      <w:pPr>
        <w:rPr>
          <w:rFonts w:ascii="Verdana" w:hAnsi="Verdana"/>
          <w:color w:val="000000"/>
          <w:sz w:val="18"/>
          <w:szCs w:val="18"/>
          <w:shd w:val="clear" w:color="auto" w:fill="FFFFFF"/>
        </w:rPr>
      </w:pPr>
    </w:p>
    <w:p w14:paraId="291404F6" w14:textId="77777777" w:rsidR="003A6E12" w:rsidRDefault="003A6E12" w:rsidP="003A6E12">
      <w:pPr>
        <w:rPr>
          <w:rFonts w:ascii="Verdana" w:hAnsi="Verdana"/>
          <w:color w:val="000000"/>
          <w:sz w:val="18"/>
          <w:szCs w:val="18"/>
          <w:shd w:val="clear" w:color="auto" w:fill="FFFFFF"/>
        </w:rPr>
      </w:pPr>
    </w:p>
    <w:p w14:paraId="4FFB07C8" w14:textId="77777777" w:rsidR="003A6E12" w:rsidRDefault="003A6E12" w:rsidP="003A6E1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Якубенко, Ирина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C667685"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2006</w:t>
      </w:r>
    </w:p>
    <w:p w14:paraId="31DDB79D" w14:textId="77777777" w:rsidR="003A6E12" w:rsidRDefault="003A6E12" w:rsidP="003A6E1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D9E013"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Якубенко, Ирина Анатольевна</w:t>
      </w:r>
    </w:p>
    <w:p w14:paraId="3E75EACE" w14:textId="77777777" w:rsidR="003A6E12" w:rsidRDefault="003A6E12" w:rsidP="003A6E1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BDB9A0"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871255" w14:textId="77777777" w:rsidR="003A6E12" w:rsidRDefault="003A6E12" w:rsidP="003A6E1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9D70D3C"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Орел</w:t>
      </w:r>
    </w:p>
    <w:p w14:paraId="5A23A624" w14:textId="77777777" w:rsidR="003A6E12" w:rsidRDefault="003A6E12" w:rsidP="003A6E1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A989C6"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08.00.12</w:t>
      </w:r>
    </w:p>
    <w:p w14:paraId="17172A7A" w14:textId="77777777" w:rsidR="003A6E12" w:rsidRDefault="003A6E12" w:rsidP="003A6E1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C550FA"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C06BAD" w14:textId="77777777" w:rsidR="003A6E12" w:rsidRDefault="003A6E12" w:rsidP="003A6E1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AEF9234" w14:textId="77777777" w:rsidR="003A6E12" w:rsidRDefault="003A6E12" w:rsidP="003A6E12">
      <w:pPr>
        <w:spacing w:line="270" w:lineRule="atLeast"/>
        <w:rPr>
          <w:rFonts w:ascii="Verdana" w:hAnsi="Verdana"/>
          <w:color w:val="000000"/>
          <w:sz w:val="18"/>
          <w:szCs w:val="18"/>
        </w:rPr>
      </w:pPr>
      <w:r>
        <w:rPr>
          <w:rFonts w:ascii="Verdana" w:hAnsi="Verdana"/>
          <w:color w:val="000000"/>
          <w:sz w:val="18"/>
          <w:szCs w:val="18"/>
        </w:rPr>
        <w:t>131</w:t>
      </w:r>
    </w:p>
    <w:p w14:paraId="63C8C43B" w14:textId="77777777" w:rsidR="003A6E12" w:rsidRDefault="003A6E12" w:rsidP="003A6E1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Якубенко, Ирина Анатольевна</w:t>
      </w:r>
    </w:p>
    <w:p w14:paraId="281D087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DB8351"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санаторно-курортных</w:t>
      </w:r>
      <w:r>
        <w:rPr>
          <w:rStyle w:val="WW8Num2z0"/>
          <w:rFonts w:ascii="Verdana" w:hAnsi="Verdana"/>
          <w:color w:val="000000"/>
          <w:sz w:val="18"/>
          <w:szCs w:val="18"/>
        </w:rPr>
        <w:t> </w:t>
      </w:r>
      <w:r>
        <w:rPr>
          <w:rFonts w:ascii="Verdana" w:hAnsi="Verdana"/>
          <w:color w:val="000000"/>
          <w:sz w:val="18"/>
          <w:szCs w:val="18"/>
        </w:rPr>
        <w:t>учреждений</w:t>
      </w:r>
    </w:p>
    <w:p w14:paraId="0C49A77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процесса формирования себестоимости санаторно-курортной отрасли</w:t>
      </w:r>
    </w:p>
    <w:p w14:paraId="00A9A55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формирования информации о затратах на санаторно-курортное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перспективы ее совершенствования</w:t>
      </w:r>
    </w:p>
    <w:p w14:paraId="0738EE2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Локализация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по сегментам деятельности</w:t>
      </w:r>
    </w:p>
    <w:p w14:paraId="2E14DEBB"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Управленческий учет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p>
    <w:p w14:paraId="71B17061"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курортных учреждений и их классификация</w:t>
      </w:r>
    </w:p>
    <w:p w14:paraId="3F31238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аспекты учета затрат на санаторно-курортных учреждениях</w:t>
      </w:r>
    </w:p>
    <w:p w14:paraId="5B2CABA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«директ-кост» с целью управления процессом формирования себестоимости в период гармонизации с 78</w:t>
      </w:r>
      <w:r>
        <w:rPr>
          <w:rStyle w:val="WW8Num2z0"/>
          <w:rFonts w:ascii="Verdana" w:hAnsi="Verdana"/>
          <w:color w:val="000000"/>
          <w:sz w:val="18"/>
          <w:szCs w:val="18"/>
        </w:rPr>
        <w:t> </w:t>
      </w:r>
      <w:r>
        <w:rPr>
          <w:rStyle w:val="WW8Num3z0"/>
          <w:rFonts w:ascii="Verdana" w:hAnsi="Verdana"/>
          <w:color w:val="4682B4"/>
          <w:sz w:val="18"/>
          <w:szCs w:val="18"/>
        </w:rPr>
        <w:t>МСФО</w:t>
      </w:r>
    </w:p>
    <w:p w14:paraId="5BC26662"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Внутренний управленческий контроль структуры и величины затрат 84 по формированию себестоимости санаторно-курортных</w:t>
      </w:r>
      <w:r>
        <w:rPr>
          <w:rStyle w:val="WW8Num2z0"/>
          <w:rFonts w:ascii="Verdana" w:hAnsi="Verdana"/>
          <w:color w:val="000000"/>
          <w:sz w:val="18"/>
          <w:szCs w:val="18"/>
        </w:rPr>
        <w:t> </w:t>
      </w:r>
      <w:r>
        <w:rPr>
          <w:rStyle w:val="WW8Num3z0"/>
          <w:rFonts w:ascii="Verdana" w:hAnsi="Verdana"/>
          <w:color w:val="4682B4"/>
          <w:sz w:val="18"/>
          <w:szCs w:val="18"/>
        </w:rPr>
        <w:t>путевок</w:t>
      </w:r>
      <w:r>
        <w:rPr>
          <w:rStyle w:val="WW8Num2z0"/>
          <w:rFonts w:ascii="Verdana" w:hAnsi="Verdana"/>
          <w:color w:val="000000"/>
          <w:sz w:val="18"/>
          <w:szCs w:val="18"/>
        </w:rPr>
        <w:t> </w:t>
      </w:r>
      <w:r>
        <w:rPr>
          <w:rFonts w:ascii="Verdana" w:hAnsi="Verdana"/>
          <w:color w:val="000000"/>
          <w:sz w:val="18"/>
          <w:szCs w:val="18"/>
        </w:rPr>
        <w:t>3.1. Анализ затрат, как информационная база для их внутреннего 84</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4BDE9E55"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как субъекты внутреннего контроля</w:t>
      </w:r>
    </w:p>
    <w:p w14:paraId="366D0FD3" w14:textId="77777777" w:rsidR="003A6E12" w:rsidRDefault="003A6E12" w:rsidP="003A6E1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"Системы управленческого учета и контроля затрат при формировании себестоимости услуг санаторно-курортных учреждений"</w:t>
      </w:r>
    </w:p>
    <w:p w14:paraId="1104EF8A"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Рыночная экономика в основу своей </w:t>
      </w:r>
      <w:r>
        <w:rPr>
          <w:rFonts w:ascii="Verdana" w:hAnsi="Verdana"/>
          <w:color w:val="000000"/>
          <w:sz w:val="18"/>
          <w:szCs w:val="18"/>
        </w:rPr>
        <w:lastRenderedPageBreak/>
        <w:t>деятельности ставит нужды и запросы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товаров и услуг. Это выдвигает в число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профессионального саморегулируемого объединения участников санаторно-курортного рынка, выявление и соблюдение интересов представителей "</w:t>
      </w:r>
      <w:r>
        <w:rPr>
          <w:rStyle w:val="WW8Num3z0"/>
          <w:rFonts w:ascii="Verdana" w:hAnsi="Verdana"/>
          <w:color w:val="4682B4"/>
          <w:sz w:val="18"/>
          <w:szCs w:val="18"/>
        </w:rPr>
        <w:t>спроса</w:t>
      </w:r>
      <w:r>
        <w:rPr>
          <w:rFonts w:ascii="Verdana" w:hAnsi="Verdana"/>
          <w:color w:val="000000"/>
          <w:sz w:val="18"/>
          <w:szCs w:val="18"/>
        </w:rPr>
        <w:t>" и "предложения", защищая, с одной стороны права граждан на получение качественных санаторно-курортных услуг по различным ценам, а, с другой -права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участников саморегулируемой организации.</w:t>
      </w:r>
    </w:p>
    <w:p w14:paraId="05664B77"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необходима консолидация и координация усилий специалистов по созданию санаторно-курортной системы, отвечающей современным стандартам, в оказании реальной помощи участникам санаторно-курортного рынка в ведении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Добиться ощутимых результатов в этом направлении возможно только в рамках активно действующей</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w:t>
      </w:r>
    </w:p>
    <w:p w14:paraId="4069CEE6"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и юридическая самостоятельность отечественных организаций санаторно-курортного комплекса заставляет их проявлять сегодня особый интерес к выбору эффективной рыночной стратегии, обеспечивающей</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на рынке. В этих условиях возникает необходимость точно и гибко решать основной вопрос</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производство качественной продукции с минимальными затратами.</w:t>
      </w:r>
    </w:p>
    <w:p w14:paraId="36333003"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особо актуальной в сложившихся условиях становится проблема организации эффективного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затрат санаторно-курортных учреждений.</w:t>
      </w:r>
    </w:p>
    <w:p w14:paraId="64C5B07D"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аспекты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анализа затрат нашли отражение в исследованиях отечественных ученых-экономистов: Г. Л.</w:t>
      </w:r>
      <w:r>
        <w:rPr>
          <w:rStyle w:val="WW8Num2z0"/>
          <w:rFonts w:ascii="Verdana" w:hAnsi="Verdana"/>
          <w:color w:val="000000"/>
          <w:sz w:val="18"/>
          <w:szCs w:val="18"/>
        </w:rPr>
        <w:t> </w:t>
      </w:r>
      <w:r>
        <w:rPr>
          <w:rStyle w:val="WW8Num3z0"/>
          <w:rFonts w:ascii="Verdana" w:hAnsi="Verdana"/>
          <w:color w:val="4682B4"/>
          <w:sz w:val="18"/>
          <w:szCs w:val="18"/>
        </w:rPr>
        <w:t>Азоева</w:t>
      </w:r>
      <w:r>
        <w:rPr>
          <w:rFonts w:ascii="Verdana" w:hAnsi="Verdana"/>
          <w:color w:val="000000"/>
          <w:sz w:val="18"/>
          <w:szCs w:val="18"/>
        </w:rPr>
        <w:t>, О. С. Виханского,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В.Б. Либермана, И.С. Мацкевичюса,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Палия, М. Минаева, К. Мурзова, А.</w:t>
      </w:r>
      <w:r>
        <w:rPr>
          <w:rStyle w:val="WW8Num2z0"/>
          <w:rFonts w:ascii="Verdana" w:hAnsi="Verdana"/>
          <w:color w:val="000000"/>
          <w:sz w:val="18"/>
          <w:szCs w:val="18"/>
        </w:rPr>
        <w:t> </w:t>
      </w:r>
      <w:r>
        <w:rPr>
          <w:rStyle w:val="WW8Num3z0"/>
          <w:rFonts w:ascii="Verdana" w:hAnsi="Verdana"/>
          <w:color w:val="4682B4"/>
          <w:sz w:val="18"/>
          <w:szCs w:val="18"/>
        </w:rPr>
        <w:t>Глебанова</w:t>
      </w:r>
      <w:r>
        <w:rPr>
          <w:rFonts w:ascii="Verdana" w:hAnsi="Verdana"/>
          <w:color w:val="000000"/>
          <w:sz w:val="18"/>
          <w:szCs w:val="18"/>
        </w:rPr>
        <w:t>, В. Г. Лебедева,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и ряда других.</w:t>
      </w:r>
    </w:p>
    <w:p w14:paraId="0F109D9B"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литературе эти проблемы затрагивают А.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К. Друри, М. Портер, П.</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Шим Джей К. Дж.</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и другие. Их исследования представляют определенный интерес, но не учитывают особенностей российской экономики.</w:t>
      </w:r>
    </w:p>
    <w:p w14:paraId="0B7AEFE5"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санаторно-курортных учреждений, совершенствование системы управленческого учета и контроля качества при их формировании.</w:t>
      </w:r>
    </w:p>
    <w:p w14:paraId="0651DA98"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в диссертации следующих основных задач:</w:t>
      </w:r>
    </w:p>
    <w:p w14:paraId="0D3BA7C1"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услуг санаторно-курортных учреждений, а также продукции, работ, услуг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хозяйств;</w:t>
      </w:r>
    </w:p>
    <w:p w14:paraId="449F42DF"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действующей системы учёта затрат в санаторно-курортных учреждениях и анализ существующих отечественных и зарубежных систем учёта затрат;</w:t>
      </w:r>
    </w:p>
    <w:p w14:paraId="2CD541D9"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современные концепции управленческого учета в санаторно-курортных учреждениях;</w:t>
      </w:r>
    </w:p>
    <w:p w14:paraId="0C4BFDB3"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подходы по внедрению управленческого учета и управленческого контроля в учетно-аналитический процесс санаторно-курортных учреждений.</w:t>
      </w:r>
    </w:p>
    <w:p w14:paraId="5A5063AA"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1.9. «Проблемы учета затрат и калькулирования себестоимости, методы ее статистического анализа»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590C4DF8"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санаторно-курортные учреждения Кавказских Минеральных Вод.</w:t>
      </w:r>
    </w:p>
    <w:p w14:paraId="4817FB6F"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проблема управленческого учета и контроля затрат при формировании себестоимости услуг санаторно-курортной рекреации.</w:t>
      </w:r>
    </w:p>
    <w:p w14:paraId="5B15B115"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ученых-экономистов, законодательные и нормативные акты Российской Федерации по исследуемой проблеме.</w:t>
      </w:r>
    </w:p>
    <w:p w14:paraId="6A3751B6"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диссертационного исследования послужили внутренние документы </w:t>
      </w:r>
      <w:r>
        <w:rPr>
          <w:rFonts w:ascii="Verdana" w:hAnsi="Verdana"/>
          <w:color w:val="000000"/>
          <w:sz w:val="18"/>
          <w:szCs w:val="18"/>
        </w:rPr>
        <w:lastRenderedPageBreak/>
        <w:t>учреждений городов Кавказских Минеральных Вод.</w:t>
      </w:r>
    </w:p>
    <w:p w14:paraId="6746A036"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системный подход как общий метод познания, сравнительный анализ, сопоставления, логическое моделирование, экономико-статистические методы анализа, приемы прогнозирования и другие методы математической статистики.</w:t>
      </w:r>
    </w:p>
    <w:p w14:paraId="1B7D2371"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усовершенствовании систем управленческого учета и контроля затрат при формировании себестоимости услуг санаторно-курортной рекреации. Новизна исследования подтверждается следующими научными результатами:</w:t>
      </w:r>
    </w:p>
    <w:p w14:paraId="2AC56824"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проблемы управленческого учета формирования себестоимости услуг санаторно-курортных учреждений, выраженные в несовершенстве учета и контроля;</w:t>
      </w:r>
    </w:p>
    <w:p w14:paraId="7238E87E"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формирования информации о затратах на санаторно-курортное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перспективы ее совершенствования, которая основана на разделении затрат на переменные и постоянные в зависимости от изменений объема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0C3C2B8D"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учета затрат</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учреждения и их классификация с целью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B5F8AC6"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«директ-кост» с целью управления процессом формирования себестоимости в период гармонизации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B5BC3DF"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как субъекты внутреннего контроля;</w:t>
      </w:r>
    </w:p>
    <w:p w14:paraId="2A75F1E4"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элементы системы внутреннего контроля затрат для оценки деятельности отдельных центров ответственности и организации в целом.</w:t>
      </w:r>
    </w:p>
    <w:p w14:paraId="09CD944B"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разработанные научно-практические рекомендации направлены на повышение эффективности управленческого учета и анализа затрат при формировании себестоимости услуг санаторно-курортной рекреации, повышение финансовой устойчивости и обоснованности принимаемых управленческих решений, которые могут быть использованы руководителями санаторно-курортных субъектов.</w:t>
      </w:r>
    </w:p>
    <w:p w14:paraId="2EBEBA45"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«Экономика, общество, личность на рубеже XXI века» (Орел, 2000г.); на Третьем Московском Международном Молодежном Форуме «Образование -</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-Карьера» (Москва, 2001г.); на Международной научно-практической конференции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учет и контроль с использованием современных информационных технологий» (Орел, 2001г.); на XI Международной конференции «Новые технологии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(Харьков, 2004г.), на Международной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финансового контроля при переходе на международные стандарты» (Орел, 2002г.); на Международной научно-практической конференции «Система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едином информационном пространстве» (Орел, 2005г.).</w:t>
      </w:r>
    </w:p>
    <w:p w14:paraId="65FCA54F"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семь работ общим объемом 1,25 пл., отражающих ее основное содержание.</w:t>
      </w:r>
    </w:p>
    <w:p w14:paraId="285EA30A"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включающего 108 источников. Содержание работы изложено на 131 странице текста, включает 14 таблиц, 13 рисунков.</w:t>
      </w:r>
    </w:p>
    <w:p w14:paraId="51A17A38" w14:textId="77777777" w:rsidR="003A6E12" w:rsidRDefault="003A6E12" w:rsidP="003A6E1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Якубенко, Ирина Анатольевна</w:t>
      </w:r>
    </w:p>
    <w:p w14:paraId="3ADA8A0A"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EE7759"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классификации затрат на услуги</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учреждения освещаются классификационные признаки, предлагаемые в различных литературных источниках. В результате были выделены три основных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направления для составления необходимой и достаточной классификации затрат: формирование информации о затратах для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для принятия решений, для контроля и регулирования.</w:t>
      </w:r>
    </w:p>
    <w:p w14:paraId="136589BF"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 действующий порядок</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путёвки, указаны счета, на которых ведётся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учёт затрат на услуги курортного учреждения, </w:t>
      </w:r>
      <w:r>
        <w:rPr>
          <w:rFonts w:ascii="Verdana" w:hAnsi="Verdana"/>
          <w:color w:val="000000"/>
          <w:sz w:val="18"/>
          <w:szCs w:val="18"/>
        </w:rPr>
        <w:lastRenderedPageBreak/>
        <w:t>составлены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а также проведён анализ действующей системы учёта затрат в санаторно-курортных учреждениях города Пятигорска, а именно в санатории «</w:t>
      </w:r>
      <w:r>
        <w:rPr>
          <w:rStyle w:val="WW8Num3z0"/>
          <w:rFonts w:ascii="Verdana" w:hAnsi="Verdana"/>
          <w:color w:val="4682B4"/>
          <w:sz w:val="18"/>
          <w:szCs w:val="18"/>
        </w:rPr>
        <w:t>Родник</w:t>
      </w:r>
      <w:r>
        <w:rPr>
          <w:rFonts w:ascii="Verdana" w:hAnsi="Verdana"/>
          <w:color w:val="000000"/>
          <w:sz w:val="18"/>
          <w:szCs w:val="18"/>
        </w:rPr>
        <w:t>», санатории «</w:t>
      </w:r>
      <w:r>
        <w:rPr>
          <w:rStyle w:val="WW8Num3z0"/>
          <w:rFonts w:ascii="Verdana" w:hAnsi="Verdana"/>
          <w:color w:val="4682B4"/>
          <w:sz w:val="18"/>
          <w:szCs w:val="18"/>
        </w:rPr>
        <w:t>Лесная поляна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пансионате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Искра</w:t>
      </w:r>
      <w:r>
        <w:rPr>
          <w:rFonts w:ascii="Verdana" w:hAnsi="Verdana"/>
          <w:color w:val="000000"/>
          <w:sz w:val="18"/>
          <w:szCs w:val="18"/>
        </w:rPr>
        <w:t>».</w:t>
      </w:r>
    </w:p>
    <w:p w14:paraId="396213F8"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от плановых в санатории «</w:t>
      </w:r>
      <w:r>
        <w:rPr>
          <w:rStyle w:val="WW8Num3z0"/>
          <w:rFonts w:ascii="Verdana" w:hAnsi="Verdana"/>
          <w:color w:val="4682B4"/>
          <w:sz w:val="18"/>
          <w:szCs w:val="18"/>
        </w:rPr>
        <w:t>Родник</w:t>
      </w:r>
      <w:r>
        <w:rPr>
          <w:rFonts w:ascii="Verdana" w:hAnsi="Verdana"/>
          <w:color w:val="000000"/>
          <w:sz w:val="18"/>
          <w:szCs w:val="18"/>
        </w:rPr>
        <w:t>» показал, что практически по всем статьям расходов наблюдается значительное превышение фактических расходов над</w:t>
      </w:r>
      <w:r>
        <w:rPr>
          <w:rStyle w:val="WW8Num2z0"/>
          <w:rFonts w:ascii="Verdana" w:hAnsi="Verdana"/>
          <w:color w:val="000000"/>
          <w:sz w:val="18"/>
          <w:szCs w:val="18"/>
        </w:rPr>
        <w:t> </w:t>
      </w:r>
      <w:r>
        <w:rPr>
          <w:rStyle w:val="WW8Num3z0"/>
          <w:rFonts w:ascii="Verdana" w:hAnsi="Verdana"/>
          <w:color w:val="4682B4"/>
          <w:sz w:val="18"/>
          <w:szCs w:val="18"/>
        </w:rPr>
        <w:t>плановыми</w:t>
      </w:r>
      <w:r>
        <w:rPr>
          <w:rFonts w:ascii="Verdana" w:hAnsi="Verdana"/>
          <w:color w:val="000000"/>
          <w:sz w:val="18"/>
          <w:szCs w:val="18"/>
        </w:rPr>
        <w:t>. Это говорит о том, что система</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величин в санатории «</w:t>
      </w:r>
      <w:r>
        <w:rPr>
          <w:rStyle w:val="WW8Num3z0"/>
          <w:rFonts w:ascii="Verdana" w:hAnsi="Verdana"/>
          <w:color w:val="4682B4"/>
          <w:sz w:val="18"/>
          <w:szCs w:val="18"/>
        </w:rPr>
        <w:t>Родник</w:t>
      </w:r>
      <w:r>
        <w:rPr>
          <w:rFonts w:ascii="Verdana" w:hAnsi="Verdana"/>
          <w:color w:val="000000"/>
          <w:sz w:val="18"/>
          <w:szCs w:val="18"/>
        </w:rPr>
        <w:t>» не соответствует действительности.</w:t>
      </w:r>
    </w:p>
    <w:p w14:paraId="02A4D1B0"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анализа динамики структуры расходов показало, что наибольший удельный вес занимает такая статья расходов как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расходы», а такая значимая в санаторно-курортной организации статья как «</w:t>
      </w:r>
      <w:r>
        <w:rPr>
          <w:rStyle w:val="WW8Num3z0"/>
          <w:rFonts w:ascii="Verdana" w:hAnsi="Verdana"/>
          <w:color w:val="4682B4"/>
          <w:sz w:val="18"/>
          <w:szCs w:val="18"/>
        </w:rPr>
        <w:t>Лечебные процедуры и медикаменты</w:t>
      </w:r>
      <w:r>
        <w:rPr>
          <w:rFonts w:ascii="Verdana" w:hAnsi="Verdana"/>
          <w:color w:val="000000"/>
          <w:sz w:val="18"/>
          <w:szCs w:val="18"/>
        </w:rPr>
        <w:t>» имеет низкий удельный вес.</w:t>
      </w:r>
    </w:p>
    <w:p w14:paraId="080CF015"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сказать, что в санатории «</w:t>
      </w:r>
      <w:r>
        <w:rPr>
          <w:rStyle w:val="WW8Num3z0"/>
          <w:rFonts w:ascii="Verdana" w:hAnsi="Verdana"/>
          <w:color w:val="4682B4"/>
          <w:sz w:val="18"/>
          <w:szCs w:val="18"/>
        </w:rPr>
        <w:t>Родник</w:t>
      </w:r>
      <w:r>
        <w:rPr>
          <w:rFonts w:ascii="Verdana" w:hAnsi="Verdana"/>
          <w:color w:val="000000"/>
          <w:sz w:val="18"/>
          <w:szCs w:val="18"/>
        </w:rPr>
        <w:t>» как и в других указанных санаторно-курортных учреждениях недостаточное внимание уделяется лечебному фактору. В основном,</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койко-дня состоит из расходов на содержание помещений и прилежащей территории -</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расходов. То есть курортники, приезжающие в санаторий на лечение, должны огромные средства отдать за содержание помещения, в котором они живут во время пребывания в санатории, прилежащей к санаторию территории, и значительно меньшую сумму за само лечение. Это указывает на</w:t>
      </w:r>
      <w:r>
        <w:rPr>
          <w:rStyle w:val="WW8Num2z0"/>
          <w:rFonts w:ascii="Verdana" w:hAnsi="Verdana"/>
          <w:color w:val="000000"/>
          <w:sz w:val="18"/>
          <w:szCs w:val="18"/>
        </w:rPr>
        <w:t> </w:t>
      </w:r>
      <w:r>
        <w:rPr>
          <w:rStyle w:val="WW8Num3z0"/>
          <w:rFonts w:ascii="Verdana" w:hAnsi="Verdana"/>
          <w:color w:val="4682B4"/>
          <w:sz w:val="18"/>
          <w:szCs w:val="18"/>
        </w:rPr>
        <w:t>гостиничную</w:t>
      </w:r>
      <w:r>
        <w:rPr>
          <w:rStyle w:val="WW8Num2z0"/>
          <w:rFonts w:ascii="Verdana" w:hAnsi="Verdana"/>
          <w:color w:val="000000"/>
          <w:sz w:val="18"/>
          <w:szCs w:val="18"/>
        </w:rPr>
        <w:t> </w:t>
      </w:r>
      <w:r>
        <w:rPr>
          <w:rFonts w:ascii="Verdana" w:hAnsi="Verdana"/>
          <w:color w:val="000000"/>
          <w:sz w:val="18"/>
          <w:szCs w:val="18"/>
        </w:rPr>
        <w:t>направленность санатория, когда главной целью санаторно-курортной организации должно быть</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и лечение людей.</w:t>
      </w:r>
    </w:p>
    <w:p w14:paraId="7363105F" w14:textId="77777777" w:rsidR="003A6E12" w:rsidRDefault="003A6E12" w:rsidP="003A6E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проводится анализ существующих систем учёта затрат, применяемых в отечественной и зарубежной практике. Выделяются четыре основных системы: система стандарт-кост, директ-костинг, система JIT и система ABC (функциональный учёт затрат). Каждая из представленных систем подробно анализируется в отношении применения их в санаторно-курортном учреждении, которое имеет свою специфику.</w:t>
      </w:r>
    </w:p>
    <w:p w14:paraId="3A780CEE"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 сделан вывод о целесообразности применения системы нормативного учёта, так как правильно</w:t>
      </w:r>
      <w:r>
        <w:rPr>
          <w:rStyle w:val="WW8Num2z0"/>
          <w:rFonts w:ascii="Verdana" w:hAnsi="Verdana"/>
          <w:color w:val="000000"/>
          <w:sz w:val="18"/>
          <w:szCs w:val="18"/>
        </w:rPr>
        <w:t> </w:t>
      </w: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нормы и нормативы являются ориентиром и дополнительным средством контроля над затратами, что существенно важно в сложившихся условиях. Также целесообразно применение элементов системы директ-костинг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A94DDE7"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оценки системы внутреннего контроля санатория показало, что она является</w:t>
      </w:r>
      <w:r>
        <w:rPr>
          <w:rStyle w:val="WW8Num2z0"/>
          <w:rFonts w:ascii="Verdana" w:hAnsi="Verdana"/>
          <w:color w:val="000000"/>
          <w:sz w:val="18"/>
          <w:szCs w:val="18"/>
        </w:rPr>
        <w:t> </w:t>
      </w:r>
      <w:r>
        <w:rPr>
          <w:rStyle w:val="WW8Num3z0"/>
          <w:rFonts w:ascii="Verdana" w:hAnsi="Verdana"/>
          <w:color w:val="4682B4"/>
          <w:sz w:val="18"/>
          <w:szCs w:val="18"/>
        </w:rPr>
        <w:t>неотлаженной</w:t>
      </w:r>
      <w:r>
        <w:rPr>
          <w:rStyle w:val="WW8Num2z0"/>
          <w:rFonts w:ascii="Verdana" w:hAnsi="Verdana"/>
          <w:color w:val="000000"/>
          <w:sz w:val="18"/>
          <w:szCs w:val="18"/>
        </w:rPr>
        <w:t> </w:t>
      </w:r>
      <w:r>
        <w:rPr>
          <w:rFonts w:ascii="Verdana" w:hAnsi="Verdana"/>
          <w:color w:val="000000"/>
          <w:sz w:val="18"/>
          <w:szCs w:val="18"/>
        </w:rPr>
        <w:t>и представлена лишь отдельными элементами контроля, которые, в свою очередь, невозможно назвать эффективными. Поэтому для принятия оперативных мер по ликвидации негативных факторов и их последствий в санаторно-курортной организации необходимо наладить более чёткий механизм внутреннего контроля над затратами, ведь именно в этой сфере происходят частые злоупотребления и хищения различных ценностей. Для этих целей предлагается введение системы нормативного учёта, который позволит осуществлять контроль над выполнением</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отклонений от нормативных затрат.</w:t>
      </w:r>
    </w:p>
    <w:p w14:paraId="2C11BFC9" w14:textId="77777777" w:rsidR="003A6E12" w:rsidRDefault="003A6E12" w:rsidP="003A6E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меры позволят анализировать возникающие тенденции отклонения фактических затрат от</w:t>
      </w:r>
      <w:r>
        <w:rPr>
          <w:rStyle w:val="WW8Num2z0"/>
          <w:rFonts w:ascii="Verdana" w:hAnsi="Verdana"/>
          <w:color w:val="000000"/>
          <w:sz w:val="18"/>
          <w:szCs w:val="18"/>
        </w:rPr>
        <w:t> </w:t>
      </w:r>
      <w:r>
        <w:rPr>
          <w:rStyle w:val="WW8Num3z0"/>
          <w:rFonts w:ascii="Verdana" w:hAnsi="Verdana"/>
          <w:color w:val="4682B4"/>
          <w:sz w:val="18"/>
          <w:szCs w:val="18"/>
        </w:rPr>
        <w:t>сметных</w:t>
      </w:r>
      <w:r>
        <w:rPr>
          <w:rFonts w:ascii="Verdana" w:hAnsi="Verdana"/>
          <w:color w:val="000000"/>
          <w:sz w:val="18"/>
          <w:szCs w:val="18"/>
        </w:rPr>
        <w:t>, оперативно устранять неблагоприятные причины и принимать меры, то есть эффективно управлять затратами с целью оптимизации себестоимости санаторно-курортной путёвки и повышения качества оказываемых услуг.</w:t>
      </w:r>
    </w:p>
    <w:p w14:paraId="3FF745D4" w14:textId="77777777" w:rsidR="003A6E12" w:rsidRDefault="003A6E12" w:rsidP="003A6E1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Якубенко, Ирина Анатольевна, 2006 год</w:t>
      </w:r>
    </w:p>
    <w:p w14:paraId="0C3EBE9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5E237CC0"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1275CB4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(с изменениями и дополнениями) от 12 января 1996 г. № 7 ФЗ</w:t>
      </w:r>
    </w:p>
    <w:p w14:paraId="4C047AD2"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природных лечебных ресурсах, лечебно-оздоровительных местностях и курортах» от 23.02.95 № 26-ФЗ.</w:t>
      </w:r>
    </w:p>
    <w:p w14:paraId="62E8B92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по сегментам</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Утверждено приказом Минфина РФ № 11н от 27 января 2000 г.</w:t>
      </w:r>
    </w:p>
    <w:p w14:paraId="1515135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Е.Ю. К вопросу о состоянии нормативно-правового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курортной</w:t>
      </w:r>
      <w:r>
        <w:rPr>
          <w:rStyle w:val="WW8Num2z0"/>
          <w:rFonts w:ascii="Verdana" w:hAnsi="Verdana"/>
          <w:color w:val="000000"/>
          <w:sz w:val="18"/>
          <w:szCs w:val="18"/>
        </w:rPr>
        <w:t> </w:t>
      </w:r>
      <w:r>
        <w:rPr>
          <w:rFonts w:ascii="Verdana" w:hAnsi="Verdana"/>
          <w:color w:val="000000"/>
          <w:sz w:val="18"/>
          <w:szCs w:val="18"/>
        </w:rPr>
        <w:t xml:space="preserve">сферы. </w:t>
      </w:r>
      <w:r>
        <w:rPr>
          <w:rFonts w:ascii="Verdana" w:hAnsi="Verdana"/>
          <w:color w:val="000000"/>
          <w:sz w:val="18"/>
          <w:szCs w:val="18"/>
        </w:rPr>
        <w:lastRenderedPageBreak/>
        <w:t>-2003. № 3. С. 49-50.</w:t>
      </w:r>
    </w:p>
    <w:p w14:paraId="6493030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СПб.: Питер. 2004.-128 е.: ил.-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76E9413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БалабановИ.Т., БалабановА.И. Экономика</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 Учеб. Пособие.-М.: Финансы и статистика, 2000.-176с.: ил.</w:t>
      </w:r>
    </w:p>
    <w:p w14:paraId="6D77FB5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Иностранные юридические лица и их представительства: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- 184 с.</w:t>
      </w:r>
    </w:p>
    <w:p w14:paraId="2EF1944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В.В. Ресторанно-гостиничный бизнес: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маркетинг,менеджмент.-М.: Книжный мир, 2002.-165 с.</w:t>
      </w:r>
    </w:p>
    <w:p w14:paraId="04D1CAF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224 е.: ил.</w:t>
      </w:r>
    </w:p>
    <w:p w14:paraId="7F63825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Бахмарина Е.В. Бухгалтеру</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особенности проведения аудита.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2000. - № 26.</w:t>
      </w:r>
    </w:p>
    <w:p w14:paraId="278D7C4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 В., Берник В.Р.,</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А. Н. Профессиональный комментарий к Положению о составе затрат. Изд. 3-е, перераб. и доп.-М.: «Аналитика-Пресс», 1999.-268 с.</w:t>
      </w:r>
    </w:p>
    <w:p w14:paraId="79E4D2A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Учеб. Пособие.-М.: Финансы и статистика, 2001.-384 е.: ил.</w:t>
      </w:r>
    </w:p>
    <w:p w14:paraId="5A72595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Буевская</w:t>
      </w:r>
      <w:r>
        <w:rPr>
          <w:rStyle w:val="WW8Num2z0"/>
          <w:rFonts w:ascii="Verdana" w:hAnsi="Verdana"/>
          <w:color w:val="000000"/>
          <w:sz w:val="18"/>
          <w:szCs w:val="18"/>
        </w:rPr>
        <w:t> </w:t>
      </w:r>
      <w:r>
        <w:rPr>
          <w:rFonts w:ascii="Verdana" w:hAnsi="Verdana"/>
          <w:color w:val="000000"/>
          <w:sz w:val="18"/>
          <w:szCs w:val="18"/>
        </w:rPr>
        <w:t>A.A., Лаврова Ю.А. Развитие добровольного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с точки зрения организации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санаторно-курортного лечения работающим и членам их семей. // Вопросы курортологии, физиотерапии и</w:t>
      </w:r>
      <w:r>
        <w:rPr>
          <w:rStyle w:val="WW8Num2z0"/>
          <w:rFonts w:ascii="Verdana" w:hAnsi="Verdana"/>
          <w:color w:val="000000"/>
          <w:sz w:val="18"/>
          <w:szCs w:val="18"/>
        </w:rPr>
        <w:t> </w:t>
      </w:r>
      <w:r>
        <w:rPr>
          <w:rStyle w:val="WW8Num3z0"/>
          <w:rFonts w:ascii="Verdana" w:hAnsi="Verdana"/>
          <w:color w:val="4682B4"/>
          <w:sz w:val="18"/>
          <w:szCs w:val="18"/>
        </w:rPr>
        <w:t>ЛФК</w:t>
      </w:r>
      <w:r>
        <w:rPr>
          <w:rFonts w:ascii="Verdana" w:hAnsi="Verdana"/>
          <w:color w:val="000000"/>
          <w:sz w:val="18"/>
          <w:szCs w:val="18"/>
        </w:rPr>
        <w:t>. 2003. - № 2. - С. 41-44.</w:t>
      </w:r>
    </w:p>
    <w:p w14:paraId="6FDA1E11"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Буевская</w:t>
      </w:r>
      <w:r>
        <w:rPr>
          <w:rStyle w:val="WW8Num2z0"/>
          <w:rFonts w:ascii="Verdana" w:hAnsi="Verdana"/>
          <w:color w:val="000000"/>
          <w:sz w:val="18"/>
          <w:szCs w:val="18"/>
        </w:rPr>
        <w:t> </w:t>
      </w:r>
      <w:r>
        <w:rPr>
          <w:rFonts w:ascii="Verdana" w:hAnsi="Verdana"/>
          <w:color w:val="000000"/>
          <w:sz w:val="18"/>
          <w:szCs w:val="18"/>
        </w:rPr>
        <w:t>A.A. К проблеме направления работающих и членов их семей на санаторно-курортное лечение в новых экономических условиях. // Вопросы курортологии, физиотерапии и ЛФК. 2003. - № 3. С. 45-49.</w:t>
      </w:r>
    </w:p>
    <w:p w14:paraId="1DC06C9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8. 2002 г.</w:t>
      </w:r>
    </w:p>
    <w:p w14:paraId="7A136F0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(финансовый) учет: Учет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финансовых результатов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М.: Финансы и статистика, 2004.</w:t>
      </w:r>
    </w:p>
    <w:p w14:paraId="5696DE31"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Бухгалтерский учет. 2002. - № 8. - С.</w:t>
      </w:r>
    </w:p>
    <w:p w14:paraId="74D6F3C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Малахова Г.Н. Времен связующая нить. Пятигорск. Год 1898, год 1998.</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Кавказская здравница</w:t>
      </w:r>
      <w:r>
        <w:rPr>
          <w:rFonts w:ascii="Verdana" w:hAnsi="Verdana"/>
          <w:color w:val="000000"/>
          <w:sz w:val="18"/>
          <w:szCs w:val="18"/>
        </w:rPr>
        <w:t>», г. Минеральные Воды, 1999 г.</w:t>
      </w:r>
    </w:p>
    <w:p w14:paraId="75544F9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Пусть каждый возделывает свой сад. //</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власть. № 4-5, 1999 г., с. 84-88.</w:t>
      </w:r>
    </w:p>
    <w:p w14:paraId="3E7F77A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Вильяме Я. Справочник GAAP с комментариями. (Выпуск 2).-М.: ИНФРА-М, 2000.-Х, 118 с.</w:t>
      </w:r>
    </w:p>
    <w:p w14:paraId="3B1F1DD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М.: ТК Велби, Изд-во Проспект, 2005. -472 с.</w:t>
      </w:r>
    </w:p>
    <w:p w14:paraId="33C95DF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Габуева</w:t>
      </w:r>
      <w:r>
        <w:rPr>
          <w:rStyle w:val="WW8Num2z0"/>
          <w:rFonts w:ascii="Verdana" w:hAnsi="Verdana"/>
          <w:color w:val="000000"/>
          <w:sz w:val="18"/>
          <w:szCs w:val="18"/>
        </w:rPr>
        <w:t> </w:t>
      </w:r>
      <w:r>
        <w:rPr>
          <w:rFonts w:ascii="Verdana" w:hAnsi="Verdana"/>
          <w:color w:val="000000"/>
          <w:sz w:val="18"/>
          <w:szCs w:val="18"/>
        </w:rPr>
        <w:t>Л.А. Экономика ЛПУ: экономическая эффективность и бизнес-планирование-М.: ГРАНТЪ, 2001.-184 с.</w:t>
      </w:r>
    </w:p>
    <w:p w14:paraId="4F2756F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 Ю. Некоммерческие организации: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бухгалтерский учет в 2002 году.-М.: Изд-во «</w:t>
      </w:r>
      <w:r>
        <w:rPr>
          <w:rStyle w:val="WW8Num3z0"/>
          <w:rFonts w:ascii="Verdana" w:hAnsi="Verdana"/>
          <w:color w:val="4682B4"/>
          <w:sz w:val="18"/>
          <w:szCs w:val="18"/>
        </w:rPr>
        <w:t>Бухгалтерский учет</w:t>
      </w:r>
      <w:r>
        <w:rPr>
          <w:rFonts w:ascii="Verdana" w:hAnsi="Verdana"/>
          <w:color w:val="000000"/>
          <w:sz w:val="18"/>
          <w:szCs w:val="18"/>
        </w:rPr>
        <w:t>», 2002.-224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333F904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w:t>
      </w:r>
    </w:p>
    <w:p w14:paraId="288ED221"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финансовый и инвестиционный анализ: Практикум.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2002.-160 с.</w:t>
      </w:r>
    </w:p>
    <w:p w14:paraId="0A2009C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В.В. Ценовая политика фирмы.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w:t>
      </w:r>
    </w:p>
    <w:p w14:paraId="0A236C8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Голиков А.П. Бухгалтерский учет в столовой организации. //Бухгалтерский учет. 2002. - № 5. - С.</w:t>
      </w:r>
    </w:p>
    <w:p w14:paraId="0C069BE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Давыдова JT.A.,</w:t>
      </w:r>
      <w:r>
        <w:rPr>
          <w:rStyle w:val="WW8Num2z0"/>
          <w:rFonts w:ascii="Verdana" w:hAnsi="Verdana"/>
          <w:color w:val="000000"/>
          <w:sz w:val="18"/>
          <w:szCs w:val="18"/>
        </w:rPr>
        <w:t> </w:t>
      </w:r>
      <w:r>
        <w:rPr>
          <w:rStyle w:val="WW8Num3z0"/>
          <w:rFonts w:ascii="Verdana" w:hAnsi="Verdana"/>
          <w:color w:val="4682B4"/>
          <w:sz w:val="18"/>
          <w:szCs w:val="18"/>
        </w:rPr>
        <w:t>Фальцман</w:t>
      </w:r>
      <w:r>
        <w:rPr>
          <w:rStyle w:val="WW8Num2z0"/>
          <w:rFonts w:ascii="Verdana" w:hAnsi="Verdana"/>
          <w:color w:val="000000"/>
          <w:sz w:val="18"/>
          <w:szCs w:val="18"/>
        </w:rPr>
        <w:t> </w:t>
      </w:r>
      <w:r>
        <w:rPr>
          <w:rFonts w:ascii="Verdana" w:hAnsi="Verdana"/>
          <w:color w:val="000000"/>
          <w:sz w:val="18"/>
          <w:szCs w:val="18"/>
        </w:rPr>
        <w:t>В.К. Экономика и управление предприятием. Основы немецкой теории Betriebswirtschaftslehre, адаптированной для применения в России: Учеб. Пособие. М.: Финансы и статистика, 2003. -224 е.: ил.</w:t>
      </w:r>
    </w:p>
    <w:p w14:paraId="7498D81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560 е.: ил.</w:t>
      </w:r>
    </w:p>
    <w:p w14:paraId="26A6FA5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учета.-М.: Главбух, 2000.-156 с.</w:t>
      </w:r>
    </w:p>
    <w:p w14:paraId="6EDFC67B"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Бухгалтерский учет. 2003. - № 16. - С.54-57.</w:t>
      </w:r>
    </w:p>
    <w:p w14:paraId="19CE50D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 Бухгалтерский учет. 2001. -№ 3. - С.</w:t>
      </w:r>
    </w:p>
    <w:p w14:paraId="1AFF771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Ф. Н. Платные медицинские услуги (Экономико-правовые основы организации оказания</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медицинских услуг) М.: ГРАНТЪ, 1999.-496 с.</w:t>
      </w:r>
    </w:p>
    <w:p w14:paraId="5589397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2002.-350 с.</w:t>
      </w:r>
    </w:p>
    <w:p w14:paraId="0C6DC72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пособие-М.: ИНФРА-М, 1997.-392 с.</w:t>
      </w:r>
    </w:p>
    <w:p w14:paraId="6A7EA70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2-е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- 416 с.</w:t>
      </w:r>
    </w:p>
    <w:p w14:paraId="17DA41F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 проблемы классификации затрат.//</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1. - С. 125.</w:t>
      </w:r>
    </w:p>
    <w:p w14:paraId="2B21375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Шарыпова О.И. Бухгалтерский учет в санаторных организациях. М.: Финансы и статистика, 2000. - 336 е.: ил.</w:t>
      </w:r>
    </w:p>
    <w:p w14:paraId="345598B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санаторно-курортных организациях. М.: Финансы и статистика, 2002. - 128 е.: ил.</w:t>
      </w:r>
    </w:p>
    <w:p w14:paraId="52D08B95"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Особенности бухгалтерского учета в санаторно-курортных организациях. -М.: Финансы и статистика, 2002. 160 е.: ил.</w:t>
      </w:r>
    </w:p>
    <w:p w14:paraId="2587AA92"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Аудит санаторно-курортных организаций. М.: Финансы и статистика, 2003. - 192 е.: ил.</w:t>
      </w:r>
    </w:p>
    <w:p w14:paraId="60A77BE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Воробей Е.К.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санаторно-курортных организаций: Практ. Пособие / Под ред. JT.B. Сотниковой. М.: ЮНИТИ-ДАНА, 2004. - 160 с. - (Серия «Аудит: организация и технологии.»).</w:t>
      </w:r>
    </w:p>
    <w:p w14:paraId="1449371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Учет операций по реализации</w:t>
      </w:r>
      <w:r>
        <w:rPr>
          <w:rStyle w:val="WW8Num2z0"/>
          <w:rFonts w:ascii="Verdana" w:hAnsi="Verdana"/>
          <w:color w:val="000000"/>
          <w:sz w:val="18"/>
          <w:szCs w:val="18"/>
        </w:rPr>
        <w:t> </w:t>
      </w:r>
      <w:r>
        <w:rPr>
          <w:rStyle w:val="WW8Num3z0"/>
          <w:rFonts w:ascii="Verdana" w:hAnsi="Verdana"/>
          <w:color w:val="4682B4"/>
          <w:sz w:val="18"/>
          <w:szCs w:val="18"/>
        </w:rPr>
        <w:t>путевок</w:t>
      </w:r>
      <w:r>
        <w:rPr>
          <w:rStyle w:val="WW8Num2z0"/>
          <w:rFonts w:ascii="Verdana" w:hAnsi="Verdana"/>
          <w:color w:val="000000"/>
          <w:sz w:val="18"/>
          <w:szCs w:val="18"/>
        </w:rPr>
        <w:t> </w:t>
      </w:r>
      <w:r>
        <w:rPr>
          <w:rFonts w:ascii="Verdana" w:hAnsi="Verdana"/>
          <w:color w:val="000000"/>
          <w:sz w:val="18"/>
          <w:szCs w:val="18"/>
        </w:rPr>
        <w:t>в санаторно-курортных организациях.// Бухгалтерский учет. 2003. - № 11. - С. 49-51.</w:t>
      </w:r>
    </w:p>
    <w:p w14:paraId="57D355F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Комментарий к Федеральному закону «</w:t>
      </w:r>
      <w:r>
        <w:rPr>
          <w:rStyle w:val="WW8Num3z0"/>
          <w:rFonts w:ascii="Verdana" w:hAnsi="Verdana"/>
          <w:color w:val="4682B4"/>
          <w:sz w:val="18"/>
          <w:szCs w:val="18"/>
        </w:rPr>
        <w:t>О некоммерческих организациях</w:t>
      </w:r>
      <w:r>
        <w:rPr>
          <w:rFonts w:ascii="Verdana" w:hAnsi="Verdana"/>
          <w:color w:val="000000"/>
          <w:sz w:val="18"/>
          <w:szCs w:val="18"/>
        </w:rPr>
        <w:t>» : 3-е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2000.-264 с.</w:t>
      </w:r>
    </w:p>
    <w:p w14:paraId="6195615B"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Комментарии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Палий В.Ф.-М.: Аскери, 1999.-352 с.</w:t>
      </w:r>
    </w:p>
    <w:p w14:paraId="3AC4D99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для переподготовки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ИНФРА-М, 2003.-319 с.</w:t>
      </w:r>
    </w:p>
    <w:p w14:paraId="2CDC678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Коноков</w:t>
      </w:r>
      <w:r>
        <w:rPr>
          <w:rStyle w:val="WW8Num2z0"/>
          <w:rFonts w:ascii="Verdana" w:hAnsi="Verdana"/>
          <w:color w:val="000000"/>
          <w:sz w:val="18"/>
          <w:szCs w:val="18"/>
        </w:rPr>
        <w:t> </w:t>
      </w:r>
      <w:r>
        <w:rPr>
          <w:rFonts w:ascii="Verdana" w:hAnsi="Verdana"/>
          <w:color w:val="000000"/>
          <w:sz w:val="18"/>
          <w:szCs w:val="18"/>
        </w:rPr>
        <w:t>Д.Г., Рожков М.А., Смирнов А.О.,</w:t>
      </w:r>
      <w:r>
        <w:rPr>
          <w:rStyle w:val="WW8Num2z0"/>
          <w:rFonts w:ascii="Verdana" w:hAnsi="Verdana"/>
          <w:color w:val="000000"/>
          <w:sz w:val="18"/>
          <w:szCs w:val="18"/>
        </w:rPr>
        <w:t> </w:t>
      </w:r>
      <w:r>
        <w:rPr>
          <w:rStyle w:val="WW8Num3z0"/>
          <w:rFonts w:ascii="Verdana" w:hAnsi="Verdana"/>
          <w:color w:val="4682B4"/>
          <w:sz w:val="18"/>
          <w:szCs w:val="18"/>
        </w:rPr>
        <w:t>Яниковская</w:t>
      </w:r>
      <w:r>
        <w:rPr>
          <w:rStyle w:val="WW8Num2z0"/>
          <w:rFonts w:ascii="Verdana" w:hAnsi="Verdana"/>
          <w:color w:val="000000"/>
          <w:sz w:val="18"/>
          <w:szCs w:val="18"/>
        </w:rPr>
        <w:t> </w:t>
      </w:r>
      <w:r>
        <w:rPr>
          <w:rFonts w:ascii="Verdana" w:hAnsi="Verdana"/>
          <w:color w:val="000000"/>
          <w:sz w:val="18"/>
          <w:szCs w:val="18"/>
        </w:rPr>
        <w:t>О.Н., издание второе. M.:</w:t>
      </w:r>
      <w:r>
        <w:rPr>
          <w:rStyle w:val="WW8Num2z0"/>
          <w:rFonts w:ascii="Verdana" w:hAnsi="Verdana"/>
          <w:color w:val="000000"/>
          <w:sz w:val="18"/>
          <w:szCs w:val="18"/>
        </w:rPr>
        <w:t> </w:t>
      </w:r>
      <w:r>
        <w:rPr>
          <w:rStyle w:val="WW8Num3z0"/>
          <w:rFonts w:ascii="Verdana" w:hAnsi="Verdana"/>
          <w:color w:val="4682B4"/>
          <w:sz w:val="18"/>
          <w:szCs w:val="18"/>
        </w:rPr>
        <w:t>ИСАРП</w:t>
      </w:r>
      <w:r>
        <w:rPr>
          <w:rFonts w:ascii="Verdana" w:hAnsi="Verdana"/>
          <w:color w:val="000000"/>
          <w:sz w:val="18"/>
          <w:szCs w:val="18"/>
        </w:rPr>
        <w:t>, 1999. 176 с. (серия «Бизнес-Тезаурус»).</w:t>
      </w:r>
    </w:p>
    <w:p w14:paraId="1E7C483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C.B. Данилочкин, Н.Г. Данилочкина и др.; Под ред. Н.Г. Данилочкиной.-М.:Аудит, ЮНИТИ, 2001.- 297 с.</w:t>
      </w:r>
    </w:p>
    <w:p w14:paraId="20EB12D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Кривенцов</w:t>
      </w:r>
      <w:r>
        <w:rPr>
          <w:rStyle w:val="WW8Num2z0"/>
          <w:rFonts w:ascii="Verdana" w:hAnsi="Verdana"/>
          <w:color w:val="000000"/>
          <w:sz w:val="18"/>
          <w:szCs w:val="18"/>
        </w:rPr>
        <w:t> </w:t>
      </w:r>
      <w:r>
        <w:rPr>
          <w:rFonts w:ascii="Verdana" w:hAnsi="Verdana"/>
          <w:color w:val="000000"/>
          <w:sz w:val="18"/>
          <w:szCs w:val="18"/>
        </w:rPr>
        <w:t>А.И., Крючков Л.М., Петрова В.И.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санаториев, домов отдыха и</w:t>
      </w:r>
      <w:r>
        <w:rPr>
          <w:rStyle w:val="WW8Num2z0"/>
          <w:rFonts w:ascii="Verdana" w:hAnsi="Verdana"/>
          <w:color w:val="000000"/>
          <w:sz w:val="18"/>
          <w:szCs w:val="18"/>
        </w:rPr>
        <w:t> </w:t>
      </w:r>
      <w:r>
        <w:rPr>
          <w:rStyle w:val="WW8Num3z0"/>
          <w:rFonts w:ascii="Verdana" w:hAnsi="Verdana"/>
          <w:color w:val="4682B4"/>
          <w:sz w:val="18"/>
          <w:szCs w:val="18"/>
        </w:rPr>
        <w:t>пансионатов</w:t>
      </w:r>
      <w:r>
        <w:rPr>
          <w:rStyle w:val="WW8Num2z0"/>
          <w:rFonts w:ascii="Verdana" w:hAnsi="Verdana"/>
          <w:color w:val="000000"/>
          <w:sz w:val="18"/>
          <w:szCs w:val="18"/>
        </w:rPr>
        <w:t> </w:t>
      </w:r>
      <w:r>
        <w:rPr>
          <w:rFonts w:ascii="Verdana" w:hAnsi="Verdana"/>
          <w:color w:val="000000"/>
          <w:sz w:val="18"/>
          <w:szCs w:val="18"/>
        </w:rPr>
        <w:t>профсоюзов. М.: Профиздат, 1967. - 128 с.</w:t>
      </w:r>
    </w:p>
    <w:p w14:paraId="753F7A8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Кривобоков</w:t>
      </w:r>
      <w:r>
        <w:rPr>
          <w:rStyle w:val="WW8Num2z0"/>
          <w:rFonts w:ascii="Verdana" w:hAnsi="Verdana"/>
          <w:color w:val="000000"/>
          <w:sz w:val="18"/>
          <w:szCs w:val="18"/>
        </w:rPr>
        <w:t> </w:t>
      </w:r>
      <w:r>
        <w:rPr>
          <w:rFonts w:ascii="Verdana" w:hAnsi="Verdana"/>
          <w:color w:val="000000"/>
          <w:sz w:val="18"/>
          <w:szCs w:val="18"/>
        </w:rPr>
        <w:t>Н.Г. Курорты Кавказских Минеральных Вод в науке и практике</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дела в России. // Вопросы курортологии, физиотерапии и ЛФК.-2003.-№2, С. 4-7.</w:t>
      </w:r>
    </w:p>
    <w:p w14:paraId="1F4D845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е.: ил.</w:t>
      </w:r>
    </w:p>
    <w:p w14:paraId="7BDB911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Крошнин</w:t>
      </w:r>
      <w:r>
        <w:rPr>
          <w:rStyle w:val="WW8Num2z0"/>
          <w:rFonts w:ascii="Verdana" w:hAnsi="Verdana"/>
          <w:color w:val="000000"/>
          <w:sz w:val="18"/>
          <w:szCs w:val="18"/>
        </w:rPr>
        <w:t> </w:t>
      </w:r>
      <w:r>
        <w:rPr>
          <w:rFonts w:ascii="Verdana" w:hAnsi="Verdana"/>
          <w:color w:val="000000"/>
          <w:sz w:val="18"/>
          <w:szCs w:val="18"/>
        </w:rPr>
        <w:t>С.М. Экономическая оценка эффективности деятельности лечебно-профилактических учреждений. 2003. - № 5. С. 41-43.</w:t>
      </w:r>
    </w:p>
    <w:p w14:paraId="315B019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Лимонов В.И. О регулировании санаторно-курортного рынка. // Вопросы курортологии, физиотерапии и ЛФК. 2000. - № 4. - С. 42-43.</w:t>
      </w:r>
    </w:p>
    <w:p w14:paraId="0B59DC7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Экономические аспекты ценообразования на санаторно-курортные и оздоровительные услуги. // Вопросы курортологии, физиотерапии и ЛФК. 2000. № 5. - С. 42-45.</w:t>
      </w:r>
    </w:p>
    <w:p w14:paraId="116AD74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Управленческий учет санаторно-курортной организации: методологические аспекты учета затрат. // Вопросы курортологии, физиотерапии и ЛФК. 2001. - № 2. - С. 43-47.</w:t>
      </w:r>
    </w:p>
    <w:p w14:paraId="4AD1C52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Некоторые методы управления стоимостью затрат в некоммерческих санаторно-оздоровительных учреждениях. // Вопросы курортологии, физиотерапии и ЛФК. 2001. - № 3. - С. 35-39.</w:t>
      </w:r>
    </w:p>
    <w:p w14:paraId="6C84C3B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Об использовании автоматизированных информационных систем санаторно-оздоровительными организациями. // Вопросы курортологии, физиотерапии и ЛФК. 2001. - № . - С. 35-37.</w:t>
      </w:r>
    </w:p>
    <w:p w14:paraId="3C54B120"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О механизме регулирования рынка санаторно-оздоровительных услуг. // Вопросы курортологии, физиотерапии и ЛФК. -2002. № 4. - С. 44-46.</w:t>
      </w:r>
    </w:p>
    <w:p w14:paraId="181BDF4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Пути совершенствования учетной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здравницей</w:t>
      </w:r>
      <w:r>
        <w:rPr>
          <w:rFonts w:ascii="Verdana" w:hAnsi="Verdana"/>
          <w:color w:val="000000"/>
          <w:sz w:val="18"/>
          <w:szCs w:val="18"/>
        </w:rPr>
        <w:t>. // Вопросы курортологии, физиотерапии и ЛФК. -2005. -№1.- С. 34-36.</w:t>
      </w:r>
    </w:p>
    <w:p w14:paraId="0051B20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Майборода</w:t>
      </w:r>
      <w:r>
        <w:rPr>
          <w:rStyle w:val="WW8Num2z0"/>
          <w:rFonts w:ascii="Verdana" w:hAnsi="Verdana"/>
          <w:color w:val="000000"/>
          <w:sz w:val="18"/>
          <w:szCs w:val="18"/>
        </w:rPr>
        <w:t> </w:t>
      </w:r>
      <w:r>
        <w:rPr>
          <w:rFonts w:ascii="Verdana" w:hAnsi="Verdana"/>
          <w:color w:val="000000"/>
          <w:sz w:val="18"/>
          <w:szCs w:val="18"/>
        </w:rPr>
        <w:t>A.A. Учет доходов и расходов организации.- М.: «</w:t>
      </w:r>
      <w:r>
        <w:rPr>
          <w:rStyle w:val="WW8Num3z0"/>
          <w:rFonts w:ascii="Verdana" w:hAnsi="Verdana"/>
          <w:color w:val="4682B4"/>
          <w:sz w:val="18"/>
          <w:szCs w:val="18"/>
        </w:rPr>
        <w:t>Издательство ПРИОР</w:t>
      </w:r>
      <w:r>
        <w:rPr>
          <w:rFonts w:ascii="Verdana" w:hAnsi="Verdana"/>
          <w:color w:val="000000"/>
          <w:sz w:val="18"/>
          <w:szCs w:val="18"/>
        </w:rPr>
        <w:t>», 2001.-128 с.</w:t>
      </w:r>
    </w:p>
    <w:p w14:paraId="5926E34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M.JI., Пирожкова М.Л. Некоммерческие организации в России. Создание. Права. Налоги. Учет. Отчетность. -5-е изд. М.: ДИС, 2001.</w:t>
      </w:r>
    </w:p>
    <w:p w14:paraId="43EABC05"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Выбор амортизационной политики организации. // Бухгалтерский учет. 2000. - № 24. - С.</w:t>
      </w:r>
    </w:p>
    <w:p w14:paraId="1F3BD2C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Раздельный учет.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- 320 е.: с табл.</w:t>
      </w:r>
    </w:p>
    <w:p w14:paraId="5511D04B"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 под ред. Проф. М.В. Мельник. М.: ИД ФБК-ПРЕСС, 2003.-520 с.</w:t>
      </w:r>
    </w:p>
    <w:p w14:paraId="2770A95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 Под ред. С.А. Николаевой. Изд. 2-е перераб. и доп. М.: «Аналитика-Пресс», 2001. - 672 с.</w:t>
      </w:r>
    </w:p>
    <w:p w14:paraId="281D04C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Мешалкин В., Васильева М., Крутякова Т., Мельникова Ю., Михалычева Ю.</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 Экономико-правовой бюллетень. 2002. № 6. - С.</w:t>
      </w:r>
    </w:p>
    <w:p w14:paraId="7C4D63D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1997. 144 с.</w:t>
      </w:r>
    </w:p>
    <w:p w14:paraId="3FFD151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Теория и практика.- М.: Финансы и статистика. 1993.-128 е.: ил.</w:t>
      </w:r>
    </w:p>
    <w:p w14:paraId="6B1FCEE0"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Профессиональное суждение в системе нормативного регулирования бухгалтерского учета. // Бухгалтерский учет. 2000. - № 12. -С.</w:t>
      </w:r>
    </w:p>
    <w:p w14:paraId="3E50634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и налоговый учет доходов и расходов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Р.П. Сабянин СПб.: ПИТЕР, 2003. - 256 с.</w:t>
      </w:r>
    </w:p>
    <w:p w14:paraId="2CFE91F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В.В.,В.Ф. Палий. Счета управленческого учета. // Бухгалтерский учет. -2001.- №7. С.</w:t>
      </w:r>
    </w:p>
    <w:p w14:paraId="3D32500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Системы управленческого учета и анализа / Г.И. Пащигорева,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СПб.: ПИТЕР, 2002.</w:t>
      </w:r>
    </w:p>
    <w:p w14:paraId="4E35D9B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Маслов Б.Г. Метод «директ-костинг». // Бухгалтерский учет. 2003. - № 19. - С. 66-67.</w:t>
      </w:r>
    </w:p>
    <w:p w14:paraId="02EE16E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Пратцель</w:t>
      </w:r>
      <w:r>
        <w:rPr>
          <w:rStyle w:val="WW8Num2z0"/>
          <w:rFonts w:ascii="Verdana" w:hAnsi="Verdana"/>
          <w:color w:val="000000"/>
          <w:sz w:val="18"/>
          <w:szCs w:val="18"/>
        </w:rPr>
        <w:t> </w:t>
      </w:r>
      <w:r>
        <w:rPr>
          <w:rFonts w:ascii="Verdana" w:hAnsi="Verdana"/>
          <w:color w:val="000000"/>
          <w:sz w:val="18"/>
          <w:szCs w:val="18"/>
        </w:rPr>
        <w:t>Г.Г. Санатории качество и экономика. Отчет о состоянии отрасли и учебный материал для руководящего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России. -Мюнхен. Изд. «I.S.M.H. Verlag Geret-sried», 1998. - 110 с.</w:t>
      </w:r>
    </w:p>
    <w:p w14:paraId="02F1521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Разумов</w:t>
      </w:r>
      <w:r>
        <w:rPr>
          <w:rStyle w:val="WW8Num2z0"/>
          <w:rFonts w:ascii="Verdana" w:hAnsi="Verdana"/>
          <w:color w:val="000000"/>
          <w:sz w:val="18"/>
          <w:szCs w:val="18"/>
        </w:rPr>
        <w:t> </w:t>
      </w:r>
      <w:r>
        <w:rPr>
          <w:rFonts w:ascii="Verdana" w:hAnsi="Verdana"/>
          <w:color w:val="000000"/>
          <w:sz w:val="18"/>
          <w:szCs w:val="18"/>
        </w:rPr>
        <w:t>А.Н., Лимонов В.И., Семенов Б.Н. Основные аспекты государственного регулирования санаторно-курортного рынка. // Вопросы курортологии, физиотерапии и ЛФК. 2003. - № 1. - С. 4-9.</w:t>
      </w:r>
    </w:p>
    <w:p w14:paraId="7EE722B5"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Разумов</w:t>
      </w:r>
      <w:r>
        <w:rPr>
          <w:rStyle w:val="WW8Num2z0"/>
          <w:rFonts w:ascii="Verdana" w:hAnsi="Verdana"/>
          <w:color w:val="000000"/>
          <w:sz w:val="18"/>
          <w:szCs w:val="18"/>
        </w:rPr>
        <w:t> </w:t>
      </w:r>
      <w:r>
        <w:rPr>
          <w:rFonts w:ascii="Verdana" w:hAnsi="Verdana"/>
          <w:color w:val="000000"/>
          <w:sz w:val="18"/>
          <w:szCs w:val="18"/>
        </w:rPr>
        <w:t>А.Н. О концепции государственной политики развития курортного дела в Российской Федерации. // Вопросы курортологии, физиотерапии и ЛФК. 2003. - № 4. С. 3-6.</w:t>
      </w:r>
    </w:p>
    <w:p w14:paraId="042B6F3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Разумов</w:t>
      </w:r>
      <w:r>
        <w:rPr>
          <w:rStyle w:val="WW8Num2z0"/>
          <w:rFonts w:ascii="Verdana" w:hAnsi="Verdana"/>
          <w:color w:val="000000"/>
          <w:sz w:val="18"/>
          <w:szCs w:val="18"/>
        </w:rPr>
        <w:t> </w:t>
      </w:r>
      <w:r>
        <w:rPr>
          <w:rFonts w:ascii="Verdana" w:hAnsi="Verdana"/>
          <w:color w:val="000000"/>
          <w:sz w:val="18"/>
          <w:szCs w:val="18"/>
        </w:rPr>
        <w:t>А.Н., Лимонов В.И. Основные направления программно-целевого развития курортного дела в РФ. // Вопросы курортологии, физиотерапии и ЛФК. 2005. - № 3. С. 3-7.</w:t>
      </w:r>
    </w:p>
    <w:p w14:paraId="11574251"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 20. - С.</w:t>
      </w:r>
    </w:p>
    <w:p w14:paraId="5B97D805"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Ревинский</w:t>
      </w:r>
      <w:r>
        <w:rPr>
          <w:rStyle w:val="WW8Num2z0"/>
          <w:rFonts w:ascii="Verdana" w:hAnsi="Verdana"/>
          <w:color w:val="000000"/>
          <w:sz w:val="18"/>
          <w:szCs w:val="18"/>
        </w:rPr>
        <w:t> </w:t>
      </w:r>
      <w:r>
        <w:rPr>
          <w:rFonts w:ascii="Verdana" w:hAnsi="Verdana"/>
          <w:color w:val="000000"/>
          <w:sz w:val="18"/>
          <w:szCs w:val="18"/>
        </w:rPr>
        <w:t>И.А., Романова Л.С. Поведение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рынке услуг. Туризм и путешествия: Учебное пособие. Новосибирск: Сиб. унив. Изд-во, 2001.-304 с.</w:t>
      </w:r>
    </w:p>
    <w:p w14:paraId="6B47134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Реструктурирование</w:t>
      </w:r>
      <w:r>
        <w:rPr>
          <w:rStyle w:val="WW8Num2z0"/>
          <w:rFonts w:ascii="Verdana" w:hAnsi="Verdana"/>
          <w:color w:val="000000"/>
          <w:sz w:val="18"/>
          <w:szCs w:val="18"/>
        </w:rPr>
        <w:t> </w:t>
      </w:r>
      <w:r>
        <w:rPr>
          <w:rFonts w:ascii="Verdana" w:hAnsi="Verdana"/>
          <w:color w:val="000000"/>
          <w:sz w:val="18"/>
          <w:szCs w:val="18"/>
        </w:rPr>
        <w:t>предприятия. М.: Дело, 1996.</w:t>
      </w:r>
    </w:p>
    <w:p w14:paraId="20BC68DC"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Рожков К., Коноков Д. Технико-экономические аспекты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основе реструктуризации крупных предприятий. // Финансовая газета, 1998, №2.</w:t>
      </w:r>
    </w:p>
    <w:p w14:paraId="770F8B5F"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 - 320 с.</w:t>
      </w:r>
    </w:p>
    <w:p w14:paraId="2A62B85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И.В. Порядок отнесения на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коммерческих расходов. // Бухгалтерский учет. 2000. - № 19. - С.</w:t>
      </w:r>
    </w:p>
    <w:p w14:paraId="2846D320"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Санаторно-курортная деятельность как отрасль экономики государства //</w:t>
      </w:r>
      <w:r>
        <w:rPr>
          <w:rStyle w:val="WW8Num2z0"/>
          <w:rFonts w:ascii="Verdana" w:hAnsi="Verdana"/>
          <w:color w:val="000000"/>
          <w:sz w:val="18"/>
          <w:szCs w:val="18"/>
        </w:rPr>
        <w:t> </w:t>
      </w:r>
      <w:r>
        <w:rPr>
          <w:rStyle w:val="WW8Num3z0"/>
          <w:rFonts w:ascii="Verdana" w:hAnsi="Verdana"/>
          <w:color w:val="4682B4"/>
          <w:sz w:val="18"/>
          <w:szCs w:val="18"/>
        </w:rPr>
        <w:t>Курортные</w:t>
      </w:r>
      <w:r>
        <w:rPr>
          <w:rStyle w:val="WW8Num2z0"/>
          <w:rFonts w:ascii="Verdana" w:hAnsi="Verdana"/>
          <w:color w:val="000000"/>
          <w:sz w:val="18"/>
          <w:szCs w:val="18"/>
        </w:rPr>
        <w:t> </w:t>
      </w:r>
      <w:r>
        <w:rPr>
          <w:rFonts w:ascii="Verdana" w:hAnsi="Verdana"/>
          <w:color w:val="000000"/>
          <w:sz w:val="18"/>
          <w:szCs w:val="18"/>
        </w:rPr>
        <w:t>ведомости. 2001. - № 6. - С. 4-6.</w:t>
      </w:r>
    </w:p>
    <w:p w14:paraId="401E2D3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Б.Н. О некоторых спорных тенденциях в</w:t>
      </w:r>
      <w:r>
        <w:rPr>
          <w:rStyle w:val="WW8Num2z0"/>
          <w:rFonts w:ascii="Verdana" w:hAnsi="Verdana"/>
          <w:color w:val="000000"/>
          <w:sz w:val="18"/>
          <w:szCs w:val="18"/>
        </w:rPr>
        <w:t> </w:t>
      </w:r>
      <w:r>
        <w:rPr>
          <w:rStyle w:val="WW8Num3z0"/>
          <w:rFonts w:ascii="Verdana" w:hAnsi="Verdana"/>
          <w:color w:val="4682B4"/>
          <w:sz w:val="18"/>
          <w:szCs w:val="18"/>
        </w:rPr>
        <w:t>курортном</w:t>
      </w:r>
      <w:r>
        <w:rPr>
          <w:rStyle w:val="WW8Num2z0"/>
          <w:rFonts w:ascii="Verdana" w:hAnsi="Verdana"/>
          <w:color w:val="000000"/>
          <w:sz w:val="18"/>
          <w:szCs w:val="18"/>
        </w:rPr>
        <w:t> </w:t>
      </w:r>
      <w:r>
        <w:rPr>
          <w:rFonts w:ascii="Verdana" w:hAnsi="Verdana"/>
          <w:color w:val="000000"/>
          <w:sz w:val="18"/>
          <w:szCs w:val="18"/>
        </w:rPr>
        <w:t>деле. // Вопросы курортологии, физиотерапии и ЛФК. 1999. - № 3. - С. 49-52.</w:t>
      </w:r>
    </w:p>
    <w:p w14:paraId="60B998D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Б.Н., Лимонов В.И. Управленческий учет в санаторно-курортных и оздоровительных организациях. // Вопросы курортологии, физиотерапии и ЛФК. -2003. № 1. - С. 54.</w:t>
      </w:r>
    </w:p>
    <w:p w14:paraId="4B28F4E7"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Т.С. Учет в общественном питании. М.: «</w:t>
      </w:r>
      <w:r>
        <w:rPr>
          <w:rStyle w:val="WW8Num3z0"/>
          <w:rFonts w:ascii="Verdana" w:hAnsi="Verdana"/>
          <w:color w:val="4682B4"/>
          <w:sz w:val="18"/>
          <w:szCs w:val="18"/>
        </w:rPr>
        <w:t>Издательство ПРИОР</w:t>
      </w:r>
      <w:r>
        <w:rPr>
          <w:rFonts w:ascii="Verdana" w:hAnsi="Verdana"/>
          <w:color w:val="000000"/>
          <w:sz w:val="18"/>
          <w:szCs w:val="18"/>
        </w:rPr>
        <w:t>», 2002. - 192 с.</w:t>
      </w:r>
    </w:p>
    <w:p w14:paraId="7D480D5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перед формой: проблемы учета. // Бухгалтерский учет. 2000. - № 1. - С.</w:t>
      </w:r>
    </w:p>
    <w:p w14:paraId="5035CBFA"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Учет затрат: от теории к практике. // Бухгалтерский учет. -2005.-№6.-С. 44-47.</w:t>
      </w:r>
    </w:p>
    <w:p w14:paraId="3ADF275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Состав и учет затрат, включаемых в себестоимость.-М.: «</w:t>
      </w:r>
      <w:r>
        <w:rPr>
          <w:rStyle w:val="WW8Num3z0"/>
          <w:rFonts w:ascii="Verdana" w:hAnsi="Verdana"/>
          <w:color w:val="4682B4"/>
          <w:sz w:val="18"/>
          <w:szCs w:val="18"/>
        </w:rPr>
        <w:t>Издательство ПРИОР</w:t>
      </w:r>
      <w:r>
        <w:rPr>
          <w:rFonts w:ascii="Verdana" w:hAnsi="Verdana"/>
          <w:color w:val="000000"/>
          <w:sz w:val="18"/>
          <w:szCs w:val="18"/>
        </w:rPr>
        <w:t>», 2001.-224 с.</w:t>
      </w:r>
    </w:p>
    <w:p w14:paraId="1DF4EF34"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Стороженко</w:t>
      </w:r>
      <w:r>
        <w:rPr>
          <w:rStyle w:val="WW8Num2z0"/>
          <w:rFonts w:ascii="Verdana" w:hAnsi="Verdana"/>
          <w:color w:val="000000"/>
          <w:sz w:val="18"/>
          <w:szCs w:val="18"/>
        </w:rPr>
        <w:t> </w:t>
      </w:r>
      <w:r>
        <w:rPr>
          <w:rFonts w:ascii="Verdana" w:hAnsi="Verdana"/>
          <w:color w:val="000000"/>
          <w:sz w:val="18"/>
          <w:szCs w:val="18"/>
        </w:rPr>
        <w:t>А.А., Разумов А.Н., Лимонов В.И. Структурное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санаторно-курортного комплекса и регулирование рынка санаторно-оздоровительных услуг дело всех участников рынка. // Вопросы курортологии, физиотерапии и ЛФК. - 2003. - № 6. С.3-6.</w:t>
      </w:r>
    </w:p>
    <w:p w14:paraId="5889530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Распределение косвенных затрат между</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отдельных видов продукции. // Аудиторские ведомости. 2000. - № 8. - С.</w:t>
      </w:r>
    </w:p>
    <w:p w14:paraId="274291FA"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3FE6EF4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Б.Н., Пономаренко Г.Н. Оптимизация системы санаторно-курортного обеспечения работников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Вопросы курортологии, физиотерапии и ЛФК. 2003. - № 6. С. 40-43.</w:t>
      </w:r>
    </w:p>
    <w:p w14:paraId="197626E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1999. - № 9,10,11,12. - С. . - 2000. -№ 1.С.</w:t>
      </w:r>
    </w:p>
    <w:p w14:paraId="64BF108E"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классификации в бухгалтерском учете. // Бухгалтерский учет. 2002. № 4. с. 53.</w:t>
      </w:r>
    </w:p>
    <w:p w14:paraId="10EB10F9"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Чернов А. Вниз по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плоскости. // Ведомости. 2002. -№205</w:t>
      </w:r>
    </w:p>
    <w:p w14:paraId="24F6DDD3"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 Финансы и статистика, 2001.-320 е.: ил.</w:t>
      </w:r>
    </w:p>
    <w:p w14:paraId="2DA8B86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Шинкаренко</w:t>
      </w:r>
      <w:r>
        <w:rPr>
          <w:rStyle w:val="WW8Num2z0"/>
          <w:rFonts w:ascii="Verdana" w:hAnsi="Verdana"/>
          <w:color w:val="000000"/>
          <w:sz w:val="18"/>
          <w:szCs w:val="18"/>
        </w:rPr>
        <w:t> </w:t>
      </w:r>
      <w:r>
        <w:rPr>
          <w:rFonts w:ascii="Verdana" w:hAnsi="Verdana"/>
          <w:color w:val="000000"/>
          <w:sz w:val="18"/>
          <w:szCs w:val="18"/>
        </w:rPr>
        <w:t>В.С.Форум ведущих специалистов санаторно-курортной отрасли. // Вопросы курортологии, физиотерапии и ЛФК- 2005. №1. - С. 36.</w:t>
      </w:r>
    </w:p>
    <w:p w14:paraId="3CB8001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И.П., Кенц В.В. К проблеме развития санаторно-курортного дела в Украине. // Вопросы курортологии, физиотерапии и ЛФК. 2003. - № 4. С. 44-46.</w:t>
      </w:r>
    </w:p>
    <w:p w14:paraId="79E8720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От гармонизации к конвергенции национальных стандартов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Бухгалтерский учет. 2003. № 114. с. 71-78.</w:t>
      </w:r>
    </w:p>
    <w:p w14:paraId="656B8A86"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Ценообразование: Учебно-практическое пособие.-4-е изд. Перераб. И доп.-М.: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2001.-216 с.</w:t>
      </w:r>
    </w:p>
    <w:p w14:paraId="69AE2CFD"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Т.В. Экономика некоммерческих организаций: Учебное пособие. М.: Юристь, 2002. - 320 с.</w:t>
      </w:r>
    </w:p>
    <w:p w14:paraId="5A00DED8"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 В. Соколова.- М.: Финансы и статистика, 1991, 240 е.: ил.</w:t>
      </w:r>
    </w:p>
    <w:p w14:paraId="6E71E4C0" w14:textId="77777777" w:rsidR="003A6E12" w:rsidRDefault="003A6E12" w:rsidP="003A6E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Яковлева А. Управленческий учет: история и перспективы развития. // Финансовая газета. Региональный выпуск. 2002. - № 27.</w:t>
      </w:r>
    </w:p>
    <w:p w14:paraId="682A958B" w14:textId="11F4FE80" w:rsidR="00885E4C" w:rsidRPr="003A6E12" w:rsidRDefault="003A6E12" w:rsidP="003A6E12">
      <w:r>
        <w:rPr>
          <w:rFonts w:ascii="Verdana" w:hAnsi="Verdana"/>
          <w:color w:val="000000"/>
          <w:sz w:val="18"/>
          <w:szCs w:val="18"/>
        </w:rPr>
        <w:br/>
      </w:r>
      <w:r>
        <w:rPr>
          <w:rFonts w:ascii="Verdana" w:hAnsi="Verdana"/>
          <w:color w:val="000000"/>
          <w:sz w:val="18"/>
          <w:szCs w:val="18"/>
        </w:rPr>
        <w:br/>
      </w:r>
      <w:bookmarkStart w:id="0" w:name="_GoBack"/>
      <w:bookmarkEnd w:id="0"/>
    </w:p>
    <w:sectPr w:rsidR="00885E4C" w:rsidRPr="003A6E1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9F1F" w14:textId="77777777" w:rsidR="00EC0432" w:rsidRDefault="00EC0432">
      <w:pPr>
        <w:spacing w:after="0" w:line="240" w:lineRule="auto"/>
      </w:pPr>
      <w:r>
        <w:separator/>
      </w:r>
    </w:p>
  </w:endnote>
  <w:endnote w:type="continuationSeparator" w:id="0">
    <w:p w14:paraId="6BF82632" w14:textId="77777777" w:rsidR="00EC0432" w:rsidRDefault="00EC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5182" w14:textId="77777777" w:rsidR="00EC0432" w:rsidRDefault="00EC0432">
      <w:pPr>
        <w:spacing w:after="0" w:line="240" w:lineRule="auto"/>
      </w:pPr>
      <w:r>
        <w:separator/>
      </w:r>
    </w:p>
  </w:footnote>
  <w:footnote w:type="continuationSeparator" w:id="0">
    <w:p w14:paraId="07B5815B" w14:textId="77777777" w:rsidR="00EC0432" w:rsidRDefault="00EC0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432"/>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AFC4-75F3-4376-B451-0331E42F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11608</TotalTime>
  <Pages>8</Pages>
  <Words>4022</Words>
  <Characters>22929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1039</cp:revision>
  <cp:lastPrinted>2009-02-06T05:36:00Z</cp:lastPrinted>
  <dcterms:created xsi:type="dcterms:W3CDTF">2016-05-04T14:28:00Z</dcterms:created>
  <dcterms:modified xsi:type="dcterms:W3CDTF">2016-07-25T10:00:00Z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