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150BF492" w:rsidR="00D960FF" w:rsidRPr="008A18C2" w:rsidRDefault="008A18C2" w:rsidP="008A18C2">
      <w:r>
        <w:rPr>
          <w:rFonts w:ascii="Verdana" w:hAnsi="Verdana"/>
          <w:b/>
          <w:bCs/>
          <w:color w:val="000000"/>
          <w:shd w:val="clear" w:color="auto" w:fill="FFFFFF"/>
        </w:rPr>
        <w:t>Вародова Ольга Вячеславівна. Статеве дозрівання хлопців сільської місцевості, фактори ризку його порушення.- Дисертація канд. мед. наук: 14.01.14, Держ. установа "Ін-т пробл. ендокрин. патології ім. В. Я. Данилевського Нац. акад. мед. наук України". - Х., 2012.- 220 с. : рис.</w:t>
      </w:r>
    </w:p>
    <w:sectPr w:rsidR="00D960FF" w:rsidRPr="008A18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8B7A" w14:textId="77777777" w:rsidR="00895FF1" w:rsidRDefault="00895FF1">
      <w:pPr>
        <w:spacing w:after="0" w:line="240" w:lineRule="auto"/>
      </w:pPr>
      <w:r>
        <w:separator/>
      </w:r>
    </w:p>
  </w:endnote>
  <w:endnote w:type="continuationSeparator" w:id="0">
    <w:p w14:paraId="4E95CED6" w14:textId="77777777" w:rsidR="00895FF1" w:rsidRDefault="0089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22F6" w14:textId="77777777" w:rsidR="00895FF1" w:rsidRDefault="00895FF1">
      <w:pPr>
        <w:spacing w:after="0" w:line="240" w:lineRule="auto"/>
      </w:pPr>
      <w:r>
        <w:separator/>
      </w:r>
    </w:p>
  </w:footnote>
  <w:footnote w:type="continuationSeparator" w:id="0">
    <w:p w14:paraId="63D7E48B" w14:textId="77777777" w:rsidR="00895FF1" w:rsidRDefault="0089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5F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5FF1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119255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4060</cp:revision>
  <dcterms:created xsi:type="dcterms:W3CDTF">2024-06-20T08:51:00Z</dcterms:created>
  <dcterms:modified xsi:type="dcterms:W3CDTF">2025-01-16T15:23:00Z</dcterms:modified>
  <cp:category/>
</cp:coreProperties>
</file>